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Borders>
          <w:insideH w:val="single" w:sz="4" w:space="0" w:color="auto"/>
          <w:insideV w:val="single" w:sz="4" w:space="0" w:color="auto"/>
        </w:tblBorders>
        <w:tblLook w:val="04A0" w:firstRow="1" w:lastRow="0" w:firstColumn="1" w:lastColumn="0" w:noHBand="0" w:noVBand="1"/>
      </w:tblPr>
      <w:tblGrid>
        <w:gridCol w:w="8613"/>
        <w:gridCol w:w="2268"/>
      </w:tblGrid>
      <w:tr w:rsidR="009B72DA" w:rsidTr="009B72DA">
        <w:trPr>
          <w:trHeight w:val="2136"/>
        </w:trPr>
        <w:tc>
          <w:tcPr>
            <w:tcW w:w="8613" w:type="dxa"/>
            <w:vMerge w:val="restart"/>
            <w:tcBorders>
              <w:right w:val="single" w:sz="12" w:space="0" w:color="E36C0A"/>
            </w:tcBorders>
          </w:tcPr>
          <w:p w:rsidR="009B72DA" w:rsidRPr="00786F2D" w:rsidRDefault="009B72DA" w:rsidP="009B72DA">
            <w:pPr>
              <w:pStyle w:val="Nagwek1"/>
              <w:numPr>
                <w:ilvl w:val="0"/>
                <w:numId w:val="0"/>
              </w:numPr>
              <w:rPr>
                <w:color w:val="006400"/>
                <w:sz w:val="56"/>
                <w:szCs w:val="56"/>
              </w:rPr>
            </w:pPr>
          </w:p>
          <w:p w:rsidR="009B72DA" w:rsidRPr="00786F2D" w:rsidRDefault="009B72DA" w:rsidP="009B72DA">
            <w:pPr>
              <w:pStyle w:val="Nagwek1"/>
              <w:numPr>
                <w:ilvl w:val="0"/>
                <w:numId w:val="0"/>
              </w:numPr>
              <w:rPr>
                <w:color w:val="006400"/>
                <w:sz w:val="40"/>
                <w:szCs w:val="40"/>
              </w:rPr>
            </w:pPr>
          </w:p>
          <w:p w:rsidR="009B72DA" w:rsidRPr="00043D63" w:rsidRDefault="009B72DA" w:rsidP="009B72DA">
            <w:pPr>
              <w:pStyle w:val="Nagwek1"/>
              <w:numPr>
                <w:ilvl w:val="0"/>
                <w:numId w:val="0"/>
              </w:numPr>
              <w:rPr>
                <w:color w:val="580000"/>
                <w:sz w:val="44"/>
                <w:szCs w:val="44"/>
              </w:rPr>
            </w:pPr>
            <w:r w:rsidRPr="00043D63">
              <w:rPr>
                <w:color w:val="580000"/>
                <w:sz w:val="56"/>
                <w:szCs w:val="56"/>
              </w:rPr>
              <w:t>S</w:t>
            </w:r>
            <w:r w:rsidRPr="00043D63">
              <w:rPr>
                <w:color w:val="580000"/>
                <w:sz w:val="40"/>
                <w:szCs w:val="40"/>
              </w:rPr>
              <w:t>TOWARZYSZENIE</w:t>
            </w:r>
          </w:p>
          <w:p w:rsidR="009B72DA" w:rsidRPr="00043D63" w:rsidRDefault="009B72DA" w:rsidP="009B72DA">
            <w:pPr>
              <w:pStyle w:val="Nagwek1"/>
              <w:numPr>
                <w:ilvl w:val="0"/>
                <w:numId w:val="0"/>
              </w:numPr>
              <w:rPr>
                <w:color w:val="580000"/>
                <w:sz w:val="44"/>
                <w:szCs w:val="44"/>
              </w:rPr>
            </w:pPr>
            <w:r w:rsidRPr="00043D63">
              <w:rPr>
                <w:color w:val="580000"/>
                <w:sz w:val="56"/>
                <w:szCs w:val="56"/>
              </w:rPr>
              <w:t>L</w:t>
            </w:r>
            <w:r w:rsidRPr="00043D63">
              <w:rPr>
                <w:color w:val="580000"/>
                <w:sz w:val="40"/>
                <w:szCs w:val="40"/>
              </w:rPr>
              <w:t>OKALNA</w:t>
            </w:r>
            <w:r w:rsidRPr="00043D63">
              <w:rPr>
                <w:color w:val="580000"/>
                <w:sz w:val="44"/>
                <w:szCs w:val="44"/>
              </w:rPr>
              <w:t xml:space="preserve"> </w:t>
            </w:r>
            <w:r w:rsidRPr="00043D63">
              <w:rPr>
                <w:color w:val="580000"/>
                <w:sz w:val="56"/>
                <w:szCs w:val="56"/>
              </w:rPr>
              <w:t>G</w:t>
            </w:r>
            <w:r w:rsidRPr="00043D63">
              <w:rPr>
                <w:color w:val="580000"/>
                <w:sz w:val="40"/>
                <w:szCs w:val="40"/>
              </w:rPr>
              <w:t>RUPA</w:t>
            </w:r>
            <w:r w:rsidRPr="00043D63">
              <w:rPr>
                <w:color w:val="580000"/>
                <w:sz w:val="44"/>
                <w:szCs w:val="44"/>
              </w:rPr>
              <w:t xml:space="preserve"> </w:t>
            </w:r>
            <w:r w:rsidRPr="00043D63">
              <w:rPr>
                <w:color w:val="580000"/>
                <w:sz w:val="56"/>
                <w:szCs w:val="56"/>
              </w:rPr>
              <w:t>D</w:t>
            </w:r>
            <w:r w:rsidRPr="00043D63">
              <w:rPr>
                <w:color w:val="580000"/>
                <w:sz w:val="40"/>
                <w:szCs w:val="40"/>
              </w:rPr>
              <w:t>ZIAŁANIA</w:t>
            </w:r>
          </w:p>
          <w:p w:rsidR="009B72DA" w:rsidRPr="00043D63" w:rsidRDefault="009B72DA" w:rsidP="009B72DA">
            <w:pPr>
              <w:pStyle w:val="Nagwek1"/>
              <w:numPr>
                <w:ilvl w:val="0"/>
                <w:numId w:val="0"/>
              </w:numPr>
              <w:rPr>
                <w:color w:val="580000"/>
                <w:sz w:val="44"/>
                <w:szCs w:val="44"/>
              </w:rPr>
            </w:pPr>
            <w:r w:rsidRPr="00043D63">
              <w:rPr>
                <w:color w:val="580000"/>
                <w:sz w:val="44"/>
                <w:szCs w:val="44"/>
              </w:rPr>
              <w:t>„</w:t>
            </w:r>
            <w:r w:rsidRPr="00043D63">
              <w:rPr>
                <w:color w:val="580000"/>
                <w:sz w:val="56"/>
                <w:szCs w:val="56"/>
              </w:rPr>
              <w:t>S</w:t>
            </w:r>
            <w:r w:rsidRPr="00043D63">
              <w:rPr>
                <w:color w:val="580000"/>
                <w:sz w:val="40"/>
                <w:szCs w:val="40"/>
              </w:rPr>
              <w:t>IERPECKIE</w:t>
            </w:r>
            <w:r w:rsidRPr="00043D63">
              <w:rPr>
                <w:color w:val="580000"/>
                <w:sz w:val="44"/>
                <w:szCs w:val="44"/>
              </w:rPr>
              <w:t xml:space="preserve"> </w:t>
            </w:r>
            <w:r w:rsidRPr="00043D63">
              <w:rPr>
                <w:color w:val="580000"/>
                <w:sz w:val="56"/>
                <w:szCs w:val="56"/>
              </w:rPr>
              <w:t>P</w:t>
            </w:r>
            <w:r w:rsidRPr="00043D63">
              <w:rPr>
                <w:color w:val="580000"/>
                <w:sz w:val="40"/>
                <w:szCs w:val="40"/>
              </w:rPr>
              <w:t>ARTNERSTWO</w:t>
            </w:r>
            <w:r w:rsidRPr="00043D63">
              <w:rPr>
                <w:color w:val="580000"/>
                <w:sz w:val="44"/>
                <w:szCs w:val="44"/>
              </w:rPr>
              <w:t>”</w:t>
            </w:r>
          </w:p>
          <w:p w:rsidR="009B72DA" w:rsidRPr="00786F2D" w:rsidRDefault="009B72DA" w:rsidP="009B72DA">
            <w:pPr>
              <w:pStyle w:val="Nagwek1"/>
              <w:numPr>
                <w:ilvl w:val="0"/>
                <w:numId w:val="0"/>
              </w:numPr>
              <w:rPr>
                <w:color w:val="006400"/>
                <w:sz w:val="72"/>
                <w:szCs w:val="72"/>
              </w:rPr>
            </w:pPr>
            <w:r>
              <w:rPr>
                <w:b w:val="0"/>
                <w:bCs/>
                <w:noProof/>
                <w:color w:val="006400"/>
                <w:sz w:val="72"/>
                <w:szCs w:val="72"/>
                <w:lang w:val="pl-PL" w:eastAsia="pl-PL"/>
              </w:rPr>
              <w:drawing>
                <wp:anchor distT="0" distB="0" distL="114300" distR="114300" simplePos="0" relativeHeight="251683840" behindDoc="0" locked="0" layoutInCell="1" allowOverlap="1" wp14:anchorId="24651887" wp14:editId="556ABB59">
                  <wp:simplePos x="0" y="0"/>
                  <wp:positionH relativeFrom="column">
                    <wp:posOffset>1336040</wp:posOffset>
                  </wp:positionH>
                  <wp:positionV relativeFrom="paragraph">
                    <wp:posOffset>397510</wp:posOffset>
                  </wp:positionV>
                  <wp:extent cx="2549525" cy="2524125"/>
                  <wp:effectExtent l="0" t="0" r="3175" b="9525"/>
                  <wp:wrapSquare wrapText="bothSides"/>
                  <wp:docPr id="8" name="Obraz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2DA" w:rsidRPr="00786F2D" w:rsidRDefault="009B72DA" w:rsidP="009B72DA">
            <w:pPr>
              <w:pStyle w:val="Nagwek1"/>
              <w:numPr>
                <w:ilvl w:val="0"/>
                <w:numId w:val="0"/>
              </w:numPr>
              <w:rPr>
                <w:color w:val="006400"/>
                <w:sz w:val="72"/>
                <w:szCs w:val="72"/>
              </w:rPr>
            </w:pPr>
          </w:p>
          <w:p w:rsidR="009B72DA" w:rsidRPr="00786F2D" w:rsidRDefault="009B72DA" w:rsidP="009B72DA">
            <w:pPr>
              <w:pStyle w:val="Nagwek1"/>
              <w:numPr>
                <w:ilvl w:val="0"/>
                <w:numId w:val="0"/>
              </w:numPr>
              <w:rPr>
                <w:color w:val="006400"/>
                <w:sz w:val="72"/>
                <w:szCs w:val="72"/>
              </w:rPr>
            </w:pPr>
          </w:p>
          <w:p w:rsidR="009B72DA" w:rsidRPr="00786F2D" w:rsidRDefault="009B72DA" w:rsidP="009B72DA">
            <w:pPr>
              <w:pStyle w:val="Nagwek1"/>
              <w:numPr>
                <w:ilvl w:val="0"/>
                <w:numId w:val="0"/>
              </w:numPr>
              <w:rPr>
                <w:color w:val="006400"/>
                <w:sz w:val="72"/>
                <w:szCs w:val="72"/>
              </w:rPr>
            </w:pPr>
          </w:p>
          <w:p w:rsidR="009B72DA" w:rsidRPr="00786F2D" w:rsidRDefault="009B72DA" w:rsidP="009B72DA">
            <w:pPr>
              <w:pStyle w:val="Nagwek1"/>
              <w:numPr>
                <w:ilvl w:val="0"/>
                <w:numId w:val="0"/>
              </w:numPr>
              <w:rPr>
                <w:color w:val="006400"/>
                <w:sz w:val="72"/>
                <w:szCs w:val="72"/>
              </w:rPr>
            </w:pPr>
          </w:p>
          <w:p w:rsidR="009B72DA" w:rsidRPr="00786F2D" w:rsidRDefault="009B72DA" w:rsidP="009B72DA">
            <w:pPr>
              <w:pStyle w:val="Nagwek1"/>
              <w:numPr>
                <w:ilvl w:val="0"/>
                <w:numId w:val="0"/>
              </w:numPr>
              <w:rPr>
                <w:color w:val="006400"/>
                <w:sz w:val="72"/>
                <w:szCs w:val="72"/>
              </w:rPr>
            </w:pPr>
          </w:p>
          <w:p w:rsidR="009B72DA" w:rsidRPr="00786F2D" w:rsidRDefault="009B72DA" w:rsidP="009B72DA">
            <w:pPr>
              <w:pStyle w:val="Nagwek1"/>
              <w:numPr>
                <w:ilvl w:val="0"/>
                <w:numId w:val="0"/>
              </w:numPr>
              <w:rPr>
                <w:color w:val="006400"/>
                <w:sz w:val="72"/>
                <w:szCs w:val="72"/>
              </w:rPr>
            </w:pPr>
          </w:p>
          <w:p w:rsidR="009B72DA" w:rsidRPr="00043D63" w:rsidRDefault="009B72DA" w:rsidP="009B72DA">
            <w:pPr>
              <w:pStyle w:val="Nagwek1"/>
              <w:numPr>
                <w:ilvl w:val="0"/>
                <w:numId w:val="0"/>
              </w:numPr>
              <w:rPr>
                <w:color w:val="580000"/>
                <w:sz w:val="52"/>
                <w:szCs w:val="52"/>
              </w:rPr>
            </w:pPr>
            <w:r w:rsidRPr="00043D63">
              <w:rPr>
                <w:color w:val="580000"/>
                <w:sz w:val="72"/>
                <w:szCs w:val="72"/>
              </w:rPr>
              <w:t>S</w:t>
            </w:r>
            <w:r w:rsidRPr="00043D63">
              <w:rPr>
                <w:color w:val="580000"/>
                <w:sz w:val="48"/>
                <w:szCs w:val="48"/>
              </w:rPr>
              <w:t>TRATEGIA</w:t>
            </w:r>
            <w:r w:rsidRPr="00043D63">
              <w:rPr>
                <w:color w:val="580000"/>
                <w:sz w:val="52"/>
                <w:szCs w:val="52"/>
              </w:rPr>
              <w:t xml:space="preserve"> </w:t>
            </w:r>
            <w:r w:rsidRPr="00043D63">
              <w:rPr>
                <w:color w:val="580000"/>
                <w:sz w:val="72"/>
                <w:szCs w:val="72"/>
              </w:rPr>
              <w:t>R</w:t>
            </w:r>
            <w:r w:rsidRPr="00043D63">
              <w:rPr>
                <w:color w:val="580000"/>
                <w:sz w:val="48"/>
                <w:szCs w:val="48"/>
              </w:rPr>
              <w:t>OZWOJU</w:t>
            </w:r>
            <w:r>
              <w:rPr>
                <w:color w:val="580000"/>
                <w:sz w:val="48"/>
                <w:szCs w:val="48"/>
              </w:rPr>
              <w:t xml:space="preserve"> </w:t>
            </w:r>
            <w:r w:rsidRPr="00DB2B53">
              <w:rPr>
                <w:color w:val="580000"/>
                <w:sz w:val="72"/>
                <w:szCs w:val="72"/>
              </w:rPr>
              <w:t>L</w:t>
            </w:r>
            <w:r>
              <w:rPr>
                <w:color w:val="580000"/>
                <w:sz w:val="48"/>
                <w:szCs w:val="48"/>
              </w:rPr>
              <w:t xml:space="preserve">OKALNEGO </w:t>
            </w:r>
            <w:r w:rsidRPr="00DB2B53">
              <w:rPr>
                <w:color w:val="580000"/>
                <w:sz w:val="72"/>
                <w:szCs w:val="72"/>
              </w:rPr>
              <w:t>K</w:t>
            </w:r>
            <w:r>
              <w:rPr>
                <w:color w:val="580000"/>
                <w:sz w:val="48"/>
                <w:szCs w:val="48"/>
              </w:rPr>
              <w:t xml:space="preserve">IEROWANEGO </w:t>
            </w:r>
            <w:r w:rsidRPr="00DB2B53">
              <w:rPr>
                <w:color w:val="580000"/>
                <w:sz w:val="72"/>
                <w:szCs w:val="72"/>
              </w:rPr>
              <w:t>P</w:t>
            </w:r>
            <w:r>
              <w:rPr>
                <w:color w:val="580000"/>
                <w:sz w:val="48"/>
                <w:szCs w:val="48"/>
              </w:rPr>
              <w:t xml:space="preserve">RZEZ </w:t>
            </w:r>
            <w:r w:rsidRPr="00DB2B53">
              <w:rPr>
                <w:color w:val="580000"/>
                <w:sz w:val="72"/>
                <w:szCs w:val="72"/>
              </w:rPr>
              <w:t>S</w:t>
            </w:r>
            <w:r>
              <w:rPr>
                <w:color w:val="580000"/>
                <w:sz w:val="48"/>
                <w:szCs w:val="48"/>
              </w:rPr>
              <w:t>POŁECZNOŚĆ</w:t>
            </w:r>
          </w:p>
          <w:p w:rsidR="009B72DA" w:rsidRDefault="009B72DA" w:rsidP="009B72DA">
            <w:pPr>
              <w:spacing w:after="0" w:line="240" w:lineRule="auto"/>
              <w:jc w:val="center"/>
              <w:rPr>
                <w:rFonts w:ascii="Cambria" w:hAnsi="Cambria"/>
                <w:b/>
                <w:color w:val="580000"/>
                <w:sz w:val="32"/>
                <w:szCs w:val="32"/>
              </w:rPr>
            </w:pPr>
          </w:p>
          <w:p w:rsidR="009B72DA" w:rsidRPr="009B72DA" w:rsidRDefault="009B72DA" w:rsidP="009B72DA">
            <w:pPr>
              <w:spacing w:after="0" w:line="240" w:lineRule="auto"/>
              <w:jc w:val="center"/>
              <w:rPr>
                <w:rFonts w:ascii="Cambria" w:hAnsi="Cambria"/>
                <w:b/>
                <w:color w:val="580000"/>
                <w:sz w:val="32"/>
                <w:szCs w:val="32"/>
              </w:rPr>
            </w:pPr>
            <w:proofErr w:type="gramStart"/>
            <w:r w:rsidRPr="009B72DA">
              <w:rPr>
                <w:rFonts w:ascii="Cambria" w:hAnsi="Cambria"/>
                <w:b/>
                <w:color w:val="580000"/>
                <w:sz w:val="32"/>
                <w:szCs w:val="32"/>
              </w:rPr>
              <w:t>na</w:t>
            </w:r>
            <w:proofErr w:type="gramEnd"/>
            <w:r w:rsidRPr="009B72DA">
              <w:rPr>
                <w:rFonts w:ascii="Cambria" w:hAnsi="Cambria"/>
                <w:b/>
                <w:color w:val="580000"/>
                <w:sz w:val="32"/>
                <w:szCs w:val="32"/>
              </w:rPr>
              <w:t xml:space="preserve"> lata 2016 - 2022</w:t>
            </w:r>
          </w:p>
          <w:p w:rsidR="009B72DA" w:rsidRPr="00786F2D" w:rsidRDefault="009B72DA" w:rsidP="009B72DA">
            <w:pPr>
              <w:pStyle w:val="Nagwek1"/>
              <w:numPr>
                <w:ilvl w:val="0"/>
                <w:numId w:val="0"/>
              </w:numPr>
              <w:rPr>
                <w:color w:val="006400"/>
                <w:sz w:val="22"/>
                <w:szCs w:val="22"/>
              </w:rPr>
            </w:pPr>
          </w:p>
          <w:p w:rsidR="009B72DA" w:rsidRPr="00786F2D" w:rsidRDefault="009B72DA" w:rsidP="009B72DA">
            <w:pPr>
              <w:spacing w:after="0" w:line="240" w:lineRule="auto"/>
              <w:jc w:val="center"/>
              <w:rPr>
                <w:rFonts w:ascii="Cambria" w:hAnsi="Cambria"/>
                <w:b/>
                <w:color w:val="006400"/>
              </w:rPr>
            </w:pPr>
          </w:p>
          <w:p w:rsidR="009B72DA" w:rsidRPr="00786F2D" w:rsidRDefault="009B72DA" w:rsidP="009B72DA">
            <w:pPr>
              <w:spacing w:after="0" w:line="240" w:lineRule="auto"/>
              <w:jc w:val="center"/>
              <w:rPr>
                <w:rFonts w:ascii="Cambria" w:hAnsi="Cambria"/>
                <w:b/>
              </w:rPr>
            </w:pPr>
          </w:p>
          <w:p w:rsidR="009B72DA" w:rsidRPr="00786F2D" w:rsidRDefault="009B72DA" w:rsidP="009B72DA">
            <w:pPr>
              <w:spacing w:after="0" w:line="240" w:lineRule="auto"/>
              <w:rPr>
                <w:rFonts w:ascii="Cambria" w:hAnsi="Cambria"/>
              </w:rPr>
            </w:pPr>
          </w:p>
          <w:p w:rsidR="009B72DA" w:rsidRDefault="009B72DA" w:rsidP="009B72DA">
            <w:pPr>
              <w:spacing w:after="0"/>
              <w:rPr>
                <w:rFonts w:ascii="Cambria" w:hAnsi="Cambria"/>
              </w:rPr>
            </w:pPr>
          </w:p>
          <w:p w:rsidR="009B72DA" w:rsidRDefault="009B72DA" w:rsidP="009B72DA">
            <w:pPr>
              <w:spacing w:after="0"/>
              <w:rPr>
                <w:rFonts w:ascii="Cambria" w:hAnsi="Cambria"/>
              </w:rPr>
            </w:pPr>
          </w:p>
          <w:p w:rsidR="009B72DA" w:rsidRDefault="009B72DA" w:rsidP="009B72DA">
            <w:pPr>
              <w:spacing w:after="0"/>
              <w:rPr>
                <w:rFonts w:ascii="Cambria" w:hAnsi="Cambria"/>
              </w:rPr>
            </w:pPr>
          </w:p>
          <w:p w:rsidR="009B72DA" w:rsidRPr="00FA4FD0" w:rsidRDefault="004C670F" w:rsidP="004231BC">
            <w:pPr>
              <w:spacing w:after="0"/>
              <w:jc w:val="center"/>
              <w:rPr>
                <w:rFonts w:ascii="Cambria" w:hAnsi="Cambria"/>
                <w:color w:val="FF0000"/>
              </w:rPr>
            </w:pPr>
            <w:r>
              <w:rPr>
                <w:rFonts w:ascii="Cambria" w:hAnsi="Cambria"/>
              </w:rPr>
              <w:t>Aktualizacja</w:t>
            </w:r>
            <w:r w:rsidR="004231BC">
              <w:rPr>
                <w:rFonts w:ascii="Cambria" w:hAnsi="Cambria"/>
              </w:rPr>
              <w:t xml:space="preserve"> –</w:t>
            </w:r>
            <w:r w:rsidR="00AA4465" w:rsidRPr="00AA4465">
              <w:rPr>
                <w:rFonts w:ascii="Cambria" w:hAnsi="Cambria"/>
                <w:strike/>
              </w:rPr>
              <w:t>marzec 2018</w:t>
            </w:r>
            <w:r w:rsidR="00FA4FD0" w:rsidRPr="00FA4FD0">
              <w:rPr>
                <w:rFonts w:ascii="Cambria" w:hAnsi="Cambria"/>
                <w:color w:val="FF0000"/>
              </w:rPr>
              <w:t xml:space="preserve">kwiecień </w:t>
            </w:r>
            <w:r w:rsidR="006F0355" w:rsidRPr="00FA4FD0">
              <w:rPr>
                <w:rFonts w:ascii="Cambria" w:hAnsi="Cambria"/>
                <w:color w:val="FF0000"/>
              </w:rPr>
              <w:t>201</w:t>
            </w:r>
            <w:r w:rsidR="00FA4FD0" w:rsidRPr="00FA4FD0">
              <w:rPr>
                <w:rFonts w:ascii="Cambria" w:hAnsi="Cambria"/>
                <w:color w:val="FF0000"/>
              </w:rPr>
              <w:t>9</w:t>
            </w:r>
            <w:r w:rsidR="006F0355" w:rsidRPr="00FA4FD0">
              <w:rPr>
                <w:rFonts w:ascii="Cambria" w:hAnsi="Cambria"/>
                <w:color w:val="FF0000"/>
              </w:rPr>
              <w:t xml:space="preserve"> </w:t>
            </w:r>
            <w:r w:rsidR="004231BC" w:rsidRPr="00FA4FD0">
              <w:rPr>
                <w:rFonts w:ascii="Cambria" w:hAnsi="Cambria"/>
                <w:color w:val="FF0000"/>
              </w:rPr>
              <w:t>r.</w:t>
            </w:r>
          </w:p>
          <w:p w:rsidR="009B72DA" w:rsidRPr="00FA4FD0" w:rsidRDefault="00AA4465" w:rsidP="00AA4465">
            <w:pPr>
              <w:tabs>
                <w:tab w:val="left" w:pos="4725"/>
              </w:tabs>
              <w:spacing w:after="0"/>
              <w:rPr>
                <w:rFonts w:ascii="Cambria" w:hAnsi="Cambria"/>
              </w:rPr>
            </w:pPr>
            <w:r>
              <w:rPr>
                <w:rFonts w:ascii="Cambria" w:hAnsi="Cambria"/>
              </w:rPr>
              <w:tab/>
            </w:r>
          </w:p>
          <w:p w:rsidR="009B72DA" w:rsidRPr="009B72DA" w:rsidRDefault="009B72DA" w:rsidP="009B72DA">
            <w:pPr>
              <w:spacing w:after="0"/>
              <w:jc w:val="center"/>
              <w:rPr>
                <w:sz w:val="24"/>
                <w:szCs w:val="24"/>
              </w:rPr>
            </w:pPr>
            <w:r w:rsidRPr="009B72DA">
              <w:rPr>
                <w:rFonts w:ascii="Cambria" w:hAnsi="Cambria"/>
              </w:rPr>
              <w:t xml:space="preserve">Sierpc, </w:t>
            </w:r>
            <w:r w:rsidR="00AA4465" w:rsidRPr="00AA4465">
              <w:rPr>
                <w:rFonts w:ascii="Cambria" w:hAnsi="Cambria"/>
                <w:strike/>
              </w:rPr>
              <w:t>2015</w:t>
            </w:r>
            <w:r w:rsidRPr="00FA4FD0">
              <w:rPr>
                <w:rFonts w:ascii="Cambria" w:hAnsi="Cambria"/>
                <w:color w:val="FF0000"/>
              </w:rPr>
              <w:t>201</w:t>
            </w:r>
            <w:r w:rsidR="00FA4FD0" w:rsidRPr="00FA4FD0">
              <w:rPr>
                <w:rFonts w:ascii="Cambria" w:hAnsi="Cambria"/>
                <w:color w:val="FF0000"/>
              </w:rPr>
              <w:t>9</w:t>
            </w: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sz w:val="20"/>
                <w:szCs w:val="20"/>
              </w:rPr>
            </w:pPr>
            <w:r>
              <w:rPr>
                <w:noProof/>
                <w:lang w:eastAsia="pl-PL"/>
              </w:rPr>
              <w:drawing>
                <wp:inline distT="0" distB="0" distL="0" distR="0" wp14:anchorId="575CD13B" wp14:editId="1ED3BC19">
                  <wp:extent cx="885825" cy="1076325"/>
                  <wp:effectExtent l="0" t="0" r="9525" b="9525"/>
                  <wp:docPr id="7" name="Obraz 7" descr="herb_gozdo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gozdow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tc>
      </w:tr>
      <w:tr w:rsidR="009B72DA" w:rsidTr="009B72DA">
        <w:trPr>
          <w:trHeight w:val="2136"/>
        </w:trPr>
        <w:tc>
          <w:tcPr>
            <w:tcW w:w="8613" w:type="dxa"/>
            <w:vMerge/>
            <w:tcBorders>
              <w:right w:val="single" w:sz="12" w:space="0" w:color="E36C0A"/>
            </w:tcBorders>
          </w:tcPr>
          <w:p w:rsidR="009B72DA" w:rsidRPr="009B72DA" w:rsidRDefault="009B72DA" w:rsidP="009B72DA">
            <w:pPr>
              <w:spacing w:after="0" w:line="240" w:lineRule="auto"/>
              <w:jc w:val="center"/>
              <w:rPr>
                <w:sz w:val="20"/>
                <w:szCs w:val="20"/>
              </w:rPr>
            </w:pP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sz w:val="20"/>
                <w:szCs w:val="20"/>
              </w:rPr>
            </w:pPr>
            <w:r>
              <w:rPr>
                <w:noProof/>
                <w:lang w:eastAsia="pl-PL"/>
              </w:rPr>
              <w:drawing>
                <wp:inline distT="0" distB="0" distL="0" distR="0" wp14:anchorId="3BE3C1A1" wp14:editId="2B882052">
                  <wp:extent cx="904875" cy="1076325"/>
                  <wp:effectExtent l="0" t="0" r="9525" b="9525"/>
                  <wp:docPr id="6" name="Obraz 6" descr="herb_mocho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_mochow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tc>
      </w:tr>
      <w:tr w:rsidR="009B72DA" w:rsidTr="009B72DA">
        <w:trPr>
          <w:trHeight w:val="2136"/>
        </w:trPr>
        <w:tc>
          <w:tcPr>
            <w:tcW w:w="8613" w:type="dxa"/>
            <w:vMerge/>
            <w:tcBorders>
              <w:right w:val="single" w:sz="12" w:space="0" w:color="E36C0A"/>
            </w:tcBorders>
          </w:tcPr>
          <w:p w:rsidR="009B72DA" w:rsidRPr="009B72DA" w:rsidRDefault="009B72DA" w:rsidP="009B72DA">
            <w:pPr>
              <w:spacing w:after="0" w:line="240" w:lineRule="auto"/>
              <w:jc w:val="center"/>
              <w:rPr>
                <w:sz w:val="20"/>
                <w:szCs w:val="20"/>
              </w:rPr>
            </w:pP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sz w:val="20"/>
                <w:szCs w:val="20"/>
              </w:rPr>
            </w:pPr>
            <w:r>
              <w:rPr>
                <w:noProof/>
                <w:lang w:eastAsia="pl-PL"/>
              </w:rPr>
              <w:drawing>
                <wp:inline distT="0" distB="0" distL="0" distR="0" wp14:anchorId="204CB3AC" wp14:editId="399584B5">
                  <wp:extent cx="857250" cy="1076325"/>
                  <wp:effectExtent l="0" t="0" r="0" b="9525"/>
                  <wp:docPr id="5" name="Obraz 5" descr="herb_roscisze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_rosciszew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c>
      </w:tr>
      <w:tr w:rsidR="009B72DA" w:rsidTr="009B72DA">
        <w:trPr>
          <w:trHeight w:val="2136"/>
        </w:trPr>
        <w:tc>
          <w:tcPr>
            <w:tcW w:w="8613" w:type="dxa"/>
            <w:vMerge/>
            <w:tcBorders>
              <w:right w:val="single" w:sz="12" w:space="0" w:color="E36C0A"/>
            </w:tcBorders>
          </w:tcPr>
          <w:p w:rsidR="009B72DA" w:rsidRPr="009B72DA" w:rsidRDefault="009B72DA" w:rsidP="009B72DA">
            <w:pPr>
              <w:spacing w:after="0" w:line="240" w:lineRule="auto"/>
              <w:jc w:val="center"/>
              <w:rPr>
                <w:sz w:val="20"/>
                <w:szCs w:val="20"/>
              </w:rPr>
            </w:pP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sz w:val="20"/>
                <w:szCs w:val="20"/>
              </w:rPr>
            </w:pPr>
            <w:r>
              <w:rPr>
                <w:noProof/>
                <w:lang w:eastAsia="pl-PL"/>
              </w:rPr>
              <w:drawing>
                <wp:inline distT="0" distB="0" distL="0" distR="0" wp14:anchorId="3810E893" wp14:editId="7BB71A8D">
                  <wp:extent cx="942975" cy="1076325"/>
                  <wp:effectExtent l="0" t="0" r="9525" b="9525"/>
                  <wp:docPr id="4" name="Obraz 4" descr="herb_sie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erb_sierp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p>
        </w:tc>
      </w:tr>
      <w:tr w:rsidR="009B72DA" w:rsidTr="009B72DA">
        <w:trPr>
          <w:trHeight w:val="2136"/>
        </w:trPr>
        <w:tc>
          <w:tcPr>
            <w:tcW w:w="8613" w:type="dxa"/>
            <w:vMerge/>
            <w:tcBorders>
              <w:right w:val="single" w:sz="12" w:space="0" w:color="E36C0A"/>
            </w:tcBorders>
          </w:tcPr>
          <w:p w:rsidR="009B72DA" w:rsidRPr="009B72DA" w:rsidRDefault="009B72DA" w:rsidP="009B72DA">
            <w:pPr>
              <w:spacing w:after="0" w:line="240" w:lineRule="auto"/>
              <w:jc w:val="center"/>
              <w:rPr>
                <w:sz w:val="20"/>
                <w:szCs w:val="20"/>
              </w:rPr>
            </w:pP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noProof/>
                <w:sz w:val="20"/>
                <w:szCs w:val="20"/>
                <w:lang w:eastAsia="pl-PL"/>
              </w:rPr>
            </w:pPr>
            <w:r>
              <w:rPr>
                <w:noProof/>
                <w:lang w:eastAsia="pl-PL"/>
              </w:rPr>
              <w:drawing>
                <wp:inline distT="0" distB="0" distL="0" distR="0" wp14:anchorId="3A829A8B" wp14:editId="3F6FA1FC">
                  <wp:extent cx="914400" cy="1076325"/>
                  <wp:effectExtent l="0" t="0" r="0" b="9525"/>
                  <wp:docPr id="3" name="Obraz 3" descr="9-Gmina-Miasto-Si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Gmina-Miasto-Sierp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a:ln>
                            <a:noFill/>
                          </a:ln>
                        </pic:spPr>
                      </pic:pic>
                    </a:graphicData>
                  </a:graphic>
                </wp:inline>
              </w:drawing>
            </w:r>
          </w:p>
        </w:tc>
      </w:tr>
      <w:tr w:rsidR="009B72DA" w:rsidTr="009B72DA">
        <w:trPr>
          <w:trHeight w:val="2136"/>
        </w:trPr>
        <w:tc>
          <w:tcPr>
            <w:tcW w:w="8613" w:type="dxa"/>
            <w:vMerge/>
            <w:tcBorders>
              <w:right w:val="single" w:sz="12" w:space="0" w:color="E36C0A"/>
            </w:tcBorders>
          </w:tcPr>
          <w:p w:rsidR="009B72DA" w:rsidRPr="009B72DA" w:rsidRDefault="009B72DA" w:rsidP="009B72DA">
            <w:pPr>
              <w:spacing w:after="0" w:line="240" w:lineRule="auto"/>
              <w:jc w:val="center"/>
              <w:rPr>
                <w:sz w:val="20"/>
                <w:szCs w:val="20"/>
              </w:rPr>
            </w:pP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sz w:val="20"/>
                <w:szCs w:val="20"/>
              </w:rPr>
            </w:pPr>
            <w:r>
              <w:rPr>
                <w:noProof/>
                <w:lang w:eastAsia="pl-PL"/>
              </w:rPr>
              <w:drawing>
                <wp:inline distT="0" distB="0" distL="0" distR="0" wp14:anchorId="38A61212" wp14:editId="561007FE">
                  <wp:extent cx="933450" cy="1076325"/>
                  <wp:effectExtent l="0" t="0" r="0" b="9525"/>
                  <wp:docPr id="2" name="Obraz 2" descr="herb_szczuto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_szczutow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tc>
      </w:tr>
      <w:tr w:rsidR="009B72DA" w:rsidTr="009B72DA">
        <w:trPr>
          <w:trHeight w:val="2136"/>
        </w:trPr>
        <w:tc>
          <w:tcPr>
            <w:tcW w:w="8613" w:type="dxa"/>
            <w:vMerge/>
            <w:tcBorders>
              <w:right w:val="single" w:sz="12" w:space="0" w:color="E36C0A"/>
            </w:tcBorders>
          </w:tcPr>
          <w:p w:rsidR="009B72DA" w:rsidRPr="009B72DA" w:rsidRDefault="009B72DA" w:rsidP="009B72DA">
            <w:pPr>
              <w:spacing w:after="0" w:line="240" w:lineRule="auto"/>
              <w:jc w:val="center"/>
              <w:rPr>
                <w:sz w:val="20"/>
                <w:szCs w:val="20"/>
              </w:rPr>
            </w:pPr>
          </w:p>
        </w:tc>
        <w:tc>
          <w:tcPr>
            <w:tcW w:w="2268" w:type="dxa"/>
            <w:tcBorders>
              <w:top w:val="nil"/>
              <w:left w:val="single" w:sz="12" w:space="0" w:color="E36C0A"/>
              <w:bottom w:val="nil"/>
            </w:tcBorders>
            <w:vAlign w:val="center"/>
          </w:tcPr>
          <w:p w:rsidR="009B72DA" w:rsidRPr="009B72DA" w:rsidRDefault="009B72DA" w:rsidP="009B72DA">
            <w:pPr>
              <w:spacing w:after="0" w:line="240" w:lineRule="auto"/>
              <w:jc w:val="center"/>
              <w:rPr>
                <w:sz w:val="20"/>
                <w:szCs w:val="20"/>
              </w:rPr>
            </w:pPr>
            <w:r>
              <w:rPr>
                <w:noProof/>
                <w:lang w:eastAsia="pl-PL"/>
              </w:rPr>
              <w:drawing>
                <wp:inline distT="0" distB="0" distL="0" distR="0" wp14:anchorId="400F71BE" wp14:editId="2B8B5107">
                  <wp:extent cx="828675" cy="1076325"/>
                  <wp:effectExtent l="0" t="0" r="9525" b="9525"/>
                  <wp:docPr id="1" name="Obraz 1" descr="herb_zawi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erb_zawidz.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r>
    </w:tbl>
    <w:p w:rsidR="009B72DA" w:rsidRPr="004A2974" w:rsidRDefault="009B72DA" w:rsidP="009B72DA">
      <w:pPr>
        <w:tabs>
          <w:tab w:val="left" w:pos="4440"/>
        </w:tabs>
        <w:rPr>
          <w:sz w:val="4"/>
          <w:szCs w:val="4"/>
        </w:rPr>
      </w:pPr>
      <w:r>
        <w:rPr>
          <w:sz w:val="4"/>
          <w:szCs w:val="4"/>
        </w:rPr>
        <w:lastRenderedPageBreak/>
        <w:tab/>
      </w:r>
    </w:p>
    <w:p w:rsidR="007651FF" w:rsidRDefault="007651FF" w:rsidP="007651FF">
      <w:pPr>
        <w:spacing w:before="120" w:after="120"/>
        <w:jc w:val="center"/>
        <w:rPr>
          <w:rFonts w:ascii="Times New Roman" w:eastAsia="Calibri" w:hAnsi="Times New Roman" w:cs="Times New Roman"/>
          <w:b/>
          <w:sz w:val="24"/>
          <w:szCs w:val="24"/>
        </w:rPr>
      </w:pPr>
    </w:p>
    <w:p w:rsidR="007651FF" w:rsidRDefault="007651FF" w:rsidP="007651FF">
      <w:pPr>
        <w:spacing w:before="120" w:after="120"/>
        <w:jc w:val="center"/>
        <w:rPr>
          <w:rFonts w:ascii="Times New Roman" w:eastAsia="Calibri" w:hAnsi="Times New Roman" w:cs="Times New Roman"/>
          <w:b/>
          <w:sz w:val="24"/>
          <w:szCs w:val="24"/>
        </w:rPr>
      </w:pPr>
    </w:p>
    <w:p w:rsidR="007651FF" w:rsidRDefault="007651FF" w:rsidP="007651FF">
      <w:pPr>
        <w:spacing w:before="120" w:after="120"/>
        <w:jc w:val="center"/>
        <w:rPr>
          <w:rFonts w:ascii="Times New Roman" w:eastAsia="Calibri" w:hAnsi="Times New Roman" w:cs="Times New Roman"/>
          <w:b/>
          <w:sz w:val="24"/>
          <w:szCs w:val="24"/>
        </w:rPr>
      </w:pPr>
    </w:p>
    <w:p w:rsidR="007651FF" w:rsidRPr="007651FF" w:rsidRDefault="007651FF" w:rsidP="007651FF">
      <w:pPr>
        <w:spacing w:before="120" w:after="120"/>
        <w:jc w:val="center"/>
        <w:rPr>
          <w:rFonts w:ascii="Times New Roman" w:eastAsia="Calibri" w:hAnsi="Times New Roman" w:cs="Times New Roman"/>
          <w:b/>
          <w:sz w:val="24"/>
          <w:szCs w:val="24"/>
        </w:rPr>
      </w:pPr>
      <w:r w:rsidRPr="007651FF">
        <w:rPr>
          <w:rFonts w:ascii="Times New Roman" w:eastAsia="Calibri" w:hAnsi="Times New Roman" w:cs="Times New Roman"/>
          <w:b/>
          <w:sz w:val="24"/>
          <w:szCs w:val="24"/>
        </w:rPr>
        <w:t>SPIS TREŚCI</w:t>
      </w:r>
    </w:p>
    <w:p w:rsidR="007651FF" w:rsidRPr="007651FF" w:rsidRDefault="007651FF" w:rsidP="007651FF">
      <w:pPr>
        <w:spacing w:before="120" w:after="120"/>
        <w:rPr>
          <w:rFonts w:ascii="Times New Roman" w:eastAsia="Calibri" w:hAnsi="Times New Roman" w:cs="Times New Roman"/>
          <w:sz w:val="24"/>
          <w:szCs w:val="24"/>
        </w:rPr>
      </w:pPr>
    </w:p>
    <w:tbl>
      <w:tblPr>
        <w:tblW w:w="10031" w:type="dxa"/>
        <w:jc w:val="center"/>
        <w:tblBorders>
          <w:top w:val="single" w:sz="12" w:space="0" w:color="FFFFFF"/>
          <w:left w:val="single" w:sz="12" w:space="0" w:color="FFFFFF"/>
          <w:bottom w:val="single" w:sz="12" w:space="0" w:color="FFFFFF"/>
          <w:right w:val="single" w:sz="12" w:space="0" w:color="FFFFFF"/>
          <w:insideH w:val="single" w:sz="4" w:space="0" w:color="000000"/>
          <w:insideV w:val="single" w:sz="4" w:space="0" w:color="000000"/>
        </w:tblBorders>
        <w:tblLook w:val="04A0" w:firstRow="1" w:lastRow="0" w:firstColumn="1" w:lastColumn="0" w:noHBand="0" w:noVBand="1"/>
      </w:tblPr>
      <w:tblGrid>
        <w:gridCol w:w="1951"/>
        <w:gridCol w:w="7229"/>
        <w:gridCol w:w="851"/>
      </w:tblGrid>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Charakterystyka lokalnej grupy działania (LGD)</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II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Partycypacyjny charakter lokalnej strategii rozwoju (LSR)</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III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Diagnoza – opis obszaru i ludności</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IV</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Analiza SWOT</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V</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Cele i wskaźniki</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VI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Sposób wyboru i oceny operacji oraz sposób ustanawiania kryteriów wyboru</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VII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Plan działania</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VIII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Budżet lokalnej strategii rozwoju (LSR)</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IX</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Plan komunikacji</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X</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Zintegrowanie</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XI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Monitoring i ewaluacja</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r w:rsidRPr="007651FF">
              <w:rPr>
                <w:rFonts w:ascii="Times New Roman" w:eastAsia="Calibri" w:hAnsi="Times New Roman" w:cs="Times New Roman"/>
                <w:b/>
                <w:sz w:val="24"/>
                <w:szCs w:val="24"/>
              </w:rPr>
              <w:t>Rozdział XII</w:t>
            </w: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Strategiczna ocena oddziaływania na środowisko</w:t>
            </w:r>
          </w:p>
        </w:tc>
        <w:tc>
          <w:tcPr>
            <w:tcW w:w="851" w:type="dxa"/>
          </w:tcPr>
          <w:p w:rsidR="007651FF" w:rsidRPr="007651FF" w:rsidRDefault="00C55913"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Wykaz wykorzystanej literatury</w:t>
            </w:r>
          </w:p>
        </w:tc>
        <w:tc>
          <w:tcPr>
            <w:tcW w:w="851" w:type="dxa"/>
          </w:tcPr>
          <w:p w:rsidR="007651FF"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7651FF" w:rsidRPr="007651FF" w:rsidTr="007651FF">
        <w:trPr>
          <w:trHeight w:val="454"/>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p>
        </w:tc>
        <w:tc>
          <w:tcPr>
            <w:tcW w:w="7229" w:type="dxa"/>
          </w:tcPr>
          <w:p w:rsidR="007651FF" w:rsidRPr="007651FF" w:rsidRDefault="007651FF" w:rsidP="007651FF">
            <w:pPr>
              <w:spacing w:after="0" w:line="240" w:lineRule="auto"/>
              <w:rPr>
                <w:rFonts w:ascii="Times New Roman" w:eastAsia="Calibri" w:hAnsi="Times New Roman" w:cs="Times New Roman"/>
                <w:sz w:val="24"/>
                <w:szCs w:val="24"/>
              </w:rPr>
            </w:pPr>
            <w:r w:rsidRPr="007651FF">
              <w:rPr>
                <w:rFonts w:ascii="Times New Roman" w:eastAsia="Calibri" w:hAnsi="Times New Roman" w:cs="Times New Roman"/>
                <w:sz w:val="24"/>
                <w:szCs w:val="24"/>
              </w:rPr>
              <w:t>Załączniki do lokalnej strategii rozwoju (LSR)</w:t>
            </w:r>
          </w:p>
        </w:tc>
        <w:tc>
          <w:tcPr>
            <w:tcW w:w="851" w:type="dxa"/>
          </w:tcPr>
          <w:p w:rsidR="007651FF"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C55913" w:rsidRPr="007651FF" w:rsidTr="007651FF">
        <w:trPr>
          <w:trHeight w:val="454"/>
          <w:jc w:val="center"/>
        </w:trPr>
        <w:tc>
          <w:tcPr>
            <w:tcW w:w="1951" w:type="dxa"/>
          </w:tcPr>
          <w:p w:rsidR="00C55913" w:rsidRPr="007651FF" w:rsidRDefault="00C55913" w:rsidP="007651FF">
            <w:pPr>
              <w:spacing w:after="0" w:line="240" w:lineRule="auto"/>
              <w:rPr>
                <w:rFonts w:ascii="Times New Roman" w:eastAsia="Calibri" w:hAnsi="Times New Roman" w:cs="Times New Roman"/>
                <w:b/>
                <w:sz w:val="24"/>
                <w:szCs w:val="24"/>
              </w:rPr>
            </w:pPr>
          </w:p>
        </w:tc>
        <w:tc>
          <w:tcPr>
            <w:tcW w:w="7229" w:type="dxa"/>
          </w:tcPr>
          <w:p w:rsidR="00C55913" w:rsidRPr="007651FF" w:rsidRDefault="00C55913" w:rsidP="00C55913">
            <w:pPr>
              <w:spacing w:after="0" w:line="240" w:lineRule="auto"/>
              <w:ind w:left="264"/>
              <w:rPr>
                <w:rFonts w:ascii="Times New Roman" w:eastAsia="Calibri" w:hAnsi="Times New Roman" w:cs="Times New Roman"/>
                <w:sz w:val="24"/>
                <w:szCs w:val="24"/>
              </w:rPr>
            </w:pPr>
            <w:r w:rsidRPr="00C55913">
              <w:rPr>
                <w:rFonts w:ascii="Times New Roman" w:eastAsia="Calibri" w:hAnsi="Times New Roman" w:cs="Times New Roman"/>
                <w:sz w:val="24"/>
                <w:szCs w:val="24"/>
              </w:rPr>
              <w:t>Załącznik nr 1. Procedura aktualizacji LSR</w:t>
            </w:r>
          </w:p>
        </w:tc>
        <w:tc>
          <w:tcPr>
            <w:tcW w:w="851" w:type="dxa"/>
          </w:tcPr>
          <w:p w:rsidR="00C55913"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C55913" w:rsidRPr="007651FF" w:rsidTr="007651FF">
        <w:trPr>
          <w:trHeight w:val="454"/>
          <w:jc w:val="center"/>
        </w:trPr>
        <w:tc>
          <w:tcPr>
            <w:tcW w:w="1951" w:type="dxa"/>
          </w:tcPr>
          <w:p w:rsidR="00C55913" w:rsidRPr="007651FF" w:rsidRDefault="00C55913" w:rsidP="007651FF">
            <w:pPr>
              <w:spacing w:after="0" w:line="240" w:lineRule="auto"/>
              <w:rPr>
                <w:rFonts w:ascii="Times New Roman" w:eastAsia="Calibri" w:hAnsi="Times New Roman" w:cs="Times New Roman"/>
                <w:b/>
                <w:sz w:val="24"/>
                <w:szCs w:val="24"/>
              </w:rPr>
            </w:pPr>
          </w:p>
        </w:tc>
        <w:tc>
          <w:tcPr>
            <w:tcW w:w="7229" w:type="dxa"/>
          </w:tcPr>
          <w:p w:rsidR="00C55913" w:rsidRPr="007651FF" w:rsidRDefault="00C55913" w:rsidP="00C55913">
            <w:pPr>
              <w:spacing w:after="0" w:line="240" w:lineRule="auto"/>
              <w:ind w:left="264"/>
              <w:rPr>
                <w:rFonts w:ascii="Times New Roman" w:eastAsia="Calibri" w:hAnsi="Times New Roman" w:cs="Times New Roman"/>
                <w:sz w:val="24"/>
                <w:szCs w:val="24"/>
              </w:rPr>
            </w:pPr>
            <w:r w:rsidRPr="00C55913">
              <w:rPr>
                <w:rFonts w:ascii="Times New Roman" w:eastAsia="Calibri" w:hAnsi="Times New Roman" w:cs="Times New Roman"/>
                <w:sz w:val="24"/>
                <w:szCs w:val="24"/>
              </w:rPr>
              <w:t>Załącznik nr 2. Procedury dokonywania ewaluacji i monitoringu</w:t>
            </w:r>
          </w:p>
        </w:tc>
        <w:tc>
          <w:tcPr>
            <w:tcW w:w="851" w:type="dxa"/>
          </w:tcPr>
          <w:p w:rsidR="00C55913"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C55913" w:rsidRPr="007651FF" w:rsidTr="007651FF">
        <w:trPr>
          <w:trHeight w:val="454"/>
          <w:jc w:val="center"/>
        </w:trPr>
        <w:tc>
          <w:tcPr>
            <w:tcW w:w="1951" w:type="dxa"/>
          </w:tcPr>
          <w:p w:rsidR="00C55913" w:rsidRPr="007651FF" w:rsidRDefault="00C55913" w:rsidP="007651FF">
            <w:pPr>
              <w:spacing w:after="0" w:line="240" w:lineRule="auto"/>
              <w:rPr>
                <w:rFonts w:ascii="Times New Roman" w:eastAsia="Calibri" w:hAnsi="Times New Roman" w:cs="Times New Roman"/>
                <w:b/>
                <w:sz w:val="24"/>
                <w:szCs w:val="24"/>
              </w:rPr>
            </w:pPr>
          </w:p>
        </w:tc>
        <w:tc>
          <w:tcPr>
            <w:tcW w:w="7229" w:type="dxa"/>
          </w:tcPr>
          <w:p w:rsidR="00C55913" w:rsidRPr="007651FF" w:rsidRDefault="00C55913" w:rsidP="00C55913">
            <w:pPr>
              <w:spacing w:after="0" w:line="240" w:lineRule="auto"/>
              <w:ind w:left="264"/>
              <w:rPr>
                <w:rFonts w:ascii="Times New Roman" w:eastAsia="Calibri" w:hAnsi="Times New Roman" w:cs="Times New Roman"/>
                <w:sz w:val="24"/>
                <w:szCs w:val="24"/>
              </w:rPr>
            </w:pPr>
            <w:r w:rsidRPr="00C55913">
              <w:rPr>
                <w:rFonts w:ascii="Times New Roman" w:eastAsia="Calibri" w:hAnsi="Times New Roman" w:cs="Times New Roman"/>
                <w:sz w:val="24"/>
                <w:szCs w:val="24"/>
              </w:rPr>
              <w:t>Załącznik nr 3. Plan działania wskazujący harmonogram osiągania poszczególnych wskaźników produktu</w:t>
            </w:r>
          </w:p>
        </w:tc>
        <w:tc>
          <w:tcPr>
            <w:tcW w:w="851" w:type="dxa"/>
          </w:tcPr>
          <w:p w:rsidR="00C55913"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C55913" w:rsidRPr="007651FF" w:rsidTr="007651FF">
        <w:trPr>
          <w:trHeight w:val="454"/>
          <w:jc w:val="center"/>
        </w:trPr>
        <w:tc>
          <w:tcPr>
            <w:tcW w:w="1951" w:type="dxa"/>
          </w:tcPr>
          <w:p w:rsidR="00C55913" w:rsidRPr="007651FF" w:rsidRDefault="00C55913" w:rsidP="007651FF">
            <w:pPr>
              <w:spacing w:after="0" w:line="240" w:lineRule="auto"/>
              <w:rPr>
                <w:rFonts w:ascii="Times New Roman" w:eastAsia="Calibri" w:hAnsi="Times New Roman" w:cs="Times New Roman"/>
                <w:b/>
                <w:sz w:val="24"/>
                <w:szCs w:val="24"/>
              </w:rPr>
            </w:pPr>
          </w:p>
        </w:tc>
        <w:tc>
          <w:tcPr>
            <w:tcW w:w="7229" w:type="dxa"/>
          </w:tcPr>
          <w:p w:rsidR="00C55913" w:rsidRPr="007651FF" w:rsidRDefault="00C55913" w:rsidP="00C55913">
            <w:pPr>
              <w:spacing w:after="0" w:line="240" w:lineRule="auto"/>
              <w:ind w:left="264"/>
              <w:rPr>
                <w:rFonts w:ascii="Times New Roman" w:eastAsia="Calibri" w:hAnsi="Times New Roman" w:cs="Times New Roman"/>
                <w:sz w:val="24"/>
                <w:szCs w:val="24"/>
              </w:rPr>
            </w:pPr>
            <w:r w:rsidRPr="00C55913">
              <w:rPr>
                <w:rFonts w:ascii="Times New Roman" w:eastAsia="Calibri" w:hAnsi="Times New Roman" w:cs="Times New Roman"/>
                <w:sz w:val="24"/>
                <w:szCs w:val="24"/>
              </w:rPr>
              <w:t>Załącznik nr 4. Budżet LSR i Plan finansowy w zakresie poddziałania 19.2 PROW 2014-2020</w:t>
            </w:r>
          </w:p>
        </w:tc>
        <w:tc>
          <w:tcPr>
            <w:tcW w:w="851" w:type="dxa"/>
          </w:tcPr>
          <w:p w:rsidR="00C55913"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C55913" w:rsidRPr="007651FF" w:rsidTr="007651FF">
        <w:trPr>
          <w:trHeight w:val="454"/>
          <w:jc w:val="center"/>
        </w:trPr>
        <w:tc>
          <w:tcPr>
            <w:tcW w:w="1951" w:type="dxa"/>
          </w:tcPr>
          <w:p w:rsidR="00C55913" w:rsidRPr="007651FF" w:rsidRDefault="00C55913" w:rsidP="007651FF">
            <w:pPr>
              <w:spacing w:after="0" w:line="240" w:lineRule="auto"/>
              <w:rPr>
                <w:rFonts w:ascii="Times New Roman" w:eastAsia="Calibri" w:hAnsi="Times New Roman" w:cs="Times New Roman"/>
                <w:b/>
                <w:sz w:val="24"/>
                <w:szCs w:val="24"/>
              </w:rPr>
            </w:pPr>
          </w:p>
        </w:tc>
        <w:tc>
          <w:tcPr>
            <w:tcW w:w="7229" w:type="dxa"/>
          </w:tcPr>
          <w:p w:rsidR="00C55913" w:rsidRPr="007651FF" w:rsidRDefault="00C55913" w:rsidP="00C55913">
            <w:pPr>
              <w:spacing w:after="0" w:line="240" w:lineRule="auto"/>
              <w:ind w:left="264"/>
              <w:rPr>
                <w:rFonts w:ascii="Times New Roman" w:eastAsia="Calibri" w:hAnsi="Times New Roman" w:cs="Times New Roman"/>
                <w:sz w:val="24"/>
                <w:szCs w:val="24"/>
              </w:rPr>
            </w:pPr>
            <w:r w:rsidRPr="00C55913">
              <w:rPr>
                <w:rFonts w:ascii="Times New Roman" w:eastAsia="Calibri" w:hAnsi="Times New Roman" w:cs="Times New Roman"/>
                <w:sz w:val="24"/>
                <w:szCs w:val="24"/>
              </w:rPr>
              <w:t>Załącznik nr 5. Plan komunikacji</w:t>
            </w:r>
          </w:p>
        </w:tc>
        <w:tc>
          <w:tcPr>
            <w:tcW w:w="851" w:type="dxa"/>
          </w:tcPr>
          <w:p w:rsidR="00C55913" w:rsidRPr="007651FF" w:rsidRDefault="00A534BA" w:rsidP="00C5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7651FF" w:rsidRPr="007651FF" w:rsidTr="007651FF">
        <w:trPr>
          <w:trHeight w:val="397"/>
          <w:jc w:val="center"/>
        </w:trPr>
        <w:tc>
          <w:tcPr>
            <w:tcW w:w="1951" w:type="dxa"/>
          </w:tcPr>
          <w:p w:rsidR="007651FF" w:rsidRPr="007651FF" w:rsidRDefault="007651FF" w:rsidP="007651FF">
            <w:pPr>
              <w:spacing w:after="0" w:line="240" w:lineRule="auto"/>
              <w:rPr>
                <w:rFonts w:ascii="Times New Roman" w:eastAsia="Calibri" w:hAnsi="Times New Roman" w:cs="Times New Roman"/>
                <w:b/>
                <w:sz w:val="24"/>
                <w:szCs w:val="24"/>
              </w:rPr>
            </w:pPr>
          </w:p>
        </w:tc>
        <w:tc>
          <w:tcPr>
            <w:tcW w:w="7229" w:type="dxa"/>
          </w:tcPr>
          <w:p w:rsidR="007651FF" w:rsidRPr="007651FF" w:rsidRDefault="007651FF" w:rsidP="007651FF">
            <w:pPr>
              <w:spacing w:after="0" w:line="240" w:lineRule="auto"/>
              <w:rPr>
                <w:rFonts w:ascii="Times New Roman" w:eastAsia="Calibri" w:hAnsi="Times New Roman" w:cs="Times New Roman"/>
                <w:color w:val="FF0000"/>
                <w:sz w:val="24"/>
                <w:szCs w:val="24"/>
              </w:rPr>
            </w:pPr>
          </w:p>
        </w:tc>
        <w:tc>
          <w:tcPr>
            <w:tcW w:w="851" w:type="dxa"/>
          </w:tcPr>
          <w:p w:rsidR="007651FF" w:rsidRPr="007651FF" w:rsidRDefault="007651FF" w:rsidP="00C55913">
            <w:pPr>
              <w:spacing w:after="0" w:line="240" w:lineRule="auto"/>
              <w:jc w:val="center"/>
              <w:rPr>
                <w:rFonts w:ascii="Times New Roman" w:eastAsia="Calibri" w:hAnsi="Times New Roman" w:cs="Times New Roman"/>
                <w:sz w:val="24"/>
                <w:szCs w:val="24"/>
              </w:rPr>
            </w:pPr>
          </w:p>
        </w:tc>
      </w:tr>
    </w:tbl>
    <w:p w:rsidR="007651FF" w:rsidRPr="007651FF" w:rsidRDefault="007651FF" w:rsidP="007651FF">
      <w:pPr>
        <w:spacing w:before="120" w:after="120"/>
        <w:rPr>
          <w:rFonts w:ascii="Times New Roman" w:eastAsia="Calibri" w:hAnsi="Times New Roman" w:cs="Times New Roman"/>
          <w:sz w:val="24"/>
          <w:szCs w:val="24"/>
        </w:rPr>
      </w:pPr>
    </w:p>
    <w:p w:rsidR="007651FF" w:rsidRDefault="007651FF" w:rsidP="007651FF">
      <w:pPr>
        <w:spacing w:after="0" w:line="240" w:lineRule="auto"/>
        <w:rPr>
          <w:rFonts w:ascii="Times New Roman" w:hAnsi="Times New Roman" w:cs="Times New Roman"/>
        </w:rPr>
      </w:pPr>
    </w:p>
    <w:p w:rsidR="007651FF" w:rsidRDefault="007651FF" w:rsidP="007651FF">
      <w:pPr>
        <w:spacing w:after="0" w:line="240" w:lineRule="auto"/>
        <w:rPr>
          <w:rFonts w:ascii="Times New Roman" w:hAnsi="Times New Roman" w:cs="Times New Roman"/>
        </w:rPr>
      </w:pPr>
    </w:p>
    <w:p w:rsidR="007651FF" w:rsidRDefault="007651FF" w:rsidP="007651FF">
      <w:pPr>
        <w:spacing w:after="0" w:line="240" w:lineRule="auto"/>
        <w:rPr>
          <w:rFonts w:ascii="Times New Roman" w:hAnsi="Times New Roman" w:cs="Times New Roman"/>
        </w:rPr>
      </w:pPr>
    </w:p>
    <w:p w:rsidR="007651FF" w:rsidRDefault="007651FF" w:rsidP="007651FF">
      <w:pPr>
        <w:spacing w:after="0" w:line="240" w:lineRule="auto"/>
        <w:rPr>
          <w:rFonts w:ascii="Times New Roman" w:hAnsi="Times New Roman" w:cs="Times New Roman"/>
        </w:rPr>
      </w:pPr>
    </w:p>
    <w:p w:rsidR="007651FF" w:rsidRDefault="007651FF" w:rsidP="007651FF">
      <w:pPr>
        <w:spacing w:after="0" w:line="240" w:lineRule="auto"/>
        <w:rPr>
          <w:rFonts w:ascii="Times New Roman" w:hAnsi="Times New Roman" w:cs="Times New Roman"/>
        </w:rPr>
      </w:pPr>
    </w:p>
    <w:p w:rsidR="007651FF" w:rsidRDefault="007651FF" w:rsidP="007651FF">
      <w:pPr>
        <w:spacing w:after="0" w:line="240" w:lineRule="auto"/>
        <w:rPr>
          <w:rFonts w:ascii="Times New Roman" w:hAnsi="Times New Roman" w:cs="Times New Roman"/>
        </w:rPr>
      </w:pPr>
    </w:p>
    <w:p w:rsidR="00C55913" w:rsidRDefault="00C55913" w:rsidP="007651FF">
      <w:pPr>
        <w:spacing w:after="0" w:line="240" w:lineRule="auto"/>
        <w:rPr>
          <w:rFonts w:ascii="Times New Roman" w:hAnsi="Times New Roman" w:cs="Times New Roman"/>
        </w:rPr>
      </w:pPr>
    </w:p>
    <w:p w:rsidR="007651FF" w:rsidRDefault="007651FF" w:rsidP="007651FF">
      <w:pPr>
        <w:spacing w:after="0" w:line="240" w:lineRule="auto"/>
        <w:rPr>
          <w:rFonts w:ascii="Times New Roman" w:hAnsi="Times New Roman" w:cs="Times New Roman"/>
        </w:rPr>
      </w:pPr>
    </w:p>
    <w:p w:rsidR="00A878EC" w:rsidRDefault="00A878EC" w:rsidP="007651FF">
      <w:pPr>
        <w:spacing w:after="0" w:line="240" w:lineRule="auto"/>
        <w:rPr>
          <w:rFonts w:ascii="Times New Roman" w:hAnsi="Times New Roman" w:cs="Times New Roman"/>
        </w:rPr>
      </w:pPr>
    </w:p>
    <w:p w:rsidR="007651FF" w:rsidRPr="007651FF" w:rsidRDefault="007651FF" w:rsidP="007651FF">
      <w:pPr>
        <w:spacing w:after="0" w:line="240" w:lineRule="auto"/>
        <w:ind w:left="1985" w:hanging="1985"/>
        <w:jc w:val="both"/>
        <w:rPr>
          <w:rFonts w:ascii="Times New Roman" w:eastAsia="Calibri" w:hAnsi="Times New Roman" w:cs="Times New Roman"/>
          <w:b/>
          <w:sz w:val="24"/>
        </w:rPr>
      </w:pPr>
      <w:r w:rsidRPr="007651FF">
        <w:rPr>
          <w:rFonts w:ascii="Times New Roman" w:eastAsia="Calibri" w:hAnsi="Times New Roman" w:cs="Times New Roman"/>
          <w:b/>
          <w:bCs/>
          <w:sz w:val="24"/>
        </w:rPr>
        <w:lastRenderedPageBreak/>
        <w:t xml:space="preserve">ROZDZIAŁ I. </w:t>
      </w:r>
      <w:r w:rsidRPr="007651FF">
        <w:rPr>
          <w:rFonts w:ascii="Times New Roman" w:eastAsia="Calibri" w:hAnsi="Times New Roman" w:cs="Times New Roman"/>
          <w:b/>
          <w:bCs/>
          <w:sz w:val="24"/>
        </w:rPr>
        <w:tab/>
        <w:t>Charakterystyka lokalnej grupy działania (LGD)</w:t>
      </w:r>
    </w:p>
    <w:p w:rsidR="007651FF" w:rsidRPr="00045426" w:rsidRDefault="007651FF" w:rsidP="007651FF">
      <w:pPr>
        <w:spacing w:after="0" w:line="240" w:lineRule="auto"/>
        <w:ind w:left="720"/>
        <w:jc w:val="both"/>
        <w:rPr>
          <w:rFonts w:ascii="Times New Roman" w:eastAsia="Calibri" w:hAnsi="Times New Roman" w:cs="Times New Roman"/>
          <w:b/>
          <w:sz w:val="12"/>
          <w:szCs w:val="12"/>
        </w:rPr>
      </w:pPr>
    </w:p>
    <w:p w:rsidR="007651FF" w:rsidRPr="007651FF" w:rsidRDefault="007651FF" w:rsidP="007651FF">
      <w:pPr>
        <w:spacing w:after="0" w:line="240" w:lineRule="auto"/>
        <w:jc w:val="both"/>
        <w:rPr>
          <w:rFonts w:ascii="Times New Roman" w:eastAsia="Calibri" w:hAnsi="Times New Roman" w:cs="Times New Roman"/>
          <w:b/>
          <w:u w:val="single"/>
        </w:rPr>
      </w:pPr>
      <w:r w:rsidRPr="007651FF">
        <w:rPr>
          <w:rFonts w:ascii="Times New Roman" w:eastAsia="Calibri" w:hAnsi="Times New Roman" w:cs="Times New Roman"/>
          <w:b/>
          <w:u w:val="single"/>
        </w:rPr>
        <w:t>Nazwa LGD</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b/>
        </w:rPr>
        <w:t>Nazwa:</w:t>
      </w:r>
      <w:r w:rsidRPr="007651FF">
        <w:rPr>
          <w:rFonts w:ascii="Times New Roman" w:eastAsia="Calibri" w:hAnsi="Times New Roman" w:cs="Times New Roman"/>
        </w:rPr>
        <w:t xml:space="preserve"> Stowarzyszenie Lokalna Grupa Działania „Sierpeckie Partnerstwo”.</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b/>
        </w:rPr>
        <w:t>Nazwa skrócona</w:t>
      </w:r>
      <w:r w:rsidRPr="007651FF">
        <w:rPr>
          <w:rFonts w:ascii="Times New Roman" w:eastAsia="Calibri" w:hAnsi="Times New Roman" w:cs="Times New Roman"/>
        </w:rPr>
        <w:t>: LGD „Sierpeckie Partnerstwo”.</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b/>
        </w:rPr>
        <w:t>Data wpisu w KRS:</w:t>
      </w:r>
      <w:r w:rsidRPr="007651FF">
        <w:rPr>
          <w:rFonts w:ascii="Times New Roman" w:eastAsia="Calibri" w:hAnsi="Times New Roman" w:cs="Times New Roman"/>
        </w:rPr>
        <w:t xml:space="preserve"> 18 wrzesień 2008 r. </w:t>
      </w:r>
    </w:p>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b/>
        </w:rPr>
        <w:t>Numer KRS:</w:t>
      </w:r>
      <w:r w:rsidRPr="007651FF">
        <w:rPr>
          <w:rFonts w:ascii="Times New Roman" w:eastAsia="Calibri" w:hAnsi="Times New Roman" w:cs="Times New Roman"/>
        </w:rPr>
        <w:t xml:space="preserve"> 0000313759</w:t>
      </w:r>
    </w:p>
    <w:p w:rsidR="007651FF" w:rsidRPr="00045426" w:rsidRDefault="007651FF" w:rsidP="007651FF">
      <w:pPr>
        <w:spacing w:after="0" w:line="240" w:lineRule="auto"/>
        <w:rPr>
          <w:rFonts w:ascii="Times New Roman" w:eastAsia="Calibri" w:hAnsi="Times New Roman" w:cs="Times New Roman"/>
          <w:sz w:val="12"/>
          <w:szCs w:val="12"/>
        </w:rPr>
      </w:pPr>
    </w:p>
    <w:p w:rsidR="007651FF" w:rsidRPr="007651FF" w:rsidRDefault="007651FF" w:rsidP="007651FF">
      <w:pPr>
        <w:spacing w:after="0" w:line="240" w:lineRule="auto"/>
        <w:rPr>
          <w:rFonts w:ascii="Times New Roman" w:eastAsia="Calibri" w:hAnsi="Times New Roman" w:cs="Times New Roman"/>
          <w:b/>
          <w:u w:val="single"/>
        </w:rPr>
      </w:pPr>
      <w:r w:rsidRPr="007651FF">
        <w:rPr>
          <w:rFonts w:ascii="Times New Roman" w:eastAsia="Calibri" w:hAnsi="Times New Roman" w:cs="Times New Roman"/>
          <w:b/>
          <w:u w:val="single"/>
        </w:rPr>
        <w:t>Opis obszaru</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Obszar działania Stowarzyszenia Lokalna Grupa Działania „Sierpeckie Partner</w:t>
      </w:r>
      <w:r w:rsidR="00A878EC">
        <w:rPr>
          <w:rFonts w:ascii="Times New Roman" w:eastAsia="Calibri" w:hAnsi="Times New Roman" w:cs="Times New Roman"/>
        </w:rPr>
        <w:t>stwo” jest spójny przestrzennie</w:t>
      </w:r>
      <w:r w:rsidR="00A878EC">
        <w:rPr>
          <w:rFonts w:ascii="Times New Roman" w:eastAsia="Calibri" w:hAnsi="Times New Roman" w:cs="Times New Roman"/>
        </w:rPr>
        <w:br/>
      </w:r>
      <w:r w:rsidRPr="007651FF">
        <w:rPr>
          <w:rFonts w:ascii="Times New Roman" w:eastAsia="Calibri" w:hAnsi="Times New Roman" w:cs="Times New Roman"/>
        </w:rPr>
        <w:t xml:space="preserve">i pokrywa się z obszarem administracyjnym powiatu sierpeckiego, leżącego w województwie mazowieckim. Obejmuje teren 7 gmin, w tym </w:t>
      </w:r>
      <w:r w:rsidRPr="007651FF">
        <w:rPr>
          <w:rFonts w:ascii="Times New Roman" w:eastAsia="Calibri" w:hAnsi="Times New Roman" w:cs="Times New Roman"/>
          <w:i/>
        </w:rPr>
        <w:t>6</w:t>
      </w:r>
      <w:r w:rsidRPr="007651FF">
        <w:rPr>
          <w:rFonts w:ascii="Times New Roman" w:eastAsia="Calibri" w:hAnsi="Times New Roman" w:cs="Times New Roman"/>
        </w:rPr>
        <w:t xml:space="preserve"> </w:t>
      </w:r>
      <w:r w:rsidRPr="007651FF">
        <w:rPr>
          <w:rFonts w:ascii="Times New Roman" w:eastAsia="Calibri" w:hAnsi="Times New Roman" w:cs="Times New Roman"/>
          <w:i/>
        </w:rPr>
        <w:t>gmin wiejskich</w:t>
      </w:r>
      <w:r w:rsidRPr="007651FF">
        <w:rPr>
          <w:rFonts w:ascii="Times New Roman" w:eastAsia="Calibri" w:hAnsi="Times New Roman" w:cs="Times New Roman"/>
        </w:rPr>
        <w:t xml:space="preserve">: </w:t>
      </w:r>
      <w:r w:rsidRPr="007651FF">
        <w:rPr>
          <w:rFonts w:ascii="Times New Roman" w:eastAsia="Calibri" w:hAnsi="Times New Roman" w:cs="Times New Roman"/>
          <w:i/>
        </w:rPr>
        <w:t>Gozdowo, Mochowo, Rościszewo, Sierpc, Szczutowo, Zawidz</w:t>
      </w:r>
      <w:r w:rsidRPr="007651FF">
        <w:rPr>
          <w:rFonts w:ascii="Times New Roman" w:eastAsia="Calibri" w:hAnsi="Times New Roman" w:cs="Times New Roman"/>
        </w:rPr>
        <w:t xml:space="preserve"> oraz </w:t>
      </w:r>
      <w:r w:rsidR="009B72DA">
        <w:rPr>
          <w:rFonts w:ascii="Times New Roman" w:eastAsia="Calibri" w:hAnsi="Times New Roman" w:cs="Times New Roman"/>
        </w:rPr>
        <w:br/>
      </w:r>
      <w:r w:rsidRPr="007651FF">
        <w:rPr>
          <w:rFonts w:ascii="Times New Roman" w:eastAsia="Calibri" w:hAnsi="Times New Roman" w:cs="Times New Roman"/>
          <w:i/>
        </w:rPr>
        <w:t>1 gminy miejskiej Sierpc</w:t>
      </w:r>
      <w:r w:rsidRPr="007651FF">
        <w:rPr>
          <w:rFonts w:ascii="Times New Roman" w:eastAsia="Calibri" w:hAnsi="Times New Roman" w:cs="Times New Roman"/>
        </w:rPr>
        <w:t>.</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Łączna powierzchnia obszaru objętego działalnością Stowarzyszenia Lokalna Grupa Działania „Sierpeckie Partnerstwo” wynosi 852 km</w:t>
      </w:r>
      <w:r w:rsidRPr="007651FF">
        <w:rPr>
          <w:rFonts w:ascii="Times New Roman" w:eastAsia="Calibri" w:hAnsi="Times New Roman" w:cs="Times New Roman"/>
          <w:vertAlign w:val="superscript"/>
        </w:rPr>
        <w:t>2</w:t>
      </w:r>
      <w:r w:rsidRPr="007651FF">
        <w:rPr>
          <w:rFonts w:ascii="Times New Roman" w:eastAsia="Calibri" w:hAnsi="Times New Roman" w:cs="Times New Roman"/>
        </w:rPr>
        <w:t>, co stanowi 2,4% powierzchni województwa. Największą powierzchnię zajmuje gmina wiejska Zawidz.</w:t>
      </w:r>
    </w:p>
    <w:p w:rsidR="007651FF" w:rsidRPr="007651FF" w:rsidRDefault="007651FF" w:rsidP="007651FF">
      <w:pPr>
        <w:spacing w:after="0" w:line="240" w:lineRule="auto"/>
        <w:ind w:firstLine="709"/>
        <w:jc w:val="both"/>
        <w:rPr>
          <w:rFonts w:ascii="Times New Roman" w:eastAsia="Calibri" w:hAnsi="Times New Roman" w:cs="Times New Roman"/>
          <w:b/>
          <w:u w:val="single"/>
        </w:rPr>
      </w:pPr>
      <w:r w:rsidRPr="007651FF">
        <w:rPr>
          <w:rFonts w:ascii="Times New Roman" w:eastAsia="Calibri" w:hAnsi="Times New Roman" w:cs="Times New Roman"/>
        </w:rPr>
        <w:t>Obszar Stowarzyszenia LGD „Sierpeckie Partnerstwo”, zgodnie z danymi na dzień 31-12-2013 r., zamieszkiwało 53 326 osób. Najwięcej osób zamieszkuje na terenie miasta Sierpc (18 491), a najmniej na terenie gminy Rościszewo (4 275). Gęstość zaludnienia wynosi 63 mieszkańców na 1 km</w:t>
      </w:r>
      <w:r w:rsidRPr="007651FF">
        <w:rPr>
          <w:rFonts w:ascii="Times New Roman" w:eastAsia="Calibri" w:hAnsi="Times New Roman" w:cs="Times New Roman"/>
          <w:vertAlign w:val="superscript"/>
        </w:rPr>
        <w:t>2</w:t>
      </w:r>
      <w:r w:rsidRPr="007651FF">
        <w:rPr>
          <w:rFonts w:ascii="Times New Roman" w:eastAsia="Calibri" w:hAnsi="Times New Roman" w:cs="Times New Roman"/>
        </w:rPr>
        <w:t>. 65% ludności zamieszkuje tereny wiejskie.</w:t>
      </w:r>
    </w:p>
    <w:p w:rsidR="007651FF" w:rsidRPr="00045426" w:rsidRDefault="007651FF" w:rsidP="007651FF">
      <w:pPr>
        <w:spacing w:after="0" w:line="240" w:lineRule="auto"/>
        <w:jc w:val="both"/>
        <w:rPr>
          <w:rFonts w:ascii="Times New Roman" w:eastAsia="Calibri" w:hAnsi="Times New Roman" w:cs="Times New Roman"/>
          <w:sz w:val="12"/>
          <w:szCs w:val="12"/>
        </w:rPr>
      </w:pPr>
    </w:p>
    <w:p w:rsidR="007651FF" w:rsidRPr="007651FF" w:rsidRDefault="007651FF" w:rsidP="007651FF">
      <w:pPr>
        <w:spacing w:after="0" w:line="240" w:lineRule="auto"/>
        <w:ind w:left="1276" w:hanging="1275"/>
        <w:rPr>
          <w:rFonts w:ascii="Times New Roman" w:eastAsia="Calibri" w:hAnsi="Times New Roman" w:cs="Times New Roman"/>
        </w:rPr>
      </w:pPr>
      <w:r w:rsidRPr="007651FF">
        <w:rPr>
          <w:rFonts w:ascii="Times New Roman" w:eastAsia="Calibri" w:hAnsi="Times New Roman" w:cs="Times New Roman"/>
          <w:b/>
        </w:rPr>
        <w:t>Tabela I.1</w:t>
      </w:r>
      <w:r w:rsidRPr="007651FF">
        <w:rPr>
          <w:rFonts w:ascii="Times New Roman" w:eastAsia="Calibri" w:hAnsi="Times New Roman" w:cs="Times New Roman"/>
        </w:rPr>
        <w:t xml:space="preserve">. </w:t>
      </w:r>
      <w:r w:rsidRPr="007651FF">
        <w:rPr>
          <w:rFonts w:ascii="Times New Roman" w:eastAsia="Calibri" w:hAnsi="Times New Roman" w:cs="Times New Roman"/>
        </w:rPr>
        <w:tab/>
        <w:t>Wykaz gmin objętych LSR.</w:t>
      </w:r>
    </w:p>
    <w:tbl>
      <w:tblPr>
        <w:tblStyle w:val="Tabela-Siatka"/>
        <w:tblW w:w="0" w:type="auto"/>
        <w:jc w:val="center"/>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ook w:val="04A0" w:firstRow="1" w:lastRow="0" w:firstColumn="1" w:lastColumn="0" w:noHBand="0" w:noVBand="1"/>
      </w:tblPr>
      <w:tblGrid>
        <w:gridCol w:w="607"/>
        <w:gridCol w:w="2738"/>
        <w:gridCol w:w="1194"/>
        <w:gridCol w:w="1603"/>
        <w:gridCol w:w="2724"/>
      </w:tblGrid>
      <w:tr w:rsidR="007651FF" w:rsidRPr="007651FF" w:rsidTr="00D05AE1">
        <w:trPr>
          <w:jc w:val="center"/>
        </w:trPr>
        <w:tc>
          <w:tcPr>
            <w:tcW w:w="607"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Lp.</w:t>
            </w:r>
          </w:p>
        </w:tc>
        <w:tc>
          <w:tcPr>
            <w:tcW w:w="2738"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Nazwa gminy</w:t>
            </w:r>
          </w:p>
        </w:tc>
        <w:tc>
          <w:tcPr>
            <w:tcW w:w="1194"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TERYT</w:t>
            </w:r>
          </w:p>
        </w:tc>
        <w:tc>
          <w:tcPr>
            <w:tcW w:w="1603"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 xml:space="preserve">Powierzchnia </w:t>
            </w:r>
            <w:r w:rsidRPr="007651FF">
              <w:rPr>
                <w:rFonts w:ascii="Times New Roman" w:eastAsia="Calibri" w:hAnsi="Times New Roman" w:cs="Times New Roman"/>
                <w:b/>
              </w:rPr>
              <w:br/>
              <w:t>(w km</w:t>
            </w:r>
            <w:r w:rsidRPr="007651FF">
              <w:rPr>
                <w:rFonts w:ascii="Times New Roman" w:eastAsia="Calibri" w:hAnsi="Times New Roman" w:cs="Times New Roman"/>
                <w:b/>
                <w:vertAlign w:val="superscript"/>
              </w:rPr>
              <w:t>2</w:t>
            </w:r>
            <w:r w:rsidRPr="007651FF">
              <w:rPr>
                <w:rFonts w:ascii="Times New Roman" w:eastAsia="Calibri" w:hAnsi="Times New Roman" w:cs="Times New Roman"/>
                <w:b/>
              </w:rPr>
              <w:t>)</w:t>
            </w:r>
          </w:p>
        </w:tc>
        <w:tc>
          <w:tcPr>
            <w:tcW w:w="2724"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 xml:space="preserve">Liczba ludności </w:t>
            </w:r>
            <w:r w:rsidRPr="007651FF">
              <w:rPr>
                <w:rFonts w:ascii="Times New Roman" w:eastAsia="Calibri" w:hAnsi="Times New Roman" w:cs="Times New Roman"/>
                <w:b/>
              </w:rPr>
              <w:br/>
              <w:t xml:space="preserve">(stan na dzień </w:t>
            </w:r>
            <w:r w:rsidRPr="007651FF">
              <w:rPr>
                <w:rFonts w:ascii="Times New Roman" w:eastAsia="Calibri" w:hAnsi="Times New Roman" w:cs="Times New Roman"/>
                <w:b/>
              </w:rPr>
              <w:br/>
              <w:t>31-12-2013 r.)</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1.</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Gozdowo</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1427022</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126</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6 032</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2.</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Mochowo</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1427032</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144</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6 126</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3.</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Rościszewo</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1427042</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115</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4 275</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4.</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Sierpc – gmina wiejska</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1427052</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150</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7 071</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5.</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Sierpc – gmina miejska</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1427011</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19</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18 491</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6.</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Szczutowo</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1427062</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113</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4 412</w:t>
            </w:r>
          </w:p>
        </w:tc>
      </w:tr>
      <w:tr w:rsidR="007651FF" w:rsidRPr="007651FF" w:rsidTr="00D05AE1">
        <w:trPr>
          <w:jc w:val="center"/>
        </w:trPr>
        <w:tc>
          <w:tcPr>
            <w:tcW w:w="607"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7.</w:t>
            </w:r>
          </w:p>
        </w:tc>
        <w:tc>
          <w:tcPr>
            <w:tcW w:w="2738" w:type="dxa"/>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Zawidz</w:t>
            </w:r>
          </w:p>
        </w:tc>
        <w:tc>
          <w:tcPr>
            <w:tcW w:w="1194" w:type="dxa"/>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1427072</w:t>
            </w:r>
          </w:p>
        </w:tc>
        <w:tc>
          <w:tcPr>
            <w:tcW w:w="1603"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185</w:t>
            </w:r>
          </w:p>
        </w:tc>
        <w:tc>
          <w:tcPr>
            <w:tcW w:w="2724" w:type="dxa"/>
          </w:tcPr>
          <w:p w:rsidR="007651FF" w:rsidRPr="007651FF" w:rsidRDefault="007651FF" w:rsidP="007651FF">
            <w:pPr>
              <w:jc w:val="right"/>
              <w:rPr>
                <w:rFonts w:ascii="Times New Roman" w:eastAsia="Calibri" w:hAnsi="Times New Roman" w:cs="Times New Roman"/>
              </w:rPr>
            </w:pPr>
            <w:r w:rsidRPr="007651FF">
              <w:rPr>
                <w:rFonts w:ascii="Times New Roman" w:eastAsia="Calibri" w:hAnsi="Times New Roman" w:cs="Times New Roman"/>
              </w:rPr>
              <w:t>6 919</w:t>
            </w:r>
          </w:p>
        </w:tc>
      </w:tr>
      <w:tr w:rsidR="007651FF" w:rsidRPr="007651FF" w:rsidTr="00D05AE1">
        <w:trPr>
          <w:jc w:val="center"/>
        </w:trPr>
        <w:tc>
          <w:tcPr>
            <w:tcW w:w="4539" w:type="dxa"/>
            <w:gridSpan w:val="3"/>
            <w:shd w:val="clear" w:color="auto" w:fill="FBD4B4" w:themeFill="accent6" w:themeFillTint="66"/>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OGÓŁEM</w:t>
            </w:r>
          </w:p>
        </w:tc>
        <w:tc>
          <w:tcPr>
            <w:tcW w:w="1603" w:type="dxa"/>
          </w:tcPr>
          <w:p w:rsidR="007651FF" w:rsidRPr="007651FF" w:rsidRDefault="007651FF" w:rsidP="007651FF">
            <w:pPr>
              <w:jc w:val="right"/>
              <w:rPr>
                <w:rFonts w:ascii="Times New Roman" w:eastAsia="Calibri" w:hAnsi="Times New Roman" w:cs="Times New Roman"/>
                <w:b/>
              </w:rPr>
            </w:pPr>
            <w:r w:rsidRPr="007651FF">
              <w:rPr>
                <w:rFonts w:ascii="Times New Roman" w:eastAsia="Calibri" w:hAnsi="Times New Roman" w:cs="Times New Roman"/>
                <w:b/>
              </w:rPr>
              <w:t>852</w:t>
            </w:r>
          </w:p>
        </w:tc>
        <w:tc>
          <w:tcPr>
            <w:tcW w:w="2724" w:type="dxa"/>
          </w:tcPr>
          <w:p w:rsidR="007651FF" w:rsidRPr="007651FF" w:rsidRDefault="007651FF" w:rsidP="007651FF">
            <w:pPr>
              <w:jc w:val="right"/>
              <w:rPr>
                <w:rFonts w:ascii="Times New Roman" w:eastAsia="Calibri" w:hAnsi="Times New Roman" w:cs="Times New Roman"/>
                <w:b/>
              </w:rPr>
            </w:pPr>
            <w:r w:rsidRPr="007651FF">
              <w:rPr>
                <w:rFonts w:ascii="Times New Roman" w:eastAsia="Calibri" w:hAnsi="Times New Roman" w:cs="Times New Roman"/>
                <w:b/>
              </w:rPr>
              <w:t>53 326</w:t>
            </w:r>
          </w:p>
        </w:tc>
      </w:tr>
    </w:tbl>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Źródło: dane GUS – stan na 31-12-2013 r.</w:t>
      </w:r>
    </w:p>
    <w:p w:rsidR="007651FF" w:rsidRPr="00045426" w:rsidRDefault="007651FF" w:rsidP="007651FF">
      <w:pPr>
        <w:spacing w:after="0" w:line="240" w:lineRule="auto"/>
        <w:jc w:val="both"/>
        <w:rPr>
          <w:rFonts w:ascii="Times New Roman" w:eastAsia="Calibri" w:hAnsi="Times New Roman" w:cs="Times New Roman"/>
          <w:sz w:val="12"/>
          <w:szCs w:val="12"/>
        </w:rPr>
      </w:pPr>
    </w:p>
    <w:p w:rsidR="007651FF" w:rsidRPr="007651FF" w:rsidRDefault="007651FF" w:rsidP="007651FF">
      <w:pPr>
        <w:spacing w:after="0" w:line="240" w:lineRule="auto"/>
        <w:ind w:left="1276" w:hanging="1276"/>
        <w:jc w:val="both"/>
        <w:rPr>
          <w:rFonts w:ascii="Times New Roman" w:eastAsia="Calibri" w:hAnsi="Times New Roman" w:cs="Times New Roman"/>
        </w:rPr>
      </w:pPr>
      <w:r w:rsidRPr="007651FF">
        <w:rPr>
          <w:rFonts w:ascii="Times New Roman" w:eastAsia="Calibri" w:hAnsi="Times New Roman" w:cs="Times New Roman"/>
          <w:b/>
        </w:rPr>
        <w:t>Rysunek I.1</w:t>
      </w:r>
      <w:r w:rsidRPr="007651FF">
        <w:rPr>
          <w:rFonts w:ascii="Times New Roman" w:eastAsia="Calibri" w:hAnsi="Times New Roman" w:cs="Times New Roman"/>
        </w:rPr>
        <w:t xml:space="preserve">. </w:t>
      </w:r>
      <w:r w:rsidRPr="007651FF">
        <w:rPr>
          <w:rFonts w:ascii="Times New Roman" w:eastAsia="Calibri" w:hAnsi="Times New Roman" w:cs="Times New Roman"/>
        </w:rPr>
        <w:tab/>
        <w:t>Obszar gmin wchodzących w skład Stowarzyszenia Lokalna Grupa Działania „Sierpeckie Partnerstwo”.</w:t>
      </w:r>
      <w:r w:rsidRPr="007651FF">
        <w:rPr>
          <w:rFonts w:ascii="Times New Roman" w:eastAsia="Calibri" w:hAnsi="Times New Roman" w:cs="Times New Roman"/>
          <w:noProof/>
          <w:lang w:eastAsia="pl-PL"/>
        </w:rPr>
        <w:t xml:space="preserve"> </w:t>
      </w:r>
    </w:p>
    <w:p w:rsidR="007651FF" w:rsidRPr="007651FF" w:rsidRDefault="00A878EC" w:rsidP="007651FF">
      <w:pPr>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noProof/>
          <w:lang w:eastAsia="pl-PL"/>
        </w:rPr>
        <mc:AlternateContent>
          <mc:Choice Requires="wps">
            <w:drawing>
              <wp:anchor distT="0" distB="0" distL="114300" distR="114300" simplePos="0" relativeHeight="251660288" behindDoc="0" locked="0" layoutInCell="1" allowOverlap="1" wp14:anchorId="1AB04C91" wp14:editId="7876140A">
                <wp:simplePos x="0" y="0"/>
                <wp:positionH relativeFrom="column">
                  <wp:posOffset>697865</wp:posOffset>
                </wp:positionH>
                <wp:positionV relativeFrom="paragraph">
                  <wp:posOffset>222250</wp:posOffset>
                </wp:positionV>
                <wp:extent cx="2714625" cy="485775"/>
                <wp:effectExtent l="38100" t="38100" r="66675" b="85725"/>
                <wp:wrapNone/>
                <wp:docPr id="53" name="Łącznik prostoliniow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4625" cy="48577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4E59B" id="Łącznik prostoliniowy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7.5pt" to="268.7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" strokecolor="#f79646 [3209]" strokeweight="2pt">
                <v:shadow on="t" color="black" opacity="24903f" origin=",.5" offset="0,.55556mm"/>
                <o:lock v:ext="edit" shapetype="f"/>
              </v:line>
            </w:pict>
          </mc:Fallback>
        </mc:AlternateContent>
      </w:r>
      <w:r>
        <w:rPr>
          <w:rFonts w:ascii="Times New Roman" w:eastAsia="Calibri" w:hAnsi="Times New Roman" w:cs="Times New Roman"/>
          <w:noProof/>
          <w:lang w:eastAsia="pl-PL"/>
        </w:rPr>
        <mc:AlternateContent>
          <mc:Choice Requires="wps">
            <w:drawing>
              <wp:anchor distT="0" distB="0" distL="114300" distR="114300" simplePos="0" relativeHeight="251661312" behindDoc="0" locked="0" layoutInCell="1" allowOverlap="1" wp14:anchorId="64EBBAC4" wp14:editId="4268EA10">
                <wp:simplePos x="0" y="0"/>
                <wp:positionH relativeFrom="column">
                  <wp:posOffset>2174240</wp:posOffset>
                </wp:positionH>
                <wp:positionV relativeFrom="paragraph">
                  <wp:posOffset>1079500</wp:posOffset>
                </wp:positionV>
                <wp:extent cx="1238250" cy="502920"/>
                <wp:effectExtent l="38100" t="38100" r="57150" b="87630"/>
                <wp:wrapNone/>
                <wp:docPr id="54" name="Łącznik prostoliniow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5029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86E39" id="Łącznik prostoliniowy 5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pt,85pt" to="268.7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" strokecolor="#f79646 [3209]" strokeweight="2pt">
                <v:shadow on="t" color="black" opacity="24903f" origin=",.5" offset="0,.55556mm"/>
                <o:lock v:ext="edit" shapetype="f"/>
              </v:line>
            </w:pict>
          </mc:Fallback>
        </mc:AlternateContent>
      </w:r>
      <w:r>
        <w:rPr>
          <w:rFonts w:ascii="Times New Roman" w:eastAsia="Calibri" w:hAnsi="Times New Roman" w:cs="Times New Roman"/>
          <w:noProof/>
          <w:lang w:eastAsia="pl-PL"/>
        </w:rPr>
        <mc:AlternateContent>
          <mc:Choice Requires="wps">
            <w:drawing>
              <wp:anchor distT="0" distB="0" distL="114300" distR="114300" simplePos="0" relativeHeight="251666432" behindDoc="0" locked="0" layoutInCell="1" allowOverlap="1" wp14:anchorId="4DE84120" wp14:editId="6217563E">
                <wp:simplePos x="0" y="0"/>
                <wp:positionH relativeFrom="column">
                  <wp:posOffset>4793614</wp:posOffset>
                </wp:positionH>
                <wp:positionV relativeFrom="paragraph">
                  <wp:posOffset>127000</wp:posOffset>
                </wp:positionV>
                <wp:extent cx="2000885" cy="283210"/>
                <wp:effectExtent l="0" t="0" r="0" b="254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6A" w:rsidRPr="00B046E2" w:rsidRDefault="00333C6A" w:rsidP="007651FF">
                            <w:pPr>
                              <w:spacing w:after="0"/>
                              <w:jc w:val="center"/>
                              <w:rPr>
                                <w:rFonts w:ascii="Times New Roman" w:hAnsi="Times New Roman"/>
                              </w:rPr>
                            </w:pPr>
                            <w:proofErr w:type="gramStart"/>
                            <w:r w:rsidRPr="00B046E2">
                              <w:rPr>
                                <w:rFonts w:ascii="Times New Roman" w:hAnsi="Times New Roman"/>
                              </w:rPr>
                              <w:t>województwo</w:t>
                            </w:r>
                            <w:proofErr w:type="gramEnd"/>
                            <w:r w:rsidRPr="00B046E2">
                              <w:rPr>
                                <w:rFonts w:ascii="Times New Roman" w:hAnsi="Times New Roman"/>
                              </w:rPr>
                              <w:t xml:space="preserve"> mazowieckie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2" o:spid="_x0000_s1026" type="#_x0000_t202" style="position:absolute;left:0;text-align:left;margin-left:377.45pt;margin-top:10pt;width:157.5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" filled="f" stroked="f" strokeweight=".5pt">
                <v:path arrowok="t"/>
                <v:textbox>
                  <w:txbxContent>
                    <w:p w:rsidR="00333C6A" w:rsidRPr="00B046E2" w:rsidRDefault="00333C6A" w:rsidP="007651FF">
                      <w:pPr>
                        <w:spacing w:after="0"/>
                        <w:jc w:val="center"/>
                        <w:rPr>
                          <w:rFonts w:ascii="Times New Roman" w:hAnsi="Times New Roman"/>
                        </w:rPr>
                      </w:pPr>
                      <w:proofErr w:type="gramStart"/>
                      <w:r w:rsidRPr="00B046E2">
                        <w:rPr>
                          <w:rFonts w:ascii="Times New Roman" w:hAnsi="Times New Roman"/>
                        </w:rPr>
                        <w:t>województwo</w:t>
                      </w:r>
                      <w:proofErr w:type="gramEnd"/>
                      <w:r w:rsidRPr="00B046E2">
                        <w:rPr>
                          <w:rFonts w:ascii="Times New Roman" w:hAnsi="Times New Roman"/>
                        </w:rPr>
                        <w:t xml:space="preserve"> mazowieckie</w:t>
                      </w:r>
                    </w:p>
                  </w:txbxContent>
                </v:textbox>
              </v:shape>
            </w:pict>
          </mc:Fallback>
        </mc:AlternateContent>
      </w:r>
      <w:r w:rsidRPr="007651FF">
        <w:rPr>
          <w:rFonts w:ascii="Times New Roman" w:eastAsia="Calibri" w:hAnsi="Times New Roman" w:cs="Times New Roman"/>
          <w:noProof/>
          <w:lang w:eastAsia="pl-PL"/>
        </w:rPr>
        <w:drawing>
          <wp:anchor distT="0" distB="0" distL="114300" distR="114300" simplePos="0" relativeHeight="251659264" behindDoc="0" locked="0" layoutInCell="1" allowOverlap="1" wp14:anchorId="34547EC3" wp14:editId="288FCA72">
            <wp:simplePos x="0" y="0"/>
            <wp:positionH relativeFrom="column">
              <wp:posOffset>3131185</wp:posOffset>
            </wp:positionH>
            <wp:positionV relativeFrom="paragraph">
              <wp:posOffset>130175</wp:posOffset>
            </wp:positionV>
            <wp:extent cx="2572385" cy="2880995"/>
            <wp:effectExtent l="0" t="0" r="0" b="0"/>
            <wp:wrapSquare wrapText="bothSides"/>
            <wp:docPr id="28" name="Obraz 0" descr="Mazowsze_Sierpe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owsze_Sierpecki.png"/>
                    <pic:cNvPicPr/>
                  </pic:nvPicPr>
                  <pic:blipFill>
                    <a:blip r:embed="rId17" cstate="print"/>
                    <a:stretch>
                      <a:fillRect/>
                    </a:stretch>
                  </pic:blipFill>
                  <pic:spPr>
                    <a:xfrm>
                      <a:off x="0" y="0"/>
                      <a:ext cx="2572385" cy="2880995"/>
                    </a:xfrm>
                    <a:prstGeom prst="rect">
                      <a:avLst/>
                    </a:prstGeom>
                  </pic:spPr>
                </pic:pic>
              </a:graphicData>
            </a:graphic>
          </wp:anchor>
        </w:drawing>
      </w:r>
      <w:r w:rsidR="007651FF" w:rsidRPr="007651FF">
        <w:rPr>
          <w:rFonts w:ascii="Times New Roman" w:eastAsia="Calibri" w:hAnsi="Times New Roman" w:cs="Times New Roman"/>
          <w:noProof/>
          <w:lang w:eastAsia="pl-PL"/>
        </w:rPr>
        <w:drawing>
          <wp:inline distT="0" distB="0" distL="0" distR="0" wp14:anchorId="2F563575" wp14:editId="194D8C45">
            <wp:extent cx="2160000" cy="21600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peck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rsidR="007651FF" w:rsidRPr="007651FF" w:rsidRDefault="00A878EC" w:rsidP="007651FF">
      <w:pPr>
        <w:spacing w:after="0" w:line="240" w:lineRule="auto"/>
        <w:ind w:left="720"/>
        <w:contextualSpacing/>
        <w:jc w:val="both"/>
        <w:rPr>
          <w:rFonts w:ascii="Times New Roman" w:eastAsia="Calibri" w:hAnsi="Times New Roman" w:cs="Times New Roman"/>
        </w:rPr>
      </w:pPr>
      <w:r>
        <w:rPr>
          <w:rFonts w:ascii="Times New Roman" w:eastAsia="Calibri" w:hAnsi="Times New Roman" w:cs="Times New Roman"/>
          <w:noProof/>
          <w:lang w:eastAsia="pl-PL"/>
        </w:rPr>
        <mc:AlternateContent>
          <mc:Choice Requires="wps">
            <w:drawing>
              <wp:anchor distT="0" distB="0" distL="114300" distR="114300" simplePos="0" relativeHeight="251665408" behindDoc="0" locked="0" layoutInCell="1" allowOverlap="1" wp14:anchorId="4F0AE079" wp14:editId="6F525EA4">
                <wp:simplePos x="0" y="0"/>
                <wp:positionH relativeFrom="column">
                  <wp:posOffset>158115</wp:posOffset>
                </wp:positionH>
                <wp:positionV relativeFrom="paragraph">
                  <wp:posOffset>10795</wp:posOffset>
                </wp:positionV>
                <wp:extent cx="2154555" cy="283845"/>
                <wp:effectExtent l="0" t="0" r="0" b="1905"/>
                <wp:wrapNone/>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455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6A" w:rsidRPr="00B046E2" w:rsidRDefault="00333C6A" w:rsidP="007651FF">
                            <w:pPr>
                              <w:spacing w:after="0"/>
                              <w:jc w:val="center"/>
                              <w:rPr>
                                <w:rFonts w:ascii="Times New Roman" w:hAnsi="Times New Roman"/>
                              </w:rPr>
                            </w:pPr>
                            <w:proofErr w:type="gramStart"/>
                            <w:r w:rsidRPr="00B046E2">
                              <w:rPr>
                                <w:rFonts w:ascii="Times New Roman" w:hAnsi="Times New Roman"/>
                              </w:rPr>
                              <w:t>powiat</w:t>
                            </w:r>
                            <w:proofErr w:type="gramEnd"/>
                            <w:r w:rsidRPr="00B046E2">
                              <w:rPr>
                                <w:rFonts w:ascii="Times New Roman" w:hAnsi="Times New Roman"/>
                              </w:rPr>
                              <w:t xml:space="preserve"> sierpecki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1" o:spid="_x0000_s1027" type="#_x0000_t202" style="position:absolute;left:0;text-align:left;margin-left:12.45pt;margin-top:.85pt;width:169.6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" filled="f" stroked="f" strokeweight=".5pt">
                <v:path arrowok="t"/>
                <v:textbox>
                  <w:txbxContent>
                    <w:p w:rsidR="00333C6A" w:rsidRPr="00B046E2" w:rsidRDefault="00333C6A" w:rsidP="007651FF">
                      <w:pPr>
                        <w:spacing w:after="0"/>
                        <w:jc w:val="center"/>
                        <w:rPr>
                          <w:rFonts w:ascii="Times New Roman" w:hAnsi="Times New Roman"/>
                        </w:rPr>
                      </w:pPr>
                      <w:proofErr w:type="gramStart"/>
                      <w:r w:rsidRPr="00B046E2">
                        <w:rPr>
                          <w:rFonts w:ascii="Times New Roman" w:hAnsi="Times New Roman"/>
                        </w:rPr>
                        <w:t>powiat</w:t>
                      </w:r>
                      <w:proofErr w:type="gramEnd"/>
                      <w:r w:rsidRPr="00B046E2">
                        <w:rPr>
                          <w:rFonts w:ascii="Times New Roman" w:hAnsi="Times New Roman"/>
                        </w:rPr>
                        <w:t xml:space="preserve"> sierpecki</w:t>
                      </w:r>
                    </w:p>
                  </w:txbxContent>
                </v:textbox>
              </v:shape>
            </w:pict>
          </mc:Fallback>
        </mc:AlternateContent>
      </w:r>
    </w:p>
    <w:p w:rsidR="007651FF" w:rsidRPr="007651FF" w:rsidRDefault="007651FF" w:rsidP="007651FF">
      <w:pPr>
        <w:spacing w:after="0" w:line="240" w:lineRule="auto"/>
        <w:ind w:left="720"/>
        <w:contextualSpacing/>
        <w:jc w:val="both"/>
        <w:rPr>
          <w:rFonts w:ascii="Times New Roman" w:eastAsia="Calibri" w:hAnsi="Times New Roman" w:cs="Times New Roman"/>
        </w:rPr>
      </w:pPr>
      <w:r>
        <w:rPr>
          <w:rFonts w:ascii="Times New Roman" w:eastAsia="Calibri" w:hAnsi="Times New Roman" w:cs="Times New Roman"/>
          <w:noProof/>
          <w:lang w:eastAsia="pl-PL"/>
        </w:rPr>
        <mc:AlternateContent>
          <mc:Choice Requires="wps">
            <w:drawing>
              <wp:anchor distT="0" distB="0" distL="114300" distR="114300" simplePos="0" relativeHeight="251664384" behindDoc="0" locked="0" layoutInCell="1" allowOverlap="1" wp14:anchorId="4605ADDE" wp14:editId="62EBF3E4">
                <wp:simplePos x="0" y="0"/>
                <wp:positionH relativeFrom="column">
                  <wp:posOffset>1488440</wp:posOffset>
                </wp:positionH>
                <wp:positionV relativeFrom="paragraph">
                  <wp:posOffset>7291070</wp:posOffset>
                </wp:positionV>
                <wp:extent cx="1084580" cy="255270"/>
                <wp:effectExtent l="0" t="0" r="0" b="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6A" w:rsidRPr="009715EC" w:rsidRDefault="00333C6A" w:rsidP="007651FF">
                            <w:pPr>
                              <w:spacing w:after="0" w:line="240" w:lineRule="auto"/>
                              <w:rPr>
                                <w:sz w:val="20"/>
                                <w:szCs w:val="20"/>
                              </w:rPr>
                            </w:pPr>
                            <w:proofErr w:type="gramStart"/>
                            <w:r w:rsidRPr="009715EC">
                              <w:rPr>
                                <w:sz w:val="20"/>
                                <w:szCs w:val="20"/>
                              </w:rPr>
                              <w:t>powiat</w:t>
                            </w:r>
                            <w:proofErr w:type="gramEnd"/>
                            <w:r w:rsidRPr="009715EC">
                              <w:rPr>
                                <w:sz w:val="20"/>
                                <w:szCs w:val="20"/>
                              </w:rPr>
                              <w:t xml:space="preserve"> sierpecki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8" type="#_x0000_t202" style="position:absolute;left:0;text-align:left;margin-left:117.2pt;margin-top:574.1pt;width:85.4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g1vwIAAMc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" filled="f" stroked="f">
                <v:textbox>
                  <w:txbxContent>
                    <w:p w:rsidR="00333C6A" w:rsidRPr="009715EC" w:rsidRDefault="00333C6A" w:rsidP="007651FF">
                      <w:pPr>
                        <w:spacing w:after="0" w:line="240" w:lineRule="auto"/>
                        <w:rPr>
                          <w:sz w:val="20"/>
                          <w:szCs w:val="20"/>
                        </w:rPr>
                      </w:pPr>
                      <w:proofErr w:type="gramStart"/>
                      <w:r w:rsidRPr="009715EC">
                        <w:rPr>
                          <w:sz w:val="20"/>
                          <w:szCs w:val="20"/>
                        </w:rPr>
                        <w:t>powiat</w:t>
                      </w:r>
                      <w:proofErr w:type="gramEnd"/>
                      <w:r w:rsidRPr="009715EC">
                        <w:rPr>
                          <w:sz w:val="20"/>
                          <w:szCs w:val="20"/>
                        </w:rPr>
                        <w:t xml:space="preserve"> sierpecki</w:t>
                      </w:r>
                    </w:p>
                  </w:txbxContent>
                </v:textbox>
              </v:shape>
            </w:pict>
          </mc:Fallback>
        </mc:AlternateContent>
      </w:r>
    </w:p>
    <w:p w:rsidR="007651FF" w:rsidRPr="007651FF" w:rsidRDefault="007651FF" w:rsidP="007651FF">
      <w:pPr>
        <w:spacing w:after="0" w:line="240" w:lineRule="auto"/>
        <w:ind w:left="720"/>
        <w:contextualSpacing/>
        <w:jc w:val="both"/>
        <w:rPr>
          <w:rFonts w:ascii="Times New Roman" w:eastAsia="Calibri" w:hAnsi="Times New Roman" w:cs="Times New Roman"/>
        </w:rPr>
      </w:pPr>
      <w:r>
        <w:rPr>
          <w:rFonts w:ascii="Times New Roman" w:eastAsia="Calibri" w:hAnsi="Times New Roman" w:cs="Times New Roman"/>
          <w:noProof/>
          <w:lang w:eastAsia="pl-PL"/>
        </w:rPr>
        <mc:AlternateContent>
          <mc:Choice Requires="wps">
            <w:drawing>
              <wp:anchor distT="0" distB="0" distL="114300" distR="114300" simplePos="0" relativeHeight="251662336" behindDoc="0" locked="0" layoutInCell="1" allowOverlap="1" wp14:anchorId="10F84E4B" wp14:editId="20E04C45">
                <wp:simplePos x="0" y="0"/>
                <wp:positionH relativeFrom="column">
                  <wp:posOffset>1488440</wp:posOffset>
                </wp:positionH>
                <wp:positionV relativeFrom="paragraph">
                  <wp:posOffset>7291070</wp:posOffset>
                </wp:positionV>
                <wp:extent cx="1084580" cy="255270"/>
                <wp:effectExtent l="0" t="0" r="0" b="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6A" w:rsidRPr="009715EC" w:rsidRDefault="00333C6A" w:rsidP="007651FF">
                            <w:pPr>
                              <w:spacing w:after="0" w:line="240" w:lineRule="auto"/>
                              <w:rPr>
                                <w:sz w:val="20"/>
                                <w:szCs w:val="20"/>
                              </w:rPr>
                            </w:pPr>
                            <w:proofErr w:type="gramStart"/>
                            <w:r w:rsidRPr="009715EC">
                              <w:rPr>
                                <w:sz w:val="20"/>
                                <w:szCs w:val="20"/>
                              </w:rPr>
                              <w:t>powiat</w:t>
                            </w:r>
                            <w:proofErr w:type="gramEnd"/>
                            <w:r w:rsidRPr="009715EC">
                              <w:rPr>
                                <w:sz w:val="20"/>
                                <w:szCs w:val="20"/>
                              </w:rPr>
                              <w:t xml:space="preserve"> sierpecki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29" type="#_x0000_t202" style="position:absolute;left:0;text-align:left;margin-left:117.2pt;margin-top:574.1pt;width:85.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" filled="f" stroked="f">
                <v:textbox>
                  <w:txbxContent>
                    <w:p w:rsidR="00333C6A" w:rsidRPr="009715EC" w:rsidRDefault="00333C6A" w:rsidP="007651FF">
                      <w:pPr>
                        <w:spacing w:after="0" w:line="240" w:lineRule="auto"/>
                        <w:rPr>
                          <w:sz w:val="20"/>
                          <w:szCs w:val="20"/>
                        </w:rPr>
                      </w:pPr>
                      <w:proofErr w:type="gramStart"/>
                      <w:r w:rsidRPr="009715EC">
                        <w:rPr>
                          <w:sz w:val="20"/>
                          <w:szCs w:val="20"/>
                        </w:rPr>
                        <w:t>powiat</w:t>
                      </w:r>
                      <w:proofErr w:type="gramEnd"/>
                      <w:r w:rsidRPr="009715EC">
                        <w:rPr>
                          <w:sz w:val="20"/>
                          <w:szCs w:val="20"/>
                        </w:rPr>
                        <w:t xml:space="preserve"> sierpecki</w:t>
                      </w:r>
                    </w:p>
                  </w:txbxContent>
                </v:textbox>
              </v:shape>
            </w:pict>
          </mc:Fallback>
        </mc:AlternateContent>
      </w:r>
    </w:p>
    <w:p w:rsidR="007651FF" w:rsidRPr="007651FF" w:rsidRDefault="007651FF" w:rsidP="007651FF">
      <w:pPr>
        <w:spacing w:after="0" w:line="240" w:lineRule="auto"/>
        <w:jc w:val="both"/>
        <w:rPr>
          <w:rFonts w:ascii="Times New Roman" w:eastAsia="Calibri" w:hAnsi="Times New Roman" w:cs="Times New Roman"/>
        </w:rPr>
      </w:pPr>
    </w:p>
    <w:p w:rsidR="007651FF" w:rsidRDefault="007651FF" w:rsidP="007651FF">
      <w:pPr>
        <w:spacing w:after="0" w:line="240" w:lineRule="auto"/>
        <w:jc w:val="both"/>
        <w:rPr>
          <w:rFonts w:ascii="Times New Roman" w:eastAsia="Calibri" w:hAnsi="Times New Roman" w:cs="Times New Roman"/>
        </w:rPr>
      </w:pPr>
    </w:p>
    <w:p w:rsidR="00A878EC" w:rsidRPr="007651FF" w:rsidRDefault="00A878EC" w:rsidP="007651FF">
      <w:pPr>
        <w:spacing w:after="0" w:line="240" w:lineRule="auto"/>
        <w:jc w:val="both"/>
        <w:rPr>
          <w:rFonts w:ascii="Times New Roman" w:eastAsia="Calibri" w:hAnsi="Times New Roman" w:cs="Times New Roman"/>
        </w:rPr>
      </w:pPr>
    </w:p>
    <w:p w:rsidR="007651FF" w:rsidRPr="007651FF" w:rsidRDefault="007651FF" w:rsidP="007651FF">
      <w:pPr>
        <w:spacing w:after="0" w:line="240" w:lineRule="auto"/>
        <w:ind w:left="851" w:hanging="851"/>
        <w:jc w:val="both"/>
        <w:rPr>
          <w:rFonts w:ascii="Times New Roman" w:eastAsia="Calibri" w:hAnsi="Times New Roman" w:cs="Times New Roman"/>
        </w:rPr>
      </w:pPr>
      <w:r>
        <w:rPr>
          <w:rFonts w:ascii="Times New Roman" w:eastAsia="Calibri" w:hAnsi="Times New Roman" w:cs="Times New Roman"/>
          <w:noProof/>
          <w:lang w:eastAsia="pl-PL"/>
        </w:rPr>
        <mc:AlternateContent>
          <mc:Choice Requires="wps">
            <w:drawing>
              <wp:anchor distT="0" distB="0" distL="114300" distR="114300" simplePos="0" relativeHeight="251663360" behindDoc="0" locked="0" layoutInCell="1" allowOverlap="1" wp14:anchorId="57DAAF4F" wp14:editId="7B844509">
                <wp:simplePos x="0" y="0"/>
                <wp:positionH relativeFrom="column">
                  <wp:posOffset>1488440</wp:posOffset>
                </wp:positionH>
                <wp:positionV relativeFrom="paragraph">
                  <wp:posOffset>7291070</wp:posOffset>
                </wp:positionV>
                <wp:extent cx="1084580" cy="255270"/>
                <wp:effectExtent l="0" t="0" r="0" b="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6A" w:rsidRPr="009715EC" w:rsidRDefault="00333C6A" w:rsidP="007651FF">
                            <w:pPr>
                              <w:spacing w:after="0" w:line="240" w:lineRule="auto"/>
                              <w:rPr>
                                <w:sz w:val="20"/>
                                <w:szCs w:val="20"/>
                              </w:rPr>
                            </w:pPr>
                            <w:proofErr w:type="gramStart"/>
                            <w:r w:rsidRPr="009715EC">
                              <w:rPr>
                                <w:sz w:val="20"/>
                                <w:szCs w:val="20"/>
                              </w:rPr>
                              <w:t>powiat</w:t>
                            </w:r>
                            <w:proofErr w:type="gramEnd"/>
                            <w:r w:rsidRPr="009715EC">
                              <w:rPr>
                                <w:sz w:val="20"/>
                                <w:szCs w:val="20"/>
                              </w:rPr>
                              <w:t xml:space="preserve"> sierpecki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0" type="#_x0000_t202" style="position:absolute;left:0;text-align:left;margin-left:117.2pt;margin-top:574.1pt;width:85.4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" filled="f" stroked="f">
                <v:textbox>
                  <w:txbxContent>
                    <w:p w:rsidR="00333C6A" w:rsidRPr="009715EC" w:rsidRDefault="00333C6A" w:rsidP="007651FF">
                      <w:pPr>
                        <w:spacing w:after="0" w:line="240" w:lineRule="auto"/>
                        <w:rPr>
                          <w:sz w:val="20"/>
                          <w:szCs w:val="20"/>
                        </w:rPr>
                      </w:pPr>
                      <w:proofErr w:type="gramStart"/>
                      <w:r w:rsidRPr="009715EC">
                        <w:rPr>
                          <w:sz w:val="20"/>
                          <w:szCs w:val="20"/>
                        </w:rPr>
                        <w:t>powiat</w:t>
                      </w:r>
                      <w:proofErr w:type="gramEnd"/>
                      <w:r w:rsidRPr="009715EC">
                        <w:rPr>
                          <w:sz w:val="20"/>
                          <w:szCs w:val="20"/>
                        </w:rPr>
                        <w:t xml:space="preserve"> sierpecki</w:t>
                      </w:r>
                    </w:p>
                  </w:txbxContent>
                </v:textbox>
              </v:shape>
            </w:pict>
          </mc:Fallback>
        </mc:AlternateContent>
      </w:r>
      <w:r w:rsidRPr="007651FF">
        <w:rPr>
          <w:rFonts w:ascii="Times New Roman" w:eastAsia="Calibri" w:hAnsi="Times New Roman" w:cs="Times New Roman"/>
        </w:rPr>
        <w:t xml:space="preserve">Źródło: </w:t>
      </w:r>
      <w:r w:rsidRPr="007651FF">
        <w:rPr>
          <w:rFonts w:ascii="Times New Roman" w:eastAsia="Calibri" w:hAnsi="Times New Roman" w:cs="Times New Roman"/>
        </w:rPr>
        <w:tab/>
      </w:r>
      <w:hyperlink r:id="rId19" w:history="1">
        <w:r w:rsidRPr="007651FF">
          <w:rPr>
            <w:rFonts w:ascii="Times New Roman" w:eastAsia="Calibri" w:hAnsi="Times New Roman" w:cs="Times New Roman"/>
            <w:color w:val="0000FF"/>
            <w:u w:val="single"/>
          </w:rPr>
          <w:t>https://pl.wikipedia.org/wiki/Powiat_sierpecki</w:t>
        </w:r>
      </w:hyperlink>
      <w:r w:rsidRPr="007651FF">
        <w:rPr>
          <w:rFonts w:ascii="Times New Roman" w:eastAsia="Calibri" w:hAnsi="Times New Roman" w:cs="Times New Roman"/>
        </w:rPr>
        <w:t xml:space="preserve">; </w:t>
      </w:r>
    </w:p>
    <w:p w:rsidR="007651FF" w:rsidRPr="007651FF" w:rsidRDefault="007651FF" w:rsidP="007651FF">
      <w:pPr>
        <w:spacing w:after="0" w:line="240" w:lineRule="auto"/>
        <w:ind w:left="709" w:firstLine="142"/>
        <w:jc w:val="both"/>
        <w:rPr>
          <w:rFonts w:ascii="Times New Roman" w:eastAsia="Calibri" w:hAnsi="Times New Roman" w:cs="Times New Roman"/>
        </w:rPr>
      </w:pPr>
      <w:r w:rsidRPr="007651FF">
        <w:rPr>
          <w:rFonts w:ascii="Times New Roman" w:eastAsia="Calibri" w:hAnsi="Times New Roman" w:cs="Times New Roman"/>
        </w:rPr>
        <w:t>https</w:t>
      </w:r>
      <w:proofErr w:type="gramStart"/>
      <w:r w:rsidRPr="007651FF">
        <w:rPr>
          <w:rFonts w:ascii="Times New Roman" w:eastAsia="Calibri" w:hAnsi="Times New Roman" w:cs="Times New Roman"/>
        </w:rPr>
        <w:t>://www</w:t>
      </w:r>
      <w:proofErr w:type="gramEnd"/>
      <w:r w:rsidRPr="007651FF">
        <w:rPr>
          <w:rFonts w:ascii="Times New Roman" w:eastAsia="Calibri" w:hAnsi="Times New Roman" w:cs="Times New Roman"/>
        </w:rPr>
        <w:t>.</w:t>
      </w:r>
      <w:proofErr w:type="gramStart"/>
      <w:r w:rsidRPr="007651FF">
        <w:rPr>
          <w:rFonts w:ascii="Times New Roman" w:eastAsia="Calibri" w:hAnsi="Times New Roman" w:cs="Times New Roman"/>
        </w:rPr>
        <w:t>osp</w:t>
      </w:r>
      <w:proofErr w:type="gramEnd"/>
      <w:r w:rsidRPr="007651FF">
        <w:rPr>
          <w:rFonts w:ascii="Times New Roman" w:eastAsia="Calibri" w:hAnsi="Times New Roman" w:cs="Times New Roman"/>
        </w:rPr>
        <w:t>.</w:t>
      </w:r>
      <w:proofErr w:type="gramStart"/>
      <w:r w:rsidRPr="007651FF">
        <w:rPr>
          <w:rFonts w:ascii="Times New Roman" w:eastAsia="Calibri" w:hAnsi="Times New Roman" w:cs="Times New Roman"/>
        </w:rPr>
        <w:t>org</w:t>
      </w:r>
      <w:proofErr w:type="gramEnd"/>
      <w:r w:rsidRPr="007651FF">
        <w:rPr>
          <w:rFonts w:ascii="Times New Roman" w:eastAsia="Calibri" w:hAnsi="Times New Roman" w:cs="Times New Roman"/>
        </w:rPr>
        <w:t>.pl/hosting/katalog.</w:t>
      </w:r>
      <w:proofErr w:type="gramStart"/>
      <w:r w:rsidRPr="007651FF">
        <w:rPr>
          <w:rFonts w:ascii="Times New Roman" w:eastAsia="Calibri" w:hAnsi="Times New Roman" w:cs="Times New Roman"/>
        </w:rPr>
        <w:t>php</w:t>
      </w:r>
      <w:proofErr w:type="gramEnd"/>
      <w:r w:rsidRPr="007651FF">
        <w:rPr>
          <w:rFonts w:ascii="Times New Roman" w:eastAsia="Calibri" w:hAnsi="Times New Roman" w:cs="Times New Roman"/>
        </w:rPr>
        <w:t>?</w:t>
      </w:r>
      <w:proofErr w:type="gramStart"/>
      <w:r w:rsidRPr="007651FF">
        <w:rPr>
          <w:rFonts w:ascii="Times New Roman" w:eastAsia="Calibri" w:hAnsi="Times New Roman" w:cs="Times New Roman"/>
        </w:rPr>
        <w:t>id</w:t>
      </w:r>
      <w:proofErr w:type="gramEnd"/>
      <w:r w:rsidRPr="007651FF">
        <w:rPr>
          <w:rFonts w:ascii="Times New Roman" w:eastAsia="Calibri" w:hAnsi="Times New Roman" w:cs="Times New Roman"/>
        </w:rPr>
        <w:t>_w=8&amp;id_p=181&amp;id_g=1446</w:t>
      </w:r>
    </w:p>
    <w:p w:rsidR="00045426" w:rsidRDefault="00045426" w:rsidP="007651FF">
      <w:pPr>
        <w:spacing w:after="0" w:line="240" w:lineRule="auto"/>
        <w:rPr>
          <w:rFonts w:ascii="Times New Roman" w:eastAsia="Calibri" w:hAnsi="Times New Roman" w:cs="Times New Roman"/>
          <w:b/>
          <w:u w:val="single"/>
        </w:rPr>
      </w:pPr>
    </w:p>
    <w:p w:rsidR="00A878EC" w:rsidRDefault="00A878EC" w:rsidP="007651FF">
      <w:pPr>
        <w:spacing w:after="0" w:line="240" w:lineRule="auto"/>
        <w:rPr>
          <w:rFonts w:ascii="Times New Roman" w:eastAsia="Calibri" w:hAnsi="Times New Roman" w:cs="Times New Roman"/>
          <w:b/>
          <w:u w:val="single"/>
        </w:rPr>
      </w:pPr>
    </w:p>
    <w:p w:rsidR="00A878EC" w:rsidRDefault="00A878EC" w:rsidP="007651FF">
      <w:pPr>
        <w:spacing w:after="0" w:line="240" w:lineRule="auto"/>
        <w:rPr>
          <w:rFonts w:ascii="Times New Roman" w:eastAsia="Calibri" w:hAnsi="Times New Roman" w:cs="Times New Roman"/>
          <w:b/>
          <w:u w:val="single"/>
        </w:rPr>
      </w:pPr>
    </w:p>
    <w:p w:rsidR="007651FF" w:rsidRPr="007651FF" w:rsidRDefault="007651FF" w:rsidP="007651FF">
      <w:pPr>
        <w:spacing w:after="0" w:line="240" w:lineRule="auto"/>
        <w:rPr>
          <w:rFonts w:ascii="Times New Roman" w:eastAsia="Calibri" w:hAnsi="Times New Roman" w:cs="Times New Roman"/>
          <w:b/>
          <w:u w:val="single"/>
        </w:rPr>
      </w:pPr>
      <w:r w:rsidRPr="007651FF">
        <w:rPr>
          <w:rFonts w:ascii="Times New Roman" w:eastAsia="Calibri" w:hAnsi="Times New Roman" w:cs="Times New Roman"/>
          <w:b/>
          <w:u w:val="single"/>
        </w:rPr>
        <w:lastRenderedPageBreak/>
        <w:t>Opis procesu tworzenia partnerstwa uwzględniający dotychczasowe doświadczenie grupy.</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Proces budowania Stowarzyszenia Lokalna Grupa Działania „Sierpeckie Partnerstwo” rozpoczął się </w:t>
      </w:r>
      <w:r w:rsidRPr="007651FF">
        <w:rPr>
          <w:rFonts w:ascii="Times New Roman" w:eastAsia="Calibri" w:hAnsi="Times New Roman" w:cs="Times New Roman"/>
        </w:rPr>
        <w:br/>
        <w:t xml:space="preserve">w 2007 roku. Wtedy to przedstawiciele gmin wiejskich: Gozdowo, Mochowo, Rościszewo, Sierpc, Szczutowo </w:t>
      </w:r>
      <w:r w:rsidRPr="007651FF">
        <w:rPr>
          <w:rFonts w:ascii="Times New Roman" w:eastAsia="Calibri" w:hAnsi="Times New Roman" w:cs="Times New Roman"/>
        </w:rPr>
        <w:br/>
        <w:t xml:space="preserve">i Zawidz, podjęli pierwsze działania informacyjno-promocyjne w celu pozyskania partnerów społecznych </w:t>
      </w:r>
      <w:r w:rsidRPr="007651FF">
        <w:rPr>
          <w:rFonts w:ascii="Times New Roman" w:eastAsia="Calibri" w:hAnsi="Times New Roman" w:cs="Times New Roman"/>
        </w:rPr>
        <w:br/>
        <w:t xml:space="preserve">i gospodarczych chętnych do planowania i wdrażania lokalnych inicjatyw w ramach przyszłej lokalnej grupy działania. Następnie grupa inicjatywna, składająca się z przedstawicieli trzech sektorów: publicznego, gospodarczego </w:t>
      </w:r>
      <w:r w:rsidR="00A878EC">
        <w:rPr>
          <w:rFonts w:ascii="Times New Roman" w:eastAsia="Calibri" w:hAnsi="Times New Roman" w:cs="Times New Roman"/>
        </w:rPr>
        <w:br/>
      </w:r>
      <w:r w:rsidRPr="007651FF">
        <w:rPr>
          <w:rFonts w:ascii="Times New Roman" w:eastAsia="Calibri" w:hAnsi="Times New Roman" w:cs="Times New Roman"/>
        </w:rPr>
        <w:t>i społecznego, przeprowadziła szereg wizyt studyjnych w istniejących już LGD z terenu województwa mazowieckiego i województwa kujawsko-pomorskiego w</w:t>
      </w:r>
      <w:r w:rsidR="00A878EC">
        <w:rPr>
          <w:rFonts w:ascii="Times New Roman" w:eastAsia="Calibri" w:hAnsi="Times New Roman" w:cs="Times New Roman"/>
        </w:rPr>
        <w:t xml:space="preserve"> celu zdobycia dobrych praktyk </w:t>
      </w:r>
      <w:r w:rsidRPr="007651FF">
        <w:rPr>
          <w:rFonts w:ascii="Times New Roman" w:eastAsia="Calibri" w:hAnsi="Times New Roman" w:cs="Times New Roman"/>
        </w:rPr>
        <w:t>w zakresie funkcjonowania LGD.</w:t>
      </w:r>
    </w:p>
    <w:p w:rsidR="007651FF" w:rsidRPr="007651FF" w:rsidRDefault="007651FF" w:rsidP="007651FF">
      <w:pPr>
        <w:spacing w:after="0" w:line="240" w:lineRule="auto"/>
        <w:ind w:firstLine="708"/>
        <w:jc w:val="both"/>
        <w:rPr>
          <w:rFonts w:ascii="Times New Roman" w:eastAsia="Calibri" w:hAnsi="Times New Roman" w:cs="Times New Roman"/>
          <w:b/>
          <w:i/>
        </w:rPr>
      </w:pPr>
      <w:r w:rsidRPr="007651FF">
        <w:rPr>
          <w:rFonts w:ascii="Times New Roman" w:eastAsia="Calibri" w:hAnsi="Times New Roman" w:cs="Times New Roman"/>
        </w:rPr>
        <w:t xml:space="preserve">Lokalna grupa działania ukonstytuowała się w formie prawnej stowarzyszenia na spotkaniu założycielskim, które odbyło się w dniu 7 maja 2008 roku. W wyniku głosowania przeprowadzonego wśród członków założycieli, spośród kilku zgłoszonych propozycji, wybrano dla niej nazwę: </w:t>
      </w:r>
      <w:r w:rsidRPr="007651FF">
        <w:rPr>
          <w:rFonts w:ascii="Times New Roman" w:eastAsia="Calibri" w:hAnsi="Times New Roman" w:cs="Times New Roman"/>
          <w:i/>
        </w:rPr>
        <w:t>Stowarzyszenie Lokalna Grupa Działania „Sierpeckie Partnerstwo”.</w:t>
      </w:r>
      <w:r w:rsidRPr="007651FF">
        <w:rPr>
          <w:rFonts w:ascii="Times New Roman" w:eastAsia="Calibri" w:hAnsi="Times New Roman" w:cs="Times New Roman"/>
        </w:rPr>
        <w:t xml:space="preserve"> Pod tą nazwą stowarzyszenie zostało zarejestrowane w Krajowym Rejestrze Sądowym w Warszawie </w:t>
      </w:r>
      <w:r w:rsidR="00A878EC">
        <w:rPr>
          <w:rFonts w:ascii="Times New Roman" w:eastAsia="Calibri" w:hAnsi="Times New Roman" w:cs="Times New Roman"/>
        </w:rPr>
        <w:br/>
      </w:r>
      <w:r w:rsidRPr="007651FF">
        <w:rPr>
          <w:rFonts w:ascii="Times New Roman" w:eastAsia="Calibri" w:hAnsi="Times New Roman" w:cs="Times New Roman"/>
        </w:rPr>
        <w:t xml:space="preserve">w dniu 18 września 2008 roku.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i/>
        </w:rPr>
        <w:t>Stowarzyszenie LGD „Sierpeckie Partnerstwo” jest organ</w:t>
      </w:r>
      <w:r w:rsidR="00A878EC">
        <w:rPr>
          <w:rFonts w:ascii="Times New Roman" w:eastAsia="Calibri" w:hAnsi="Times New Roman" w:cs="Times New Roman"/>
          <w:i/>
        </w:rPr>
        <w:t xml:space="preserve">izacją, która powstała z myślą </w:t>
      </w:r>
      <w:r w:rsidRPr="007651FF">
        <w:rPr>
          <w:rFonts w:ascii="Times New Roman" w:eastAsia="Calibri" w:hAnsi="Times New Roman" w:cs="Times New Roman"/>
          <w:i/>
        </w:rPr>
        <w:t>o realizacji Lokalnej Strategii Rozwoju w ramach Osi 4 LEADER Programu Rozwoju Obszarów Wiejskich na lata 2007-2013. Grupa nie uczestniczyła w realizacji Pilotażowego Programu Leader Plus</w:t>
      </w:r>
      <w:r w:rsidRPr="007651FF">
        <w:rPr>
          <w:rFonts w:ascii="Times New Roman" w:eastAsia="Calibri" w:hAnsi="Times New Roman" w:cs="Times New Roman"/>
        </w:rPr>
        <w:t>.</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W czerwcu 2009 roku przedstawiciele Stowarzyszenia LGD „Sierpeckie Partnerstwo” oraz Urzędu Marszałkowskiego Województwa Mazowieckiego podpisali umowę o warunkach i sposobie realizacji Lokalnej Strategii Rozwoju. Zgodnie z zapisami umowy ramowej grupie przyznano środki finansowe na realizację strategii </w:t>
      </w:r>
      <w:r w:rsidR="00A878EC">
        <w:rPr>
          <w:rFonts w:ascii="Times New Roman" w:eastAsia="Calibri" w:hAnsi="Times New Roman" w:cs="Times New Roman"/>
        </w:rPr>
        <w:br/>
      </w:r>
      <w:r w:rsidRPr="007651FF">
        <w:rPr>
          <w:rFonts w:ascii="Times New Roman" w:eastAsia="Calibri" w:hAnsi="Times New Roman" w:cs="Times New Roman"/>
        </w:rPr>
        <w:t>w okresie 2009-2015 w wysokości około 5,2 mln zł, z czego około 4,1 mln zł na realizację działania 413 „</w:t>
      </w:r>
      <w:r w:rsidRPr="007651FF">
        <w:rPr>
          <w:rFonts w:ascii="Times New Roman" w:eastAsia="Calibri" w:hAnsi="Times New Roman" w:cs="Times New Roman"/>
          <w:i/>
        </w:rPr>
        <w:t>Wdrażanie lokalnych strategii rozwoju</w:t>
      </w:r>
      <w:r w:rsidRPr="007651FF">
        <w:rPr>
          <w:rFonts w:ascii="Times New Roman" w:eastAsia="Calibri" w:hAnsi="Times New Roman" w:cs="Times New Roman"/>
        </w:rPr>
        <w:t>”.</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W ciągu 6 lat LGD ogłosiło 9 naborów wniosków o udzielenie pomocy finansowej na realizację projektów, </w:t>
      </w:r>
      <w:r w:rsidR="00A878EC">
        <w:rPr>
          <w:rFonts w:ascii="Times New Roman" w:eastAsia="Calibri" w:hAnsi="Times New Roman" w:cs="Times New Roman"/>
        </w:rPr>
        <w:br/>
      </w:r>
      <w:r w:rsidRPr="007651FF">
        <w:rPr>
          <w:rFonts w:ascii="Times New Roman" w:eastAsia="Calibri" w:hAnsi="Times New Roman" w:cs="Times New Roman"/>
        </w:rPr>
        <w:t>z czego 5 naborów ogłoszono dla dwóch, trzech, a nawet czterech działań jednocześnie. Do biura LGD wpłynęło łącznie 105 wniosków o przyznanie pomocy.</w:t>
      </w:r>
    </w:p>
    <w:p w:rsidR="007651FF" w:rsidRPr="00045426" w:rsidRDefault="007651FF" w:rsidP="007651FF">
      <w:pPr>
        <w:spacing w:after="0" w:line="240" w:lineRule="auto"/>
        <w:ind w:firstLine="708"/>
        <w:jc w:val="both"/>
        <w:rPr>
          <w:rFonts w:ascii="Times New Roman" w:eastAsia="Calibri" w:hAnsi="Times New Roman" w:cs="Times New Roman"/>
          <w:sz w:val="12"/>
          <w:szCs w:val="12"/>
        </w:rPr>
      </w:pPr>
    </w:p>
    <w:p w:rsidR="007651FF" w:rsidRPr="007651FF" w:rsidRDefault="007651FF" w:rsidP="007651FF">
      <w:pPr>
        <w:spacing w:after="0" w:line="240" w:lineRule="auto"/>
        <w:ind w:left="1276" w:hanging="1276"/>
        <w:jc w:val="both"/>
        <w:rPr>
          <w:rFonts w:ascii="Times New Roman" w:eastAsia="Calibri" w:hAnsi="Times New Roman" w:cs="Times New Roman"/>
        </w:rPr>
      </w:pPr>
      <w:r w:rsidRPr="007651FF">
        <w:rPr>
          <w:rFonts w:ascii="Times New Roman" w:eastAsia="Calibri" w:hAnsi="Times New Roman" w:cs="Times New Roman"/>
          <w:b/>
        </w:rPr>
        <w:t>Tabela I.2.</w:t>
      </w:r>
      <w:r w:rsidRPr="007651FF">
        <w:rPr>
          <w:rFonts w:ascii="Times New Roman" w:eastAsia="Calibri" w:hAnsi="Times New Roman" w:cs="Times New Roman"/>
        </w:rPr>
        <w:t xml:space="preserve"> </w:t>
      </w:r>
      <w:r w:rsidRPr="007651FF">
        <w:rPr>
          <w:rFonts w:ascii="Times New Roman" w:eastAsia="Calibri" w:hAnsi="Times New Roman" w:cs="Times New Roman"/>
        </w:rPr>
        <w:tab/>
        <w:t>Liczba wniosków o przyznanie pomocy złożonych w ramach działania 413 „</w:t>
      </w:r>
      <w:r w:rsidRPr="007651FF">
        <w:rPr>
          <w:rFonts w:ascii="Times New Roman" w:eastAsia="Calibri" w:hAnsi="Times New Roman" w:cs="Times New Roman"/>
          <w:i/>
        </w:rPr>
        <w:t>Wdrażanie lokalnych strategii rozwoju</w:t>
      </w:r>
      <w:r w:rsidRPr="007651FF">
        <w:rPr>
          <w:rFonts w:ascii="Times New Roman" w:eastAsia="Calibri" w:hAnsi="Times New Roman" w:cs="Times New Roman"/>
        </w:rPr>
        <w:t>” oraz wysokość wykorzystanych kwot wsparcia.</w:t>
      </w:r>
    </w:p>
    <w:tbl>
      <w:tblPr>
        <w:tblStyle w:val="Tabela-Siatka"/>
        <w:tblW w:w="0" w:type="auto"/>
        <w:tblInd w:w="108"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ayout w:type="fixed"/>
        <w:tblLook w:val="04A0" w:firstRow="1" w:lastRow="0" w:firstColumn="1" w:lastColumn="0" w:noHBand="0" w:noVBand="1"/>
      </w:tblPr>
      <w:tblGrid>
        <w:gridCol w:w="4395"/>
        <w:gridCol w:w="1523"/>
        <w:gridCol w:w="1524"/>
        <w:gridCol w:w="1524"/>
        <w:gridCol w:w="1524"/>
      </w:tblGrid>
      <w:tr w:rsidR="007651FF" w:rsidRPr="007651FF" w:rsidTr="00A878EC">
        <w:tc>
          <w:tcPr>
            <w:tcW w:w="4395"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 xml:space="preserve">      </w:t>
            </w:r>
          </w:p>
          <w:p w:rsidR="007651FF" w:rsidRPr="007651FF" w:rsidRDefault="007651FF" w:rsidP="007651FF">
            <w:pPr>
              <w:jc w:val="center"/>
              <w:rPr>
                <w:rFonts w:ascii="Times New Roman" w:eastAsia="Calibri" w:hAnsi="Times New Roman" w:cs="Times New Roman"/>
                <w:b/>
              </w:rPr>
            </w:pPr>
          </w:p>
          <w:p w:rsidR="007651FF" w:rsidRPr="007651FF" w:rsidRDefault="007651FF" w:rsidP="007651FF">
            <w:pPr>
              <w:jc w:val="center"/>
              <w:rPr>
                <w:rFonts w:ascii="Times New Roman" w:eastAsia="Calibri" w:hAnsi="Times New Roman" w:cs="Times New Roman"/>
                <w:b/>
              </w:rPr>
            </w:pPr>
          </w:p>
          <w:p w:rsidR="007651FF" w:rsidRPr="007651FF" w:rsidRDefault="007651FF" w:rsidP="007651FF">
            <w:pPr>
              <w:jc w:val="center"/>
              <w:rPr>
                <w:rFonts w:ascii="Times New Roman" w:eastAsia="Calibri" w:hAnsi="Times New Roman" w:cs="Times New Roman"/>
                <w:b/>
              </w:rPr>
            </w:pPr>
          </w:p>
        </w:tc>
        <w:tc>
          <w:tcPr>
            <w:tcW w:w="1523"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 xml:space="preserve">Odnowa </w:t>
            </w:r>
            <w:r w:rsidRPr="007651FF">
              <w:rPr>
                <w:rFonts w:ascii="Times New Roman" w:eastAsia="Calibri" w:hAnsi="Times New Roman" w:cs="Times New Roman"/>
                <w:b/>
              </w:rPr>
              <w:br/>
              <w:t>i rozwój wsi</w:t>
            </w:r>
          </w:p>
        </w:tc>
        <w:tc>
          <w:tcPr>
            <w:tcW w:w="1524"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Małe projekty</w:t>
            </w:r>
          </w:p>
        </w:tc>
        <w:tc>
          <w:tcPr>
            <w:tcW w:w="1524"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 xml:space="preserve">Różnicowanie </w:t>
            </w:r>
            <w:r w:rsidRPr="007651FF">
              <w:rPr>
                <w:rFonts w:ascii="Times New Roman" w:eastAsia="Calibri" w:hAnsi="Times New Roman" w:cs="Times New Roman"/>
                <w:b/>
              </w:rPr>
              <w:br/>
              <w:t>w kierunku działalności nierolniczej</w:t>
            </w:r>
          </w:p>
        </w:tc>
        <w:tc>
          <w:tcPr>
            <w:tcW w:w="1524"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 xml:space="preserve">Tworzenie </w:t>
            </w:r>
            <w:r w:rsidRPr="007651FF">
              <w:rPr>
                <w:rFonts w:ascii="Times New Roman" w:eastAsia="Calibri" w:hAnsi="Times New Roman" w:cs="Times New Roman"/>
                <w:b/>
              </w:rPr>
              <w:br/>
              <w:t xml:space="preserve">i rozwój </w:t>
            </w:r>
            <w:proofErr w:type="spellStart"/>
            <w:r w:rsidRPr="007651FF">
              <w:rPr>
                <w:rFonts w:ascii="Times New Roman" w:eastAsia="Calibri" w:hAnsi="Times New Roman" w:cs="Times New Roman"/>
                <w:b/>
              </w:rPr>
              <w:t>mikroprzed</w:t>
            </w:r>
            <w:proofErr w:type="spellEnd"/>
            <w:r w:rsidRPr="007651FF">
              <w:rPr>
                <w:rFonts w:ascii="Times New Roman" w:eastAsia="Calibri" w:hAnsi="Times New Roman" w:cs="Times New Roman"/>
                <w:b/>
              </w:rPr>
              <w:t>-</w:t>
            </w:r>
            <w:r w:rsidRPr="007651FF">
              <w:rPr>
                <w:rFonts w:ascii="Times New Roman" w:eastAsia="Calibri" w:hAnsi="Times New Roman" w:cs="Times New Roman"/>
                <w:b/>
              </w:rPr>
              <w:br/>
            </w:r>
            <w:proofErr w:type="spellStart"/>
            <w:r w:rsidRPr="007651FF">
              <w:rPr>
                <w:rFonts w:ascii="Times New Roman" w:eastAsia="Calibri" w:hAnsi="Times New Roman" w:cs="Times New Roman"/>
                <w:b/>
              </w:rPr>
              <w:t>siębiorstw</w:t>
            </w:r>
            <w:proofErr w:type="spellEnd"/>
          </w:p>
        </w:tc>
      </w:tr>
      <w:tr w:rsidR="007651FF" w:rsidRPr="007651FF" w:rsidTr="00A878EC">
        <w:tc>
          <w:tcPr>
            <w:tcW w:w="4395" w:type="dxa"/>
            <w:tcBorders>
              <w:bottom w:val="dott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b/>
                <w:i/>
              </w:rPr>
            </w:pPr>
            <w:r w:rsidRPr="007651FF">
              <w:rPr>
                <w:rFonts w:ascii="Times New Roman" w:eastAsia="Calibri" w:hAnsi="Times New Roman" w:cs="Times New Roman"/>
                <w:b/>
                <w:i/>
              </w:rPr>
              <w:t>Limit dostępnych środków w ramach działania (w zł)</w:t>
            </w:r>
          </w:p>
        </w:tc>
        <w:tc>
          <w:tcPr>
            <w:tcW w:w="1523" w:type="dxa"/>
            <w:tcBorders>
              <w:bottom w:val="dotted" w:sz="4" w:space="0" w:color="E36C0A" w:themeColor="accent6" w:themeShade="BF"/>
            </w:tcBorders>
            <w:shd w:val="clear" w:color="auto" w:fill="FDE9D9" w:themeFill="accent6" w:themeFillTint="33"/>
            <w:vAlign w:val="center"/>
          </w:tcPr>
          <w:p w:rsidR="007651FF" w:rsidRPr="007651FF" w:rsidRDefault="007651FF" w:rsidP="007651FF">
            <w:pPr>
              <w:jc w:val="right"/>
              <w:rPr>
                <w:rFonts w:ascii="Times New Roman" w:eastAsia="Calibri" w:hAnsi="Times New Roman" w:cs="Times New Roman"/>
                <w:b/>
              </w:rPr>
            </w:pPr>
            <w:r w:rsidRPr="007651FF">
              <w:rPr>
                <w:rFonts w:ascii="Times New Roman" w:eastAsia="Calibri" w:hAnsi="Times New Roman" w:cs="Times New Roman"/>
                <w:b/>
              </w:rPr>
              <w:t>1 629 848,00</w:t>
            </w:r>
          </w:p>
        </w:tc>
        <w:tc>
          <w:tcPr>
            <w:tcW w:w="1524" w:type="dxa"/>
            <w:tcBorders>
              <w:bottom w:val="dotted" w:sz="4" w:space="0" w:color="E36C0A" w:themeColor="accent6" w:themeShade="BF"/>
            </w:tcBorders>
            <w:shd w:val="clear" w:color="auto" w:fill="FDE9D9" w:themeFill="accent6" w:themeFillTint="33"/>
            <w:vAlign w:val="center"/>
          </w:tcPr>
          <w:p w:rsidR="007651FF" w:rsidRPr="007651FF" w:rsidRDefault="007651FF" w:rsidP="007651FF">
            <w:pPr>
              <w:jc w:val="right"/>
              <w:rPr>
                <w:rFonts w:ascii="Times New Roman" w:eastAsia="Calibri" w:hAnsi="Times New Roman" w:cs="Times New Roman"/>
                <w:b/>
              </w:rPr>
            </w:pPr>
            <w:r w:rsidRPr="007651FF">
              <w:rPr>
                <w:rFonts w:ascii="Times New Roman" w:eastAsia="Calibri" w:hAnsi="Times New Roman" w:cs="Times New Roman"/>
                <w:b/>
              </w:rPr>
              <w:t>1 065 848,00</w:t>
            </w:r>
          </w:p>
        </w:tc>
        <w:tc>
          <w:tcPr>
            <w:tcW w:w="1524" w:type="dxa"/>
            <w:tcBorders>
              <w:bottom w:val="dotted" w:sz="4" w:space="0" w:color="E36C0A" w:themeColor="accent6" w:themeShade="BF"/>
            </w:tcBorders>
            <w:shd w:val="clear" w:color="auto" w:fill="FDE9D9" w:themeFill="accent6" w:themeFillTint="33"/>
            <w:vAlign w:val="center"/>
          </w:tcPr>
          <w:p w:rsidR="007651FF" w:rsidRPr="007651FF" w:rsidRDefault="007651FF" w:rsidP="007651FF">
            <w:pPr>
              <w:jc w:val="right"/>
              <w:rPr>
                <w:rFonts w:ascii="Times New Roman" w:eastAsia="Calibri" w:hAnsi="Times New Roman" w:cs="Times New Roman"/>
                <w:b/>
              </w:rPr>
            </w:pPr>
            <w:r w:rsidRPr="007651FF">
              <w:rPr>
                <w:rFonts w:ascii="Times New Roman" w:eastAsia="Calibri" w:hAnsi="Times New Roman" w:cs="Times New Roman"/>
                <w:b/>
              </w:rPr>
              <w:t>760 400,00</w:t>
            </w:r>
          </w:p>
        </w:tc>
        <w:tc>
          <w:tcPr>
            <w:tcW w:w="1524" w:type="dxa"/>
            <w:tcBorders>
              <w:bottom w:val="dotted" w:sz="4" w:space="0" w:color="E36C0A" w:themeColor="accent6" w:themeShade="BF"/>
            </w:tcBorders>
            <w:shd w:val="clear" w:color="auto" w:fill="FDE9D9" w:themeFill="accent6" w:themeFillTint="33"/>
            <w:vAlign w:val="center"/>
          </w:tcPr>
          <w:p w:rsidR="007651FF" w:rsidRPr="007651FF" w:rsidRDefault="007651FF" w:rsidP="007651FF">
            <w:pPr>
              <w:jc w:val="right"/>
              <w:rPr>
                <w:rFonts w:ascii="Times New Roman" w:eastAsia="Calibri" w:hAnsi="Times New Roman" w:cs="Times New Roman"/>
                <w:b/>
              </w:rPr>
            </w:pPr>
            <w:r w:rsidRPr="007651FF">
              <w:rPr>
                <w:rFonts w:ascii="Times New Roman" w:eastAsia="Calibri" w:hAnsi="Times New Roman" w:cs="Times New Roman"/>
                <w:b/>
              </w:rPr>
              <w:t>607 500,00</w:t>
            </w:r>
          </w:p>
        </w:tc>
      </w:tr>
      <w:tr w:rsidR="007651FF" w:rsidRPr="007651FF" w:rsidTr="00A878EC">
        <w:tc>
          <w:tcPr>
            <w:tcW w:w="4395" w:type="dxa"/>
            <w:tcBorders>
              <w:bottom w:val="dashed" w:sz="4" w:space="0" w:color="E36C0A" w:themeColor="accent6" w:themeShade="BF"/>
            </w:tcBorders>
            <w:shd w:val="clear" w:color="auto" w:fill="FDE9D9" w:themeFill="accent6" w:themeFillTint="33"/>
            <w:vAlign w:val="center"/>
          </w:tcPr>
          <w:p w:rsidR="007651FF" w:rsidRPr="007651FF" w:rsidRDefault="007651FF" w:rsidP="00045426">
            <w:pPr>
              <w:rPr>
                <w:rFonts w:ascii="Times New Roman" w:eastAsia="Calibri" w:hAnsi="Times New Roman" w:cs="Times New Roman"/>
                <w:i/>
              </w:rPr>
            </w:pPr>
            <w:r w:rsidRPr="007651FF">
              <w:rPr>
                <w:rFonts w:ascii="Times New Roman" w:eastAsia="Calibri" w:hAnsi="Times New Roman" w:cs="Times New Roman"/>
                <w:i/>
              </w:rPr>
              <w:t>Liczba złożonych wniosków o przyznanie pomocy w ramach działania</w:t>
            </w:r>
          </w:p>
        </w:tc>
        <w:tc>
          <w:tcPr>
            <w:tcW w:w="1523"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55</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28</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8</w:t>
            </w:r>
          </w:p>
        </w:tc>
      </w:tr>
      <w:tr w:rsidR="007651FF" w:rsidRPr="007651FF" w:rsidTr="00A878EC">
        <w:tc>
          <w:tcPr>
            <w:tcW w:w="4395" w:type="dxa"/>
            <w:tcBorders>
              <w:top w:val="dashed" w:sz="4" w:space="0" w:color="E36C0A" w:themeColor="accent6" w:themeShade="BF"/>
              <w:bottom w:val="dott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proofErr w:type="gramStart"/>
            <w:r w:rsidRPr="007651FF">
              <w:rPr>
                <w:rFonts w:ascii="Times New Roman" w:eastAsia="Calibri" w:hAnsi="Times New Roman" w:cs="Times New Roman"/>
                <w:i/>
              </w:rPr>
              <w:t>na</w:t>
            </w:r>
            <w:proofErr w:type="gramEnd"/>
            <w:r w:rsidRPr="007651FF">
              <w:rPr>
                <w:rFonts w:ascii="Times New Roman" w:eastAsia="Calibri" w:hAnsi="Times New Roman" w:cs="Times New Roman"/>
                <w:i/>
              </w:rPr>
              <w:t xml:space="preserve"> łączną wnioskowaną kwotę pomocy (w zł)</w:t>
            </w:r>
          </w:p>
        </w:tc>
        <w:tc>
          <w:tcPr>
            <w:tcW w:w="1523"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2 746 698,00</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1 384 534,26</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2 503 465,50</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1 690 426,50</w:t>
            </w:r>
          </w:p>
        </w:tc>
      </w:tr>
      <w:tr w:rsidR="007651FF" w:rsidRPr="007651FF" w:rsidTr="00A878EC">
        <w:tc>
          <w:tcPr>
            <w:tcW w:w="4395" w:type="dxa"/>
            <w:tcBorders>
              <w:bottom w:val="dash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r w:rsidRPr="007651FF">
              <w:rPr>
                <w:rFonts w:ascii="Times New Roman" w:eastAsia="Calibri" w:hAnsi="Times New Roman" w:cs="Times New Roman"/>
                <w:i/>
              </w:rPr>
              <w:t xml:space="preserve">Liczba wybranych wniosków </w:t>
            </w:r>
            <w:r w:rsidRPr="007651FF">
              <w:rPr>
                <w:rFonts w:ascii="Times New Roman" w:eastAsia="Calibri" w:hAnsi="Times New Roman" w:cs="Times New Roman"/>
                <w:i/>
              </w:rPr>
              <w:br/>
              <w:t>o przyznanie pomocy przez Radę LGD</w:t>
            </w:r>
          </w:p>
        </w:tc>
        <w:tc>
          <w:tcPr>
            <w:tcW w:w="1523"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14</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50</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11</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7</w:t>
            </w:r>
          </w:p>
        </w:tc>
      </w:tr>
      <w:tr w:rsidR="007651FF" w:rsidRPr="007651FF" w:rsidTr="00A878EC">
        <w:tc>
          <w:tcPr>
            <w:tcW w:w="4395" w:type="dxa"/>
            <w:tcBorders>
              <w:top w:val="dashed" w:sz="4" w:space="0" w:color="E36C0A" w:themeColor="accent6" w:themeShade="BF"/>
              <w:bottom w:val="dott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proofErr w:type="gramStart"/>
            <w:r w:rsidRPr="007651FF">
              <w:rPr>
                <w:rFonts w:ascii="Times New Roman" w:eastAsia="Calibri" w:hAnsi="Times New Roman" w:cs="Times New Roman"/>
                <w:i/>
              </w:rPr>
              <w:t>na</w:t>
            </w:r>
            <w:proofErr w:type="gramEnd"/>
            <w:r w:rsidRPr="007651FF">
              <w:rPr>
                <w:rFonts w:ascii="Times New Roman" w:eastAsia="Calibri" w:hAnsi="Times New Roman" w:cs="Times New Roman"/>
                <w:i/>
              </w:rPr>
              <w:t xml:space="preserve"> łączną wnioskowaną kwotę pomocy (w zł)</w:t>
            </w:r>
          </w:p>
        </w:tc>
        <w:tc>
          <w:tcPr>
            <w:tcW w:w="1523"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2 746 698,00</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1 228 883,31</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956 198,00</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1 390 426,50</w:t>
            </w:r>
          </w:p>
        </w:tc>
      </w:tr>
      <w:tr w:rsidR="007651FF" w:rsidRPr="007651FF" w:rsidTr="00A878EC">
        <w:tc>
          <w:tcPr>
            <w:tcW w:w="4395" w:type="dxa"/>
            <w:tcBorders>
              <w:bottom w:val="dash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r w:rsidRPr="007651FF">
              <w:rPr>
                <w:rFonts w:ascii="Times New Roman" w:eastAsia="Calibri" w:hAnsi="Times New Roman" w:cs="Times New Roman"/>
                <w:i/>
              </w:rPr>
              <w:t>Liczba wniosków o przyznanie pomocy, którym przyznano pomoc</w:t>
            </w:r>
          </w:p>
        </w:tc>
        <w:tc>
          <w:tcPr>
            <w:tcW w:w="1523"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9</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42</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9</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3</w:t>
            </w:r>
          </w:p>
        </w:tc>
      </w:tr>
      <w:tr w:rsidR="007651FF" w:rsidRPr="007651FF" w:rsidTr="00A878EC">
        <w:tc>
          <w:tcPr>
            <w:tcW w:w="4395" w:type="dxa"/>
            <w:tcBorders>
              <w:top w:val="dashed" w:sz="4" w:space="0" w:color="E36C0A" w:themeColor="accent6" w:themeShade="BF"/>
              <w:bottom w:val="dott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proofErr w:type="gramStart"/>
            <w:r w:rsidRPr="007651FF">
              <w:rPr>
                <w:rFonts w:ascii="Times New Roman" w:eastAsia="Calibri" w:hAnsi="Times New Roman" w:cs="Times New Roman"/>
                <w:i/>
              </w:rPr>
              <w:t>na</w:t>
            </w:r>
            <w:proofErr w:type="gramEnd"/>
            <w:r w:rsidRPr="007651FF">
              <w:rPr>
                <w:rFonts w:ascii="Times New Roman" w:eastAsia="Calibri" w:hAnsi="Times New Roman" w:cs="Times New Roman"/>
                <w:i/>
              </w:rPr>
              <w:t xml:space="preserve"> łączną wnioskowaną kwotę pomocy (w zł)</w:t>
            </w:r>
          </w:p>
        </w:tc>
        <w:tc>
          <w:tcPr>
            <w:tcW w:w="1523"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1 605 326,00</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959 379,52</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760 400,00</w:t>
            </w:r>
          </w:p>
        </w:tc>
        <w:tc>
          <w:tcPr>
            <w:tcW w:w="1524" w:type="dxa"/>
            <w:tcBorders>
              <w:top w:val="dashed" w:sz="4" w:space="0" w:color="E36C0A" w:themeColor="accent6" w:themeShade="BF"/>
              <w:bottom w:val="dott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i/>
              </w:rPr>
            </w:pPr>
            <w:r w:rsidRPr="007651FF">
              <w:rPr>
                <w:rFonts w:ascii="Times New Roman" w:eastAsia="Calibri" w:hAnsi="Times New Roman" w:cs="Times New Roman"/>
                <w:i/>
              </w:rPr>
              <w:t>576 354,00</w:t>
            </w:r>
          </w:p>
        </w:tc>
      </w:tr>
      <w:tr w:rsidR="007651FF" w:rsidRPr="007651FF" w:rsidTr="00A878EC">
        <w:tc>
          <w:tcPr>
            <w:tcW w:w="4395" w:type="dxa"/>
            <w:tcBorders>
              <w:bottom w:val="dash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r w:rsidRPr="007651FF">
              <w:rPr>
                <w:rFonts w:ascii="Times New Roman" w:eastAsia="Calibri" w:hAnsi="Times New Roman" w:cs="Times New Roman"/>
                <w:i/>
              </w:rPr>
              <w:t xml:space="preserve">Liczba wniosków o przyznanie pomocy, którym wypłacono pomoc </w:t>
            </w:r>
          </w:p>
        </w:tc>
        <w:tc>
          <w:tcPr>
            <w:tcW w:w="1523"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9</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42</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9</w:t>
            </w:r>
          </w:p>
        </w:tc>
        <w:tc>
          <w:tcPr>
            <w:tcW w:w="1524" w:type="dxa"/>
            <w:tcBorders>
              <w:bottom w:val="dashed" w:sz="4" w:space="0" w:color="E36C0A" w:themeColor="accent6" w:themeShade="BF"/>
            </w:tcBorders>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3</w:t>
            </w:r>
          </w:p>
        </w:tc>
      </w:tr>
      <w:tr w:rsidR="007651FF" w:rsidRPr="007651FF" w:rsidTr="00A878EC">
        <w:tc>
          <w:tcPr>
            <w:tcW w:w="4395" w:type="dxa"/>
            <w:tcBorders>
              <w:top w:val="dashed" w:sz="4" w:space="0" w:color="E36C0A" w:themeColor="accent6" w:themeShade="BF"/>
            </w:tcBorders>
            <w:shd w:val="clear" w:color="auto" w:fill="FDE9D9" w:themeFill="accent6" w:themeFillTint="33"/>
            <w:vAlign w:val="center"/>
          </w:tcPr>
          <w:p w:rsidR="007651FF" w:rsidRPr="007651FF" w:rsidRDefault="007651FF" w:rsidP="007651FF">
            <w:pPr>
              <w:rPr>
                <w:rFonts w:ascii="Times New Roman" w:eastAsia="Calibri" w:hAnsi="Times New Roman" w:cs="Times New Roman"/>
                <w:i/>
              </w:rPr>
            </w:pPr>
            <w:proofErr w:type="gramStart"/>
            <w:r w:rsidRPr="007651FF">
              <w:rPr>
                <w:rFonts w:ascii="Times New Roman" w:eastAsia="Calibri" w:hAnsi="Times New Roman" w:cs="Times New Roman"/>
                <w:i/>
              </w:rPr>
              <w:t>na</w:t>
            </w:r>
            <w:proofErr w:type="gramEnd"/>
            <w:r w:rsidRPr="007651FF">
              <w:rPr>
                <w:rFonts w:ascii="Times New Roman" w:eastAsia="Calibri" w:hAnsi="Times New Roman" w:cs="Times New Roman"/>
                <w:i/>
              </w:rPr>
              <w:t xml:space="preserve"> łączną wnioskowaną kwotę pomocy (w zł)</w:t>
            </w:r>
          </w:p>
        </w:tc>
        <w:tc>
          <w:tcPr>
            <w:tcW w:w="1523" w:type="dxa"/>
            <w:tcBorders>
              <w:top w:val="dash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b/>
                <w:i/>
              </w:rPr>
            </w:pPr>
            <w:r w:rsidRPr="007651FF">
              <w:rPr>
                <w:rFonts w:ascii="Times New Roman" w:eastAsia="Calibri" w:hAnsi="Times New Roman" w:cs="Times New Roman"/>
                <w:b/>
                <w:i/>
              </w:rPr>
              <w:t>1 605 326,00</w:t>
            </w:r>
          </w:p>
        </w:tc>
        <w:tc>
          <w:tcPr>
            <w:tcW w:w="1524" w:type="dxa"/>
            <w:tcBorders>
              <w:top w:val="dash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b/>
                <w:i/>
              </w:rPr>
            </w:pPr>
            <w:r w:rsidRPr="007651FF">
              <w:rPr>
                <w:rFonts w:ascii="Times New Roman" w:eastAsia="Calibri" w:hAnsi="Times New Roman" w:cs="Times New Roman"/>
                <w:b/>
                <w:i/>
              </w:rPr>
              <w:t>947 681,64</w:t>
            </w:r>
          </w:p>
        </w:tc>
        <w:tc>
          <w:tcPr>
            <w:tcW w:w="1524" w:type="dxa"/>
            <w:tcBorders>
              <w:top w:val="dash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b/>
                <w:i/>
              </w:rPr>
            </w:pPr>
            <w:r w:rsidRPr="007651FF">
              <w:rPr>
                <w:rFonts w:ascii="Times New Roman" w:eastAsia="Calibri" w:hAnsi="Times New Roman" w:cs="Times New Roman"/>
                <w:b/>
                <w:i/>
              </w:rPr>
              <w:t>760 400,00</w:t>
            </w:r>
          </w:p>
        </w:tc>
        <w:tc>
          <w:tcPr>
            <w:tcW w:w="1524" w:type="dxa"/>
            <w:tcBorders>
              <w:top w:val="dashed" w:sz="4" w:space="0" w:color="E36C0A" w:themeColor="accent6" w:themeShade="BF"/>
            </w:tcBorders>
            <w:vAlign w:val="center"/>
          </w:tcPr>
          <w:p w:rsidR="007651FF" w:rsidRPr="007651FF" w:rsidRDefault="007651FF" w:rsidP="007651FF">
            <w:pPr>
              <w:jc w:val="right"/>
              <w:rPr>
                <w:rFonts w:ascii="Times New Roman" w:eastAsia="Calibri" w:hAnsi="Times New Roman" w:cs="Times New Roman"/>
                <w:b/>
                <w:i/>
              </w:rPr>
            </w:pPr>
            <w:r w:rsidRPr="007651FF">
              <w:rPr>
                <w:rFonts w:ascii="Times New Roman" w:eastAsia="Calibri" w:hAnsi="Times New Roman" w:cs="Times New Roman"/>
                <w:b/>
                <w:i/>
              </w:rPr>
              <w:t>576 354,00</w:t>
            </w:r>
          </w:p>
        </w:tc>
      </w:tr>
      <w:tr w:rsidR="007651FF" w:rsidRPr="007651FF" w:rsidTr="00A878EC">
        <w:tc>
          <w:tcPr>
            <w:tcW w:w="4395" w:type="dxa"/>
            <w:shd w:val="clear" w:color="auto" w:fill="FDE9D9" w:themeFill="accent6" w:themeFillTint="33"/>
            <w:vAlign w:val="center"/>
          </w:tcPr>
          <w:p w:rsidR="007651FF" w:rsidRPr="007651FF" w:rsidRDefault="007651FF" w:rsidP="007651FF">
            <w:pPr>
              <w:rPr>
                <w:rFonts w:ascii="Times New Roman" w:eastAsia="Calibri" w:hAnsi="Times New Roman" w:cs="Times New Roman"/>
                <w:b/>
                <w:i/>
              </w:rPr>
            </w:pPr>
            <w:r w:rsidRPr="007651FF">
              <w:rPr>
                <w:rFonts w:ascii="Times New Roman" w:eastAsia="Calibri" w:hAnsi="Times New Roman" w:cs="Times New Roman"/>
                <w:b/>
                <w:i/>
              </w:rPr>
              <w:t xml:space="preserve">Stopień wykorzystania środków </w:t>
            </w:r>
            <w:r w:rsidRPr="007651FF">
              <w:rPr>
                <w:rFonts w:ascii="Times New Roman" w:eastAsia="Calibri" w:hAnsi="Times New Roman" w:cs="Times New Roman"/>
                <w:b/>
                <w:i/>
              </w:rPr>
              <w:br/>
              <w:t>w ramach działania</w:t>
            </w:r>
          </w:p>
        </w:tc>
        <w:tc>
          <w:tcPr>
            <w:tcW w:w="1523" w:type="dxa"/>
            <w:shd w:val="clear" w:color="auto" w:fill="FDE9D9" w:themeFill="accent6" w:themeFillTint="33"/>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98,50%</w:t>
            </w:r>
          </w:p>
        </w:tc>
        <w:tc>
          <w:tcPr>
            <w:tcW w:w="1524" w:type="dxa"/>
            <w:shd w:val="clear" w:color="auto" w:fill="FDE9D9" w:themeFill="accent6" w:themeFillTint="33"/>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88,91%</w:t>
            </w:r>
          </w:p>
        </w:tc>
        <w:tc>
          <w:tcPr>
            <w:tcW w:w="1524" w:type="dxa"/>
            <w:shd w:val="clear" w:color="auto" w:fill="FDE9D9" w:themeFill="accent6" w:themeFillTint="33"/>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100%</w:t>
            </w:r>
          </w:p>
        </w:tc>
        <w:tc>
          <w:tcPr>
            <w:tcW w:w="1524" w:type="dxa"/>
            <w:shd w:val="clear" w:color="auto" w:fill="FDE9D9" w:themeFill="accent6" w:themeFillTint="33"/>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94,87%</w:t>
            </w:r>
          </w:p>
        </w:tc>
      </w:tr>
    </w:tbl>
    <w:p w:rsidR="007651FF" w:rsidRPr="007651FF" w:rsidRDefault="007651FF" w:rsidP="007651FF">
      <w:pPr>
        <w:spacing w:after="0" w:line="240" w:lineRule="auto"/>
        <w:ind w:left="709" w:hanging="709"/>
        <w:jc w:val="both"/>
        <w:rPr>
          <w:rFonts w:ascii="Times New Roman" w:eastAsia="Calibri" w:hAnsi="Times New Roman" w:cs="Times New Roman"/>
        </w:rPr>
      </w:pPr>
      <w:r w:rsidRPr="007651FF">
        <w:rPr>
          <w:rFonts w:ascii="Times New Roman" w:eastAsia="Calibri" w:hAnsi="Times New Roman" w:cs="Times New Roman"/>
        </w:rPr>
        <w:t>Źródło: opracowanie własne na podstawie „Informacji o zawartych umowa</w:t>
      </w:r>
      <w:r w:rsidR="00A878EC">
        <w:rPr>
          <w:rFonts w:ascii="Times New Roman" w:eastAsia="Calibri" w:hAnsi="Times New Roman" w:cs="Times New Roman"/>
        </w:rPr>
        <w:t xml:space="preserve">ch w ramach działania </w:t>
      </w:r>
      <w:r w:rsidRPr="007651FF">
        <w:rPr>
          <w:rFonts w:ascii="Times New Roman" w:eastAsia="Calibri" w:hAnsi="Times New Roman" w:cs="Times New Roman"/>
        </w:rPr>
        <w:t>413 „Wdrażanie lokalnych strategii rozwoju””.</w:t>
      </w:r>
    </w:p>
    <w:p w:rsidR="007651FF" w:rsidRPr="00A878EC" w:rsidRDefault="007651FF" w:rsidP="007651FF">
      <w:pPr>
        <w:spacing w:after="0" w:line="240" w:lineRule="auto"/>
        <w:ind w:left="709" w:hanging="709"/>
        <w:jc w:val="both"/>
        <w:rPr>
          <w:rFonts w:ascii="Times New Roman" w:eastAsia="Calibri" w:hAnsi="Times New Roman" w:cs="Times New Roman"/>
          <w:sz w:val="12"/>
          <w:szCs w:val="12"/>
        </w:rPr>
      </w:pP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Środki finansowe dostępne w ramach działania 413 „</w:t>
      </w:r>
      <w:r w:rsidRPr="007651FF">
        <w:rPr>
          <w:rFonts w:ascii="Times New Roman" w:eastAsia="Calibri" w:hAnsi="Times New Roman" w:cs="Times New Roman"/>
          <w:i/>
        </w:rPr>
        <w:t>Wdrażanie lokalnych strategii rozwoju</w:t>
      </w:r>
      <w:r w:rsidRPr="007651FF">
        <w:rPr>
          <w:rFonts w:ascii="Times New Roman" w:eastAsia="Calibri" w:hAnsi="Times New Roman" w:cs="Times New Roman"/>
        </w:rPr>
        <w:t xml:space="preserve">” wykorzystano </w:t>
      </w:r>
      <w:r w:rsidR="00A878EC">
        <w:rPr>
          <w:rFonts w:ascii="Times New Roman" w:eastAsia="Calibri" w:hAnsi="Times New Roman" w:cs="Times New Roman"/>
        </w:rPr>
        <w:br/>
      </w:r>
      <w:r w:rsidRPr="007651FF">
        <w:rPr>
          <w:rFonts w:ascii="Times New Roman" w:eastAsia="Calibri" w:hAnsi="Times New Roman" w:cs="Times New Roman"/>
        </w:rPr>
        <w:t>w 95,72%.</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Zrealizowane w ramach Lokalnej Strategii Rozwoju na lata 2009-2015 projekty przyczyniły się do </w:t>
      </w:r>
      <w:proofErr w:type="gramStart"/>
      <w:r w:rsidRPr="007651FF">
        <w:rPr>
          <w:rFonts w:ascii="Times New Roman" w:eastAsia="Calibri" w:hAnsi="Times New Roman" w:cs="Times New Roman"/>
        </w:rPr>
        <w:t>poprawy jakości</w:t>
      </w:r>
      <w:proofErr w:type="gramEnd"/>
      <w:r w:rsidRPr="007651FF">
        <w:rPr>
          <w:rFonts w:ascii="Times New Roman" w:eastAsia="Calibri" w:hAnsi="Times New Roman" w:cs="Times New Roman"/>
        </w:rPr>
        <w:t xml:space="preserve"> życia na obszarze objętym strategią oraz zaspokojenia potrzeb społecznych i kulturalnych mieszkańców wsi. Umożliwiły rozwój tożsamości społeczności wiejskiej i zachowanie dziedzictwa kulturowego, m. in. poprzez utworzenie i rozwój grup i zespołów kultywujących lokalne tradycje i obyczaje, organizację imprez kultywujących kulturę i tradycje obszaru LSR, organizację warsztatów w zakresie tradycyjnych zawodów, itp. Zrealizowane </w:t>
      </w:r>
      <w:r w:rsidR="00A878EC">
        <w:rPr>
          <w:rFonts w:ascii="Times New Roman" w:eastAsia="Calibri" w:hAnsi="Times New Roman" w:cs="Times New Roman"/>
        </w:rPr>
        <w:br/>
      </w:r>
      <w:r w:rsidRPr="007651FF">
        <w:rPr>
          <w:rFonts w:ascii="Times New Roman" w:eastAsia="Calibri" w:hAnsi="Times New Roman" w:cs="Times New Roman"/>
        </w:rPr>
        <w:t xml:space="preserve">w ramach LSR projekty wpłynęły na aktywizację i integrację społeczności lokalnej „Sierpeckiego Partnerstwa” (organizacja imprez o charakterze integracyjnym, organizacja szkoleń i innych wydarzeń o charakterze edukacyjnym </w:t>
      </w:r>
      <w:r w:rsidRPr="007651FF">
        <w:rPr>
          <w:rFonts w:ascii="Times New Roman" w:eastAsia="Calibri" w:hAnsi="Times New Roman" w:cs="Times New Roman"/>
        </w:rPr>
        <w:lastRenderedPageBreak/>
        <w:t xml:space="preserve">przyczyniających się do integracji i aktywizacji społeczności lokalnej), </w:t>
      </w:r>
      <w:proofErr w:type="gramStart"/>
      <w:r w:rsidRPr="007651FF">
        <w:rPr>
          <w:rFonts w:ascii="Times New Roman" w:eastAsia="Calibri" w:hAnsi="Times New Roman" w:cs="Times New Roman"/>
        </w:rPr>
        <w:t>rozwój</w:t>
      </w:r>
      <w:proofErr w:type="gramEnd"/>
      <w:r w:rsidRPr="007651FF">
        <w:rPr>
          <w:rFonts w:ascii="Times New Roman" w:eastAsia="Calibri" w:hAnsi="Times New Roman" w:cs="Times New Roman"/>
        </w:rPr>
        <w:t xml:space="preserve"> infrastruktury społecznej, m. in. poprzez budowę, przebudowę, remont i/lub wyposażenie obiektów i miejsc pełniących funkcje publiczne, społeczno-kulturalne, rekreacyjne i sportowe. Zadania zrealizowane w ramach działań: „Różnicowanie w kierunku działalności nierolniczej” oraz „Tworzenie i rozwój mikroprzedsiębiorstw” przyczyniły się do utworzenia kilku pozarolniczych źródeł dochodu oraz wzrostu zatrudnienia na obszarze objętym LSR.</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Poprzez realizację zadania w ramach działania 421 „</w:t>
      </w:r>
      <w:r w:rsidRPr="007651FF">
        <w:rPr>
          <w:rFonts w:ascii="Times New Roman" w:eastAsia="Calibri" w:hAnsi="Times New Roman" w:cs="Times New Roman"/>
          <w:i/>
        </w:rPr>
        <w:t>Wdrażanie projektów współpracy</w:t>
      </w:r>
      <w:r w:rsidRPr="007651FF">
        <w:rPr>
          <w:rFonts w:ascii="Times New Roman" w:eastAsia="Calibri" w:hAnsi="Times New Roman" w:cs="Times New Roman"/>
        </w:rPr>
        <w:t>” Stowarzyszenie LGD „Sierpeckie Partnerstwo”, we współpracy z dwiema sąsiednimi LGD z Wyszogrodu i Bielska, zrealizowała projekt „Szlakiem Mazowieckich Skarbów” (SMS). W ramach dostępnych środków wytyczono ponad 800 km szlaku, oznakowano za pomocą technologii GPS prawie 200 obiektów na tym szlaku i w jego pobliżu, oznakowano za pomocą tablic 25 obiektów oraz posadowiono 42 tablice informacyjne, wydrukowano przewodniki z mapą, utworzono stronę internetową szlaku, zorganizowano wycieczki po szlaku dla dzieci ze szkół podstawowych. Realizacja projektu SMS przyczyniła się do poprawy dostępności informacji turystycznej na terenie obszaru działania grup, popularyzacji obiektów historycznych, przyrodniczych i kultury materialnej wśród mieszkańców północnego Mazowsza.</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Wśród zadań własnych podejmowanych przez LGD w ramach działania 431 „</w:t>
      </w:r>
      <w:r w:rsidRPr="007651FF">
        <w:rPr>
          <w:rFonts w:ascii="Times New Roman" w:eastAsia="Calibri" w:hAnsi="Times New Roman" w:cs="Times New Roman"/>
          <w:i/>
        </w:rPr>
        <w:t>Funkcjonowanie lokalnej grupy działania, nabywanie umiejętności i aktywizacja</w:t>
      </w:r>
      <w:r w:rsidRPr="007651FF">
        <w:rPr>
          <w:rFonts w:ascii="Times New Roman" w:eastAsia="Calibri" w:hAnsi="Times New Roman" w:cs="Times New Roman"/>
        </w:rPr>
        <w:t>” zrealizowano p</w:t>
      </w:r>
      <w:r w:rsidR="00A878EC">
        <w:rPr>
          <w:rFonts w:ascii="Times New Roman" w:eastAsia="Calibri" w:hAnsi="Times New Roman" w:cs="Times New Roman"/>
        </w:rPr>
        <w:t xml:space="preserve">rojekty edukacyjne – szkolenia </w:t>
      </w:r>
      <w:r w:rsidRPr="007651FF">
        <w:rPr>
          <w:rFonts w:ascii="Times New Roman" w:eastAsia="Calibri" w:hAnsi="Times New Roman" w:cs="Times New Roman"/>
        </w:rPr>
        <w:t>z zakresu rozwoju przedsiębiorczości wiejskiej, szkolenia z zakresu turystyki wiejskiej oraz funkcjonowania gospodarstw agroturystycznych.  Innymi podejmowanymi przez „Sierp</w:t>
      </w:r>
      <w:r w:rsidR="00A878EC">
        <w:rPr>
          <w:rFonts w:ascii="Times New Roman" w:eastAsia="Calibri" w:hAnsi="Times New Roman" w:cs="Times New Roman"/>
        </w:rPr>
        <w:t xml:space="preserve">eckie Partnerstwo” działaniami </w:t>
      </w:r>
      <w:r w:rsidRPr="007651FF">
        <w:rPr>
          <w:rFonts w:ascii="Times New Roman" w:eastAsia="Calibri" w:hAnsi="Times New Roman" w:cs="Times New Roman"/>
        </w:rPr>
        <w:t xml:space="preserve">o charakterze edukacyjnym przyczyniającymi się do integracji i aktywizacji społeczności lokalnej w różnym wieku były warsztaty plastyczne dla młodzieży gimnazjalnej, warsztaty artystyczne z zakresu tradycyjnych zawodów, konkurs fotograficzny dla dzieci ze szkół podstawowych. W ramach badań nad obszarem objętym LSR opracowano „Strategię rozwoju turystyki </w:t>
      </w:r>
      <w:r w:rsidR="00A878EC">
        <w:rPr>
          <w:rFonts w:ascii="Times New Roman" w:eastAsia="Calibri" w:hAnsi="Times New Roman" w:cs="Times New Roman"/>
        </w:rPr>
        <w:br/>
      </w:r>
      <w:r w:rsidRPr="007651FF">
        <w:rPr>
          <w:rFonts w:ascii="Times New Roman" w:eastAsia="Calibri" w:hAnsi="Times New Roman" w:cs="Times New Roman"/>
        </w:rPr>
        <w:t>i produktu turystycznego dla obszaru objętego działaniem Stowarzyszenia Lokalna Grupa Działania „Sierpeckie Partnerstwo” na lata 2011-2016”, zidentyfikowano spożywcze produkty lokalne z terenu powiatu sierpeckiego. W celu promocji dziedzictwa kulinarnego obszaru LGD organizowało corocznie konkurs kulinarny „Tradycyjne ciastko na niedzielę”. LGD było także organizatorem pleneru malarskiego „Ziemia sierpecka latem”.</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Informacja na temat doświadczenia LGD „Sierpeckie Partnerstwo” w okresie 2007-2013 w zakresie realizacji LSR stanowi załącznik Nr 17 do wniosku o wybór Strategii Rozwoju Lokalnego Kierowanego przez Społeczność (LSR).</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Podczas opracowywania Lokalnej Strategii Rozwoju na lata 2009-2015 dokonano analizy mocnych </w:t>
      </w:r>
      <w:r w:rsidRPr="007651FF">
        <w:rPr>
          <w:rFonts w:ascii="Times New Roman" w:eastAsia="Calibri" w:hAnsi="Times New Roman" w:cs="Times New Roman"/>
        </w:rPr>
        <w:br/>
        <w:t xml:space="preserve">i słabych stron obszaru działania Stowarzyszenia LGD „Sierpeckie Partnerstwo” oraz oceny szans i zagrożeń procesu rozwoju. Ustalono, iż głównym czynnikiem warunkującym rozwój obszaru i jednocześnie </w:t>
      </w:r>
      <w:proofErr w:type="gramStart"/>
      <w:r w:rsidRPr="007651FF">
        <w:rPr>
          <w:rFonts w:ascii="Times New Roman" w:eastAsia="Calibri" w:hAnsi="Times New Roman" w:cs="Times New Roman"/>
        </w:rPr>
        <w:t>podnoszącym jakość</w:t>
      </w:r>
      <w:proofErr w:type="gramEnd"/>
      <w:r w:rsidRPr="007651FF">
        <w:rPr>
          <w:rFonts w:ascii="Times New Roman" w:eastAsia="Calibri" w:hAnsi="Times New Roman" w:cs="Times New Roman"/>
        </w:rPr>
        <w:t xml:space="preserve"> życia mieszkańców będzie rozwój tzw. </w:t>
      </w:r>
      <w:r w:rsidRPr="007651FF">
        <w:rPr>
          <w:rFonts w:ascii="Times New Roman" w:eastAsia="Calibri" w:hAnsi="Times New Roman" w:cs="Times New Roman"/>
          <w:i/>
        </w:rPr>
        <w:t>przedsiębiorczości wiejskiej</w:t>
      </w:r>
      <w:r w:rsidRPr="007651FF">
        <w:rPr>
          <w:rFonts w:ascii="Times New Roman" w:eastAsia="Calibri" w:hAnsi="Times New Roman" w:cs="Times New Roman"/>
        </w:rPr>
        <w:t xml:space="preserve">. LGD zamierza kontynuować przyjęty kierunek rozwoju w okresie 2014-2020. Sporządzona diagnoza obszaru oraz przeprowadzona analiza SWOT pokazują, iż największy wpływ na </w:t>
      </w:r>
      <w:proofErr w:type="gramStart"/>
      <w:r w:rsidRPr="007651FF">
        <w:rPr>
          <w:rFonts w:ascii="Times New Roman" w:eastAsia="Calibri" w:hAnsi="Times New Roman" w:cs="Times New Roman"/>
        </w:rPr>
        <w:t>poprawę jakości</w:t>
      </w:r>
      <w:proofErr w:type="gramEnd"/>
      <w:r w:rsidRPr="007651FF">
        <w:rPr>
          <w:rFonts w:ascii="Times New Roman" w:eastAsia="Calibri" w:hAnsi="Times New Roman" w:cs="Times New Roman"/>
        </w:rPr>
        <w:t xml:space="preserve"> życia mieszkańców obszaru objętego LSR ma miał rozwój przedsiębiorczości i tworzenie nowych miejsc pracy.</w:t>
      </w:r>
    </w:p>
    <w:p w:rsidR="007651FF" w:rsidRPr="00045426" w:rsidRDefault="007651FF" w:rsidP="007651FF">
      <w:pPr>
        <w:spacing w:after="0" w:line="240" w:lineRule="auto"/>
        <w:ind w:firstLine="708"/>
        <w:jc w:val="both"/>
        <w:rPr>
          <w:rFonts w:ascii="Times New Roman" w:eastAsia="Calibri" w:hAnsi="Times New Roman" w:cs="Times New Roman"/>
          <w:sz w:val="12"/>
          <w:szCs w:val="12"/>
        </w:rPr>
      </w:pPr>
    </w:p>
    <w:p w:rsidR="007651FF" w:rsidRPr="007651FF" w:rsidRDefault="007651FF" w:rsidP="007651FF">
      <w:pPr>
        <w:spacing w:after="0" w:line="240" w:lineRule="auto"/>
        <w:jc w:val="both"/>
        <w:rPr>
          <w:rFonts w:ascii="Times New Roman" w:eastAsia="Calibri" w:hAnsi="Times New Roman" w:cs="Times New Roman"/>
          <w:b/>
          <w:u w:val="single"/>
        </w:rPr>
      </w:pPr>
      <w:r w:rsidRPr="007651FF">
        <w:rPr>
          <w:rFonts w:ascii="Times New Roman" w:eastAsia="Calibri" w:hAnsi="Times New Roman" w:cs="Times New Roman"/>
          <w:b/>
          <w:u w:val="single"/>
        </w:rPr>
        <w:t>Opis struktury LGD</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Wśród członków Stowarzyszenia LGD „Sierpeckie Partnerstwo” znajdują się przedstawiciele sektorów: publicznego, gospodarczego i społecznego oraz przedstawiciele mieszkańców. </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Według stanu na dzień 31 grudnia 2015 r. Stowarzyszenie Lokalna Grupa Działania „Sierpeckie Partnerstwo” liczyło </w:t>
      </w:r>
      <w:r w:rsidRPr="007651FF">
        <w:rPr>
          <w:rFonts w:ascii="Times New Roman" w:eastAsia="Calibri" w:hAnsi="Times New Roman" w:cs="Times New Roman"/>
          <w:i/>
        </w:rPr>
        <w:t>49 członków</w:t>
      </w:r>
      <w:r w:rsidRPr="007651FF">
        <w:rPr>
          <w:rFonts w:ascii="Times New Roman" w:eastAsia="Calibri" w:hAnsi="Times New Roman" w:cs="Times New Roman"/>
        </w:rPr>
        <w:t>, w tym:</w:t>
      </w:r>
    </w:p>
    <w:p w:rsidR="007651FF" w:rsidRPr="007651FF" w:rsidRDefault="007651FF" w:rsidP="007651FF">
      <w:pPr>
        <w:numPr>
          <w:ilvl w:val="0"/>
          <w:numId w:val="4"/>
        </w:numPr>
        <w:spacing w:after="0" w:line="240" w:lineRule="auto"/>
        <w:jc w:val="both"/>
        <w:rPr>
          <w:rFonts w:ascii="Times New Roman" w:eastAsia="Calibri" w:hAnsi="Times New Roman" w:cs="Times New Roman"/>
          <w:i/>
        </w:rPr>
      </w:pPr>
      <w:proofErr w:type="gramStart"/>
      <w:r w:rsidRPr="007651FF">
        <w:rPr>
          <w:rFonts w:ascii="Times New Roman" w:eastAsia="Calibri" w:hAnsi="Times New Roman" w:cs="Times New Roman"/>
          <w:i/>
        </w:rPr>
        <w:t>sektor</w:t>
      </w:r>
      <w:proofErr w:type="gramEnd"/>
      <w:r w:rsidRPr="007651FF">
        <w:rPr>
          <w:rFonts w:ascii="Times New Roman" w:eastAsia="Calibri" w:hAnsi="Times New Roman" w:cs="Times New Roman"/>
          <w:i/>
        </w:rPr>
        <w:t xml:space="preserve"> publiczny – 8 członków,</w:t>
      </w:r>
    </w:p>
    <w:p w:rsidR="007651FF" w:rsidRPr="007651FF" w:rsidRDefault="007651FF" w:rsidP="007651FF">
      <w:pPr>
        <w:numPr>
          <w:ilvl w:val="0"/>
          <w:numId w:val="4"/>
        </w:numPr>
        <w:spacing w:after="0" w:line="240" w:lineRule="auto"/>
        <w:jc w:val="both"/>
        <w:rPr>
          <w:rFonts w:ascii="Times New Roman" w:eastAsia="Calibri" w:hAnsi="Times New Roman" w:cs="Times New Roman"/>
          <w:i/>
        </w:rPr>
      </w:pPr>
      <w:proofErr w:type="gramStart"/>
      <w:r w:rsidRPr="007651FF">
        <w:rPr>
          <w:rFonts w:ascii="Times New Roman" w:eastAsia="Calibri" w:hAnsi="Times New Roman" w:cs="Times New Roman"/>
          <w:i/>
        </w:rPr>
        <w:t>sektor</w:t>
      </w:r>
      <w:proofErr w:type="gramEnd"/>
      <w:r w:rsidRPr="007651FF">
        <w:rPr>
          <w:rFonts w:ascii="Times New Roman" w:eastAsia="Calibri" w:hAnsi="Times New Roman" w:cs="Times New Roman"/>
          <w:i/>
        </w:rPr>
        <w:t xml:space="preserve"> gospodarczy – 11 członków,</w:t>
      </w:r>
    </w:p>
    <w:p w:rsidR="007651FF" w:rsidRPr="007651FF" w:rsidRDefault="007651FF" w:rsidP="007651FF">
      <w:pPr>
        <w:numPr>
          <w:ilvl w:val="0"/>
          <w:numId w:val="4"/>
        </w:numPr>
        <w:spacing w:after="0" w:line="240" w:lineRule="auto"/>
        <w:jc w:val="both"/>
        <w:rPr>
          <w:rFonts w:ascii="Times New Roman" w:eastAsia="Calibri" w:hAnsi="Times New Roman" w:cs="Times New Roman"/>
          <w:i/>
        </w:rPr>
      </w:pPr>
      <w:proofErr w:type="gramStart"/>
      <w:r w:rsidRPr="007651FF">
        <w:rPr>
          <w:rFonts w:ascii="Times New Roman" w:eastAsia="Calibri" w:hAnsi="Times New Roman" w:cs="Times New Roman"/>
          <w:i/>
        </w:rPr>
        <w:t>sektor</w:t>
      </w:r>
      <w:proofErr w:type="gramEnd"/>
      <w:r w:rsidRPr="007651FF">
        <w:rPr>
          <w:rFonts w:ascii="Times New Roman" w:eastAsia="Calibri" w:hAnsi="Times New Roman" w:cs="Times New Roman"/>
          <w:i/>
        </w:rPr>
        <w:t xml:space="preserve"> społeczny – 11 członków,</w:t>
      </w:r>
    </w:p>
    <w:p w:rsidR="007651FF" w:rsidRPr="007651FF" w:rsidRDefault="007651FF" w:rsidP="007651FF">
      <w:pPr>
        <w:numPr>
          <w:ilvl w:val="0"/>
          <w:numId w:val="4"/>
        </w:numPr>
        <w:spacing w:after="0" w:line="240" w:lineRule="auto"/>
        <w:jc w:val="both"/>
        <w:rPr>
          <w:rFonts w:ascii="Times New Roman" w:eastAsia="Calibri" w:hAnsi="Times New Roman" w:cs="Times New Roman"/>
          <w:i/>
        </w:rPr>
      </w:pPr>
      <w:proofErr w:type="gramStart"/>
      <w:r w:rsidRPr="007651FF">
        <w:rPr>
          <w:rFonts w:ascii="Times New Roman" w:eastAsia="Calibri" w:hAnsi="Times New Roman" w:cs="Times New Roman"/>
          <w:i/>
        </w:rPr>
        <w:t>mieszkańcy</w:t>
      </w:r>
      <w:proofErr w:type="gramEnd"/>
      <w:r w:rsidRPr="007651FF">
        <w:rPr>
          <w:rFonts w:ascii="Times New Roman" w:eastAsia="Calibri" w:hAnsi="Times New Roman" w:cs="Times New Roman"/>
          <w:i/>
        </w:rPr>
        <w:t xml:space="preserve"> – 19 członków.</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Podmioty wchodzące w skład </w:t>
      </w:r>
      <w:r w:rsidRPr="007651FF">
        <w:rPr>
          <w:rFonts w:ascii="Times New Roman" w:eastAsia="Calibri" w:hAnsi="Times New Roman" w:cs="Times New Roman"/>
          <w:i/>
        </w:rPr>
        <w:t>sektora publicznego</w:t>
      </w:r>
      <w:r w:rsidRPr="007651FF">
        <w:rPr>
          <w:rFonts w:ascii="Times New Roman" w:eastAsia="Calibri" w:hAnsi="Times New Roman" w:cs="Times New Roman"/>
        </w:rPr>
        <w:t xml:space="preserve"> to jednostki samorządu terytorialnego, działające na terenie powiatu sierpeckiego. </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i/>
        </w:rPr>
        <w:t>Sektor gospodarczy</w:t>
      </w:r>
      <w:r w:rsidRPr="007651FF">
        <w:rPr>
          <w:rFonts w:ascii="Times New Roman" w:eastAsia="Calibri" w:hAnsi="Times New Roman" w:cs="Times New Roman"/>
        </w:rPr>
        <w:t xml:space="preserve"> reprezentują podmioty prowadzące działalność gospodarczą na terenie objętym Lokalną Strategią Rozwoju oraz rolnicy.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i/>
        </w:rPr>
        <w:t>Sektor społeczny</w:t>
      </w:r>
      <w:r w:rsidRPr="007651FF">
        <w:rPr>
          <w:rFonts w:ascii="Times New Roman" w:eastAsia="Calibri" w:hAnsi="Times New Roman" w:cs="Times New Roman"/>
        </w:rPr>
        <w:t xml:space="preserve"> reprezentuje 11 organizacji pozarządowych, w tym stowarzyszenia, ochotnicze straże pożarne zarejestrowane w KRS.</w:t>
      </w:r>
    </w:p>
    <w:p w:rsidR="007651FF" w:rsidRPr="00045426" w:rsidRDefault="007651FF" w:rsidP="007651FF">
      <w:pPr>
        <w:spacing w:after="0" w:line="240" w:lineRule="auto"/>
        <w:ind w:firstLine="708"/>
        <w:jc w:val="both"/>
        <w:rPr>
          <w:rFonts w:ascii="Times New Roman" w:eastAsia="Calibri" w:hAnsi="Times New Roman" w:cs="Times New Roman"/>
          <w:sz w:val="12"/>
          <w:szCs w:val="12"/>
        </w:rPr>
      </w:pPr>
    </w:p>
    <w:p w:rsidR="007651FF" w:rsidRPr="007651FF" w:rsidRDefault="007651FF" w:rsidP="007651FF">
      <w:pPr>
        <w:spacing w:after="0" w:line="240" w:lineRule="auto"/>
        <w:ind w:left="1276" w:hanging="1276"/>
        <w:jc w:val="both"/>
        <w:rPr>
          <w:rFonts w:ascii="Times New Roman" w:eastAsia="Calibri" w:hAnsi="Times New Roman" w:cs="Times New Roman"/>
        </w:rPr>
      </w:pPr>
      <w:r w:rsidRPr="007651FF">
        <w:rPr>
          <w:rFonts w:ascii="Times New Roman" w:eastAsia="Calibri" w:hAnsi="Times New Roman" w:cs="Times New Roman"/>
          <w:b/>
        </w:rPr>
        <w:t>Tabela I.3.</w:t>
      </w:r>
      <w:r w:rsidRPr="007651FF">
        <w:rPr>
          <w:rFonts w:ascii="Times New Roman" w:eastAsia="Calibri" w:hAnsi="Times New Roman" w:cs="Times New Roman"/>
        </w:rPr>
        <w:t xml:space="preserve"> </w:t>
      </w:r>
      <w:r w:rsidRPr="007651FF">
        <w:rPr>
          <w:rFonts w:ascii="Times New Roman" w:eastAsia="Calibri" w:hAnsi="Times New Roman" w:cs="Times New Roman"/>
        </w:rPr>
        <w:tab/>
        <w:t xml:space="preserve">Liczba członków Stowarzyszenia LGD „Sierpeckie Partnerstwo” w podziela na sektory i gminy </w:t>
      </w:r>
    </w:p>
    <w:tbl>
      <w:tblPr>
        <w:tblStyle w:val="Tabela-Siatka"/>
        <w:tblW w:w="0" w:type="auto"/>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ook w:val="04A0" w:firstRow="1" w:lastRow="0" w:firstColumn="1" w:lastColumn="0" w:noHBand="0" w:noVBand="1"/>
      </w:tblPr>
      <w:tblGrid>
        <w:gridCol w:w="571"/>
        <w:gridCol w:w="2089"/>
        <w:gridCol w:w="1559"/>
        <w:gridCol w:w="1559"/>
        <w:gridCol w:w="1701"/>
        <w:gridCol w:w="1560"/>
        <w:gridCol w:w="1559"/>
      </w:tblGrid>
      <w:tr w:rsidR="007651FF" w:rsidRPr="007651FF" w:rsidTr="00A878EC">
        <w:tc>
          <w:tcPr>
            <w:tcW w:w="571" w:type="dxa"/>
            <w:vMerge w:val="restart"/>
            <w:shd w:val="clear" w:color="auto" w:fill="FABF8F" w:themeFill="accent6" w:themeFillTint="99"/>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Lp.</w:t>
            </w:r>
          </w:p>
        </w:tc>
        <w:tc>
          <w:tcPr>
            <w:tcW w:w="2089" w:type="dxa"/>
            <w:vMerge w:val="restart"/>
            <w:shd w:val="clear" w:color="auto" w:fill="FABF8F" w:themeFill="accent6" w:themeFillTint="99"/>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Nazwa gminy</w:t>
            </w:r>
          </w:p>
        </w:tc>
        <w:tc>
          <w:tcPr>
            <w:tcW w:w="6379" w:type="dxa"/>
            <w:gridSpan w:val="4"/>
            <w:shd w:val="clear" w:color="auto" w:fill="FABF8F" w:themeFill="accent6" w:themeFillTint="99"/>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Nazwa sektora</w:t>
            </w:r>
          </w:p>
        </w:tc>
        <w:tc>
          <w:tcPr>
            <w:tcW w:w="1559" w:type="dxa"/>
            <w:vMerge w:val="restart"/>
            <w:shd w:val="clear" w:color="auto" w:fill="FABF8F" w:themeFill="accent6" w:themeFillTint="99"/>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Razem</w:t>
            </w:r>
          </w:p>
        </w:tc>
      </w:tr>
      <w:tr w:rsidR="007651FF" w:rsidRPr="007651FF" w:rsidTr="00A878EC">
        <w:tc>
          <w:tcPr>
            <w:tcW w:w="571" w:type="dxa"/>
            <w:vMerge/>
            <w:vAlign w:val="center"/>
          </w:tcPr>
          <w:p w:rsidR="007651FF" w:rsidRPr="007651FF" w:rsidRDefault="007651FF" w:rsidP="007651FF">
            <w:pPr>
              <w:jc w:val="center"/>
              <w:rPr>
                <w:rFonts w:ascii="Times New Roman" w:eastAsia="Calibri" w:hAnsi="Times New Roman" w:cs="Times New Roman"/>
                <w:b/>
              </w:rPr>
            </w:pPr>
          </w:p>
        </w:tc>
        <w:tc>
          <w:tcPr>
            <w:tcW w:w="2089" w:type="dxa"/>
            <w:vMerge/>
            <w:vAlign w:val="center"/>
          </w:tcPr>
          <w:p w:rsidR="007651FF" w:rsidRPr="007651FF" w:rsidRDefault="007651FF" w:rsidP="007651FF">
            <w:pPr>
              <w:jc w:val="center"/>
              <w:rPr>
                <w:rFonts w:ascii="Times New Roman" w:eastAsia="Calibri" w:hAnsi="Times New Roman" w:cs="Times New Roman"/>
                <w:b/>
              </w:rPr>
            </w:pPr>
          </w:p>
        </w:tc>
        <w:tc>
          <w:tcPr>
            <w:tcW w:w="1559"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proofErr w:type="gramStart"/>
            <w:r w:rsidRPr="007651FF">
              <w:rPr>
                <w:rFonts w:ascii="Times New Roman" w:eastAsia="Calibri" w:hAnsi="Times New Roman" w:cs="Times New Roman"/>
                <w:b/>
              </w:rPr>
              <w:t>publiczny</w:t>
            </w:r>
            <w:proofErr w:type="gramEnd"/>
          </w:p>
        </w:tc>
        <w:tc>
          <w:tcPr>
            <w:tcW w:w="1559"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proofErr w:type="gramStart"/>
            <w:r w:rsidRPr="007651FF">
              <w:rPr>
                <w:rFonts w:ascii="Times New Roman" w:eastAsia="Calibri" w:hAnsi="Times New Roman" w:cs="Times New Roman"/>
                <w:b/>
              </w:rPr>
              <w:t>gospodarczy</w:t>
            </w:r>
            <w:proofErr w:type="gramEnd"/>
          </w:p>
        </w:tc>
        <w:tc>
          <w:tcPr>
            <w:tcW w:w="1701"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proofErr w:type="gramStart"/>
            <w:r w:rsidRPr="007651FF">
              <w:rPr>
                <w:rFonts w:ascii="Times New Roman" w:eastAsia="Calibri" w:hAnsi="Times New Roman" w:cs="Times New Roman"/>
                <w:b/>
              </w:rPr>
              <w:t>społeczny</w:t>
            </w:r>
            <w:proofErr w:type="gramEnd"/>
          </w:p>
        </w:tc>
        <w:tc>
          <w:tcPr>
            <w:tcW w:w="1560" w:type="dxa"/>
            <w:shd w:val="clear" w:color="auto" w:fill="FBD4B4" w:themeFill="accent6" w:themeFillTint="66"/>
            <w:vAlign w:val="center"/>
          </w:tcPr>
          <w:p w:rsidR="007651FF" w:rsidRPr="007651FF" w:rsidRDefault="007651FF" w:rsidP="007651FF">
            <w:pPr>
              <w:jc w:val="center"/>
              <w:rPr>
                <w:rFonts w:ascii="Times New Roman" w:eastAsia="Calibri" w:hAnsi="Times New Roman" w:cs="Times New Roman"/>
                <w:b/>
              </w:rPr>
            </w:pPr>
            <w:proofErr w:type="gramStart"/>
            <w:r w:rsidRPr="007651FF">
              <w:rPr>
                <w:rFonts w:ascii="Times New Roman" w:eastAsia="Calibri" w:hAnsi="Times New Roman" w:cs="Times New Roman"/>
                <w:b/>
              </w:rPr>
              <w:t>mieszkaniec</w:t>
            </w:r>
            <w:proofErr w:type="gramEnd"/>
          </w:p>
        </w:tc>
        <w:tc>
          <w:tcPr>
            <w:tcW w:w="1559" w:type="dxa"/>
            <w:vMerge/>
          </w:tcPr>
          <w:p w:rsidR="007651FF" w:rsidRPr="007651FF" w:rsidRDefault="007651FF" w:rsidP="007651FF">
            <w:pPr>
              <w:jc w:val="center"/>
              <w:rPr>
                <w:rFonts w:ascii="Times New Roman" w:eastAsia="Calibri" w:hAnsi="Times New Roman" w:cs="Times New Roman"/>
                <w:b/>
              </w:rPr>
            </w:pP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1.</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Miasto Sierpc</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4</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9</w:t>
            </w: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2.</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Gozdowo</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3</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7</w:t>
            </w: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3.</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Mochowo</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7</w:t>
            </w: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4.</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Rościszewo</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3</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6</w:t>
            </w: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5.</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Sierpc</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7</w:t>
            </w: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lastRenderedPageBreak/>
              <w:t>6.</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Szczutowo</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3</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7</w:t>
            </w:r>
          </w:p>
        </w:tc>
      </w:tr>
      <w:tr w:rsidR="007651FF" w:rsidRPr="007651FF" w:rsidTr="00A878EC">
        <w:tc>
          <w:tcPr>
            <w:tcW w:w="571" w:type="dxa"/>
            <w:shd w:val="clear" w:color="auto" w:fill="FABF8F" w:themeFill="accent6" w:themeFillTint="99"/>
          </w:tcPr>
          <w:p w:rsidR="007651FF" w:rsidRPr="007651FF" w:rsidRDefault="007651FF" w:rsidP="007651FF">
            <w:pPr>
              <w:rPr>
                <w:rFonts w:ascii="Times New Roman" w:eastAsia="Calibri" w:hAnsi="Times New Roman" w:cs="Times New Roman"/>
                <w:b/>
              </w:rPr>
            </w:pPr>
            <w:r w:rsidRPr="007651FF">
              <w:rPr>
                <w:rFonts w:ascii="Times New Roman" w:eastAsia="Calibri" w:hAnsi="Times New Roman" w:cs="Times New Roman"/>
                <w:b/>
              </w:rPr>
              <w:t>7.</w:t>
            </w:r>
          </w:p>
        </w:tc>
        <w:tc>
          <w:tcPr>
            <w:tcW w:w="2089" w:type="dxa"/>
            <w:shd w:val="clear" w:color="auto" w:fill="FABF8F" w:themeFill="accent6" w:themeFillTint="99"/>
          </w:tcPr>
          <w:p w:rsidR="007651FF" w:rsidRPr="007651FF" w:rsidRDefault="007651FF" w:rsidP="007651FF">
            <w:pPr>
              <w:rPr>
                <w:rFonts w:ascii="Times New Roman" w:eastAsia="Calibri" w:hAnsi="Times New Roman" w:cs="Times New Roman"/>
              </w:rPr>
            </w:pPr>
            <w:r w:rsidRPr="007651FF">
              <w:rPr>
                <w:rFonts w:ascii="Times New Roman" w:eastAsia="Calibri" w:hAnsi="Times New Roman" w:cs="Times New Roman"/>
              </w:rPr>
              <w:t>Zawidz</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59"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701"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1</w:t>
            </w:r>
          </w:p>
        </w:tc>
        <w:tc>
          <w:tcPr>
            <w:tcW w:w="1560" w:type="dxa"/>
            <w:vAlign w:val="center"/>
          </w:tcPr>
          <w:p w:rsidR="007651FF" w:rsidRPr="007651FF" w:rsidRDefault="007651FF" w:rsidP="007651FF">
            <w:pPr>
              <w:jc w:val="center"/>
              <w:rPr>
                <w:rFonts w:ascii="Times New Roman" w:eastAsia="Calibri" w:hAnsi="Times New Roman" w:cs="Times New Roman"/>
              </w:rPr>
            </w:pPr>
            <w:r w:rsidRPr="007651FF">
              <w:rPr>
                <w:rFonts w:ascii="Times New Roman" w:eastAsia="Calibri" w:hAnsi="Times New Roman" w:cs="Times New Roman"/>
              </w:rPr>
              <w:t>2</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6</w:t>
            </w:r>
          </w:p>
        </w:tc>
      </w:tr>
      <w:tr w:rsidR="007651FF" w:rsidRPr="007651FF" w:rsidTr="00A878EC">
        <w:tc>
          <w:tcPr>
            <w:tcW w:w="2660" w:type="dxa"/>
            <w:gridSpan w:val="2"/>
            <w:shd w:val="clear" w:color="auto" w:fill="FABF8F" w:themeFill="accent6" w:themeFillTint="99"/>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Razem</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8</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11</w:t>
            </w:r>
          </w:p>
        </w:tc>
        <w:tc>
          <w:tcPr>
            <w:tcW w:w="1701"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11</w:t>
            </w:r>
          </w:p>
        </w:tc>
        <w:tc>
          <w:tcPr>
            <w:tcW w:w="1560"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19</w:t>
            </w:r>
          </w:p>
        </w:tc>
        <w:tc>
          <w:tcPr>
            <w:tcW w:w="1559" w:type="dxa"/>
            <w:vAlign w:val="center"/>
          </w:tcPr>
          <w:p w:rsidR="007651FF" w:rsidRPr="007651FF" w:rsidRDefault="007651FF" w:rsidP="007651FF">
            <w:pPr>
              <w:jc w:val="center"/>
              <w:rPr>
                <w:rFonts w:ascii="Times New Roman" w:eastAsia="Calibri" w:hAnsi="Times New Roman" w:cs="Times New Roman"/>
                <w:b/>
              </w:rPr>
            </w:pPr>
            <w:r w:rsidRPr="007651FF">
              <w:rPr>
                <w:rFonts w:ascii="Times New Roman" w:eastAsia="Calibri" w:hAnsi="Times New Roman" w:cs="Times New Roman"/>
                <w:b/>
              </w:rPr>
              <w:t>49</w:t>
            </w:r>
          </w:p>
        </w:tc>
      </w:tr>
    </w:tbl>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Źródło: opracowanie własne</w:t>
      </w:r>
    </w:p>
    <w:p w:rsidR="007651FF" w:rsidRPr="00045426" w:rsidRDefault="007651FF" w:rsidP="007651FF">
      <w:pPr>
        <w:spacing w:after="0" w:line="240" w:lineRule="auto"/>
        <w:ind w:left="1276" w:hanging="1276"/>
        <w:jc w:val="both"/>
        <w:rPr>
          <w:rFonts w:ascii="Times New Roman" w:eastAsia="Calibri" w:hAnsi="Times New Roman" w:cs="Times New Roman"/>
          <w:b/>
          <w:sz w:val="12"/>
          <w:szCs w:val="12"/>
        </w:rPr>
      </w:pPr>
    </w:p>
    <w:p w:rsidR="007651FF" w:rsidRPr="007651FF" w:rsidRDefault="007651FF" w:rsidP="007651FF">
      <w:pPr>
        <w:spacing w:after="0" w:line="240" w:lineRule="auto"/>
        <w:ind w:left="1276" w:hanging="1276"/>
        <w:jc w:val="both"/>
        <w:rPr>
          <w:rFonts w:ascii="Times New Roman" w:eastAsia="Calibri" w:hAnsi="Times New Roman" w:cs="Times New Roman"/>
        </w:rPr>
      </w:pPr>
      <w:r w:rsidRPr="007651FF">
        <w:rPr>
          <w:rFonts w:ascii="Times New Roman" w:eastAsia="Calibri" w:hAnsi="Times New Roman" w:cs="Times New Roman"/>
          <w:b/>
        </w:rPr>
        <w:t>Wykres I.1.</w:t>
      </w:r>
      <w:r w:rsidRPr="007651FF">
        <w:rPr>
          <w:rFonts w:ascii="Times New Roman" w:eastAsia="Calibri" w:hAnsi="Times New Roman" w:cs="Times New Roman"/>
        </w:rPr>
        <w:t xml:space="preserve"> </w:t>
      </w:r>
      <w:r w:rsidRPr="007651FF">
        <w:rPr>
          <w:rFonts w:ascii="Times New Roman" w:eastAsia="Calibri" w:hAnsi="Times New Roman" w:cs="Times New Roman"/>
        </w:rPr>
        <w:tab/>
        <w:t>Procentowy udział poszczególnych sektorów w stosunku do ogólnej liczby członków Stowarzyszenia LGD „Sierpeckie Partnerstwo”.</w:t>
      </w:r>
    </w:p>
    <w:p w:rsidR="007651FF" w:rsidRPr="007651FF" w:rsidRDefault="00A878EC" w:rsidP="007651FF">
      <w:pPr>
        <w:spacing w:after="0" w:line="240" w:lineRule="auto"/>
        <w:rPr>
          <w:rFonts w:ascii="Times New Roman" w:eastAsia="Calibri" w:hAnsi="Times New Roman" w:cs="Times New Roman"/>
        </w:rPr>
      </w:pPr>
      <w:r w:rsidRPr="007651FF">
        <w:rPr>
          <w:rFonts w:ascii="Times New Roman" w:eastAsia="Calibri" w:hAnsi="Times New Roman" w:cs="Times New Roman"/>
          <w:noProof/>
          <w:lang w:eastAsia="pl-PL"/>
        </w:rPr>
        <w:drawing>
          <wp:anchor distT="0" distB="0" distL="114300" distR="114300" simplePos="0" relativeHeight="251667456" behindDoc="0" locked="0" layoutInCell="1" allowOverlap="1" wp14:anchorId="1C595438" wp14:editId="2A00BC0A">
            <wp:simplePos x="0" y="0"/>
            <wp:positionH relativeFrom="column">
              <wp:posOffset>1030605</wp:posOffset>
            </wp:positionH>
            <wp:positionV relativeFrom="paragraph">
              <wp:posOffset>113665</wp:posOffset>
            </wp:positionV>
            <wp:extent cx="4676775" cy="1704975"/>
            <wp:effectExtent l="0" t="0" r="9525" b="9525"/>
            <wp:wrapSquare wrapText="bothSides"/>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651FF" w:rsidRPr="007651FF">
        <w:rPr>
          <w:rFonts w:ascii="Times New Roman" w:eastAsia="Calibri" w:hAnsi="Times New Roman" w:cs="Times New Roman"/>
        </w:rPr>
        <w:br w:type="textWrapping" w:clear="all"/>
        <w:t>Źródło: opracowanie własne</w:t>
      </w:r>
    </w:p>
    <w:p w:rsidR="007651FF" w:rsidRPr="00045426" w:rsidRDefault="007651FF" w:rsidP="007651FF">
      <w:pPr>
        <w:spacing w:after="0" w:line="240" w:lineRule="auto"/>
        <w:rPr>
          <w:rFonts w:ascii="Times New Roman" w:eastAsia="Calibri" w:hAnsi="Times New Roman" w:cs="Times New Roman"/>
          <w:sz w:val="12"/>
          <w:szCs w:val="12"/>
        </w:rPr>
      </w:pP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tab/>
        <w:t xml:space="preserve">Struktura podmiotów społeczno-gospodarczych na terenie objętym działaniem Stowarzyszenia LGD „Sierpeckie Partnerstwo” wskazuje na przewagę osób fizycznych prowadzących działalność gospodarczą </w:t>
      </w:r>
      <w:r w:rsidRPr="007651FF">
        <w:rPr>
          <w:rFonts w:ascii="Times New Roman" w:eastAsia="Calibri" w:hAnsi="Times New Roman" w:cs="Times New Roman"/>
        </w:rPr>
        <w:br/>
        <w:t xml:space="preserve">(2 595 – dane GUS z 2014 r.) oraz podmiotów społecznych (stowarzyszenia i organizacje społeczne – 145, spółki handlowe – 128, spółdzielnie – 25, fundacje – 7 – GUS z 2014 r.) nad sektorem publicznym.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Reprezentatywność poszczególnych sektorów w składzie członków „Sierpeckiego Partnerstwa” stanowi odzwierciedlenie struktury podmiotów prawnych i fizycznych działających na terenie objętym Lokalną Strategią Rozwoju. </w:t>
      </w:r>
    </w:p>
    <w:p w:rsidR="007651FF" w:rsidRPr="00045426" w:rsidRDefault="007651FF" w:rsidP="007651FF">
      <w:pPr>
        <w:spacing w:after="0" w:line="240" w:lineRule="auto"/>
        <w:jc w:val="both"/>
        <w:rPr>
          <w:rFonts w:ascii="Times New Roman" w:eastAsia="Calibri" w:hAnsi="Times New Roman" w:cs="Times New Roman"/>
          <w:sz w:val="12"/>
          <w:szCs w:val="12"/>
        </w:rPr>
      </w:pPr>
    </w:p>
    <w:p w:rsidR="007651FF" w:rsidRPr="007651FF" w:rsidRDefault="007651FF" w:rsidP="007651FF">
      <w:pPr>
        <w:spacing w:after="0" w:line="240" w:lineRule="auto"/>
        <w:rPr>
          <w:rFonts w:ascii="Times New Roman" w:eastAsia="Calibri" w:hAnsi="Times New Roman" w:cs="Times New Roman"/>
          <w:b/>
          <w:u w:val="single"/>
        </w:rPr>
      </w:pPr>
      <w:r w:rsidRPr="007651FF">
        <w:rPr>
          <w:rFonts w:ascii="Times New Roman" w:eastAsia="Calibri" w:hAnsi="Times New Roman" w:cs="Times New Roman"/>
          <w:b/>
          <w:u w:val="single"/>
        </w:rPr>
        <w:t>Opis składu organu decyzyjnego LGD</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Funkcję organu decyzyjnego w Stowarzyszeniu Lokalna Grupa Działania „Sierpeckie Partnerstwo”, odpowiedzialnego za wybór operacji do finansowania w ramach LSR, pełni </w:t>
      </w:r>
      <w:r w:rsidRPr="007651FF">
        <w:rPr>
          <w:rFonts w:ascii="Times New Roman" w:eastAsia="Calibri" w:hAnsi="Times New Roman" w:cs="Times New Roman"/>
          <w:i/>
        </w:rPr>
        <w:t>Rada</w:t>
      </w:r>
      <w:r w:rsidRPr="007651FF">
        <w:rPr>
          <w:rFonts w:ascii="Times New Roman" w:eastAsia="Calibri" w:hAnsi="Times New Roman" w:cs="Times New Roman"/>
        </w:rPr>
        <w:t>.</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Rada jest organem powołanym przez Walne Zebranie Członków.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Wyboru i odwołania członków Rady dokonuje Walne Zebranie Członków spośród wszystkich członków Stowarzyszenia. </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Rada liczy od 7 do 15 osób – członków Stowarzyszenia. Zgodnie z zapisami art. 32 ust. 2 lit. b Rozporządzenia Parlamentu Europejskiego i Rady (UE) NR 1303/2013 z dnia 17 grudnia 2013 r. </w:t>
      </w:r>
      <w:r w:rsidRPr="007651FF">
        <w:rPr>
          <w:rFonts w:ascii="Times New Roman" w:eastAsia="Calibri" w:hAnsi="Times New Roman" w:cs="Times New Roman"/>
          <w:i/>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w:t>
      </w:r>
      <w:r w:rsidR="00A878EC">
        <w:rPr>
          <w:rFonts w:ascii="Times New Roman" w:eastAsia="Calibri" w:hAnsi="Times New Roman" w:cs="Times New Roman"/>
          <w:i/>
        </w:rPr>
        <w:t xml:space="preserve">połecznego, Funduszu Spójności </w:t>
      </w:r>
      <w:r w:rsidRPr="007651FF">
        <w:rPr>
          <w:rFonts w:ascii="Times New Roman" w:eastAsia="Calibri" w:hAnsi="Times New Roman" w:cs="Times New Roman"/>
          <w:i/>
        </w:rPr>
        <w:t xml:space="preserve">i Europejskiego Funduszu Morskiego </w:t>
      </w:r>
      <w:r w:rsidR="00A878EC">
        <w:rPr>
          <w:rFonts w:ascii="Times New Roman" w:eastAsia="Calibri" w:hAnsi="Times New Roman" w:cs="Times New Roman"/>
          <w:i/>
        </w:rPr>
        <w:br/>
      </w:r>
      <w:r w:rsidRPr="007651FF">
        <w:rPr>
          <w:rFonts w:ascii="Times New Roman" w:eastAsia="Calibri" w:hAnsi="Times New Roman" w:cs="Times New Roman"/>
          <w:i/>
        </w:rPr>
        <w:t>i Rybackiego</w:t>
      </w:r>
      <w:r w:rsidRPr="007651FF">
        <w:rPr>
          <w:rFonts w:ascii="Times New Roman" w:eastAsia="Calibri" w:hAnsi="Times New Roman" w:cs="Times New Roman"/>
        </w:rPr>
        <w:t xml:space="preserve"> oraz uchylające rozporz</w:t>
      </w:r>
      <w:r w:rsidR="00A878EC">
        <w:rPr>
          <w:rFonts w:ascii="Times New Roman" w:eastAsia="Calibri" w:hAnsi="Times New Roman" w:cs="Times New Roman"/>
        </w:rPr>
        <w:t xml:space="preserve">ądzenie Rady (WE) nr 1083/2006 </w:t>
      </w:r>
      <w:r w:rsidRPr="007651FF">
        <w:rPr>
          <w:rFonts w:ascii="Times New Roman" w:eastAsia="Calibri" w:hAnsi="Times New Roman" w:cs="Times New Roman"/>
        </w:rPr>
        <w:t xml:space="preserve">(Dz. Urz. UE L 347/355 z 20.12.2013) </w:t>
      </w:r>
      <w:proofErr w:type="gramStart"/>
      <w:r w:rsidRPr="007651FF">
        <w:rPr>
          <w:rFonts w:ascii="Times New Roman" w:eastAsia="Calibri" w:hAnsi="Times New Roman" w:cs="Times New Roman"/>
        </w:rPr>
        <w:t>skład</w:t>
      </w:r>
      <w:proofErr w:type="gramEnd"/>
      <w:r w:rsidRPr="007651FF">
        <w:rPr>
          <w:rFonts w:ascii="Times New Roman" w:eastAsia="Calibri" w:hAnsi="Times New Roman" w:cs="Times New Roman"/>
        </w:rPr>
        <w:t xml:space="preserve"> Rady LGD „Sierpeckie Partnerstwo” nie jest zdominowany przez władze publiczne ani żadną z grup interesów – </w:t>
      </w:r>
      <w:r w:rsidRPr="007651FF">
        <w:rPr>
          <w:rFonts w:ascii="Times New Roman" w:eastAsia="Calibri" w:hAnsi="Times New Roman" w:cs="Times New Roman"/>
          <w:i/>
        </w:rPr>
        <w:t>nie mają one więcej niż 49% praw głosu w podejmowaniu decyzji</w:t>
      </w:r>
      <w:r w:rsidRPr="007651FF">
        <w:rPr>
          <w:rFonts w:ascii="Times New Roman" w:eastAsia="Calibri" w:hAnsi="Times New Roman" w:cs="Times New Roman"/>
        </w:rPr>
        <w:t>.</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Poprzez </w:t>
      </w:r>
      <w:r w:rsidRPr="007651FF">
        <w:rPr>
          <w:rFonts w:ascii="Times New Roman" w:eastAsia="Calibri" w:hAnsi="Times New Roman" w:cs="Times New Roman"/>
          <w:u w:val="single"/>
        </w:rPr>
        <w:t>władzę publiczną</w:t>
      </w:r>
      <w:r w:rsidRPr="007651FF">
        <w:rPr>
          <w:rFonts w:ascii="Times New Roman" w:eastAsia="Calibri" w:hAnsi="Times New Roman" w:cs="Times New Roman"/>
        </w:rPr>
        <w:t xml:space="preserve"> należy rozumieć wszystkie władze w sensie konstytucyjnym – ustawodawczą, wykonawczą i sądowniczą. W pojęciu tym mieszczą się także inne instytucje niż państwowe lub samorządowe, jeżeli wykonują funkcje władzy publicznej w wyniku powierzenia czy przekazania im tych funkcji przez organ władzy państwowej lub samorządowej. Wykonywanie władzy publicznej dotyczy wszelkich form działalności państwa, samorządu terytorialnego i innych instytucji publicznych.</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u w:val="single"/>
        </w:rPr>
        <w:t>Grupa interesu</w:t>
      </w:r>
      <w:r w:rsidRPr="007651FF">
        <w:rPr>
          <w:rFonts w:ascii="Times New Roman" w:eastAsia="Calibri" w:hAnsi="Times New Roman" w:cs="Times New Roman"/>
        </w:rPr>
        <w:t xml:space="preserve"> to grupa jednostek połączonych więzami wspólnych interesów lub korzyści, której członkowie mają świadomość istnienia tych więzów. Jej członkowie mogą brać mniej lub bardziej aktywny udział w artykulacji swoich interesów wobec instytucji państwa, starając się wpłynąć na realizację tych interesów. Mogą to być np. organizacje branżowe, grupy producentów.</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Dokumentem pozwalającym na identyfikację charakteru powiązań członków Rady z Wnioskodawcami lub poszczególnymi projektami jest także prowadzony </w:t>
      </w:r>
      <w:r w:rsidRPr="007651FF">
        <w:rPr>
          <w:rFonts w:ascii="Times New Roman" w:eastAsia="Calibri" w:hAnsi="Times New Roman" w:cs="Times New Roman"/>
          <w:i/>
        </w:rPr>
        <w:t>Rejestr Interesów Członków Rady LGD</w:t>
      </w:r>
      <w:r w:rsidRPr="007651FF">
        <w:rPr>
          <w:rFonts w:ascii="Times New Roman" w:eastAsia="Calibri" w:hAnsi="Times New Roman" w:cs="Times New Roman"/>
        </w:rPr>
        <w:t>.</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i/>
        </w:rPr>
        <w:t>W składzie Rady sektor publiczny stanowi mniej niż 30% oraz znajduje się przynajmniej po jednym przedsiębiorcy, kobiecie i osobie poniżej 35 roku życia</w:t>
      </w:r>
      <w:r w:rsidRPr="007651FF">
        <w:rPr>
          <w:rFonts w:ascii="Times New Roman" w:eastAsia="Calibri" w:hAnsi="Times New Roman" w:cs="Times New Roman"/>
        </w:rPr>
        <w:t>.</w:t>
      </w:r>
    </w:p>
    <w:p w:rsidR="007651FF" w:rsidRDefault="007651FF" w:rsidP="007651FF">
      <w:pPr>
        <w:spacing w:after="0" w:line="240" w:lineRule="auto"/>
        <w:ind w:firstLine="708"/>
        <w:jc w:val="both"/>
        <w:rPr>
          <w:rFonts w:ascii="Times New Roman" w:eastAsia="Calibri" w:hAnsi="Times New Roman" w:cs="Times New Roman"/>
          <w:sz w:val="12"/>
          <w:szCs w:val="12"/>
        </w:rPr>
      </w:pPr>
    </w:p>
    <w:p w:rsidR="00A878EC" w:rsidRDefault="00A878EC" w:rsidP="007651FF">
      <w:pPr>
        <w:spacing w:after="0" w:line="240" w:lineRule="auto"/>
        <w:ind w:firstLine="708"/>
        <w:jc w:val="both"/>
        <w:rPr>
          <w:rFonts w:ascii="Times New Roman" w:eastAsia="Calibri" w:hAnsi="Times New Roman" w:cs="Times New Roman"/>
          <w:sz w:val="12"/>
          <w:szCs w:val="12"/>
        </w:rPr>
      </w:pPr>
    </w:p>
    <w:p w:rsidR="00A878EC" w:rsidRDefault="00A878EC" w:rsidP="007651FF">
      <w:pPr>
        <w:spacing w:after="0" w:line="240" w:lineRule="auto"/>
        <w:ind w:firstLine="708"/>
        <w:jc w:val="both"/>
        <w:rPr>
          <w:rFonts w:ascii="Times New Roman" w:eastAsia="Calibri" w:hAnsi="Times New Roman" w:cs="Times New Roman"/>
          <w:sz w:val="12"/>
          <w:szCs w:val="12"/>
        </w:rPr>
      </w:pPr>
    </w:p>
    <w:p w:rsidR="00A878EC" w:rsidRDefault="00A878EC" w:rsidP="007651FF">
      <w:pPr>
        <w:spacing w:after="0" w:line="240" w:lineRule="auto"/>
        <w:ind w:firstLine="708"/>
        <w:jc w:val="both"/>
        <w:rPr>
          <w:rFonts w:ascii="Times New Roman" w:eastAsia="Calibri" w:hAnsi="Times New Roman" w:cs="Times New Roman"/>
          <w:sz w:val="12"/>
          <w:szCs w:val="12"/>
        </w:rPr>
      </w:pPr>
    </w:p>
    <w:p w:rsidR="00A878EC" w:rsidRDefault="00A878EC" w:rsidP="007651FF">
      <w:pPr>
        <w:spacing w:after="0" w:line="240" w:lineRule="auto"/>
        <w:ind w:firstLine="708"/>
        <w:jc w:val="both"/>
        <w:rPr>
          <w:rFonts w:ascii="Times New Roman" w:eastAsia="Calibri" w:hAnsi="Times New Roman" w:cs="Times New Roman"/>
          <w:sz w:val="12"/>
          <w:szCs w:val="12"/>
        </w:rPr>
      </w:pPr>
    </w:p>
    <w:p w:rsidR="00A878EC" w:rsidRPr="00045426" w:rsidRDefault="00A878EC" w:rsidP="007651FF">
      <w:pPr>
        <w:spacing w:after="0" w:line="240" w:lineRule="auto"/>
        <w:ind w:firstLine="708"/>
        <w:jc w:val="both"/>
        <w:rPr>
          <w:rFonts w:ascii="Times New Roman" w:eastAsia="Calibri" w:hAnsi="Times New Roman" w:cs="Times New Roman"/>
          <w:sz w:val="12"/>
          <w:szCs w:val="12"/>
        </w:rPr>
      </w:pPr>
    </w:p>
    <w:p w:rsidR="007651FF" w:rsidRPr="007651FF" w:rsidRDefault="007651FF" w:rsidP="007651FF">
      <w:pPr>
        <w:spacing w:after="0" w:line="240" w:lineRule="auto"/>
        <w:ind w:left="1276" w:hanging="1276"/>
        <w:rPr>
          <w:rFonts w:ascii="Times New Roman" w:eastAsia="Calibri" w:hAnsi="Times New Roman" w:cs="Times New Roman"/>
        </w:rPr>
      </w:pPr>
      <w:r w:rsidRPr="007651FF">
        <w:rPr>
          <w:rFonts w:ascii="Times New Roman" w:eastAsia="Calibri" w:hAnsi="Times New Roman" w:cs="Times New Roman"/>
          <w:b/>
        </w:rPr>
        <w:lastRenderedPageBreak/>
        <w:t>Tabela I.4.</w:t>
      </w:r>
      <w:r w:rsidRPr="007651FF">
        <w:rPr>
          <w:rFonts w:ascii="Times New Roman" w:eastAsia="Calibri" w:hAnsi="Times New Roman" w:cs="Times New Roman"/>
        </w:rPr>
        <w:t xml:space="preserve"> </w:t>
      </w:r>
      <w:r w:rsidRPr="007651FF">
        <w:rPr>
          <w:rFonts w:ascii="Times New Roman" w:eastAsia="Calibri" w:hAnsi="Times New Roman" w:cs="Times New Roman"/>
        </w:rPr>
        <w:tab/>
        <w:t>Skład Rady Stowarzyszenia Lokalna Grupa Działania „Sierpeckie Partnerstwo”</w:t>
      </w:r>
    </w:p>
    <w:tbl>
      <w:tblPr>
        <w:tblW w:w="0" w:type="auto"/>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ayout w:type="fixed"/>
        <w:tblLook w:val="04A0" w:firstRow="1" w:lastRow="0" w:firstColumn="1" w:lastColumn="0" w:noHBand="0" w:noVBand="1"/>
      </w:tblPr>
      <w:tblGrid>
        <w:gridCol w:w="627"/>
        <w:gridCol w:w="3734"/>
        <w:gridCol w:w="1843"/>
        <w:gridCol w:w="1559"/>
        <w:gridCol w:w="1559"/>
        <w:gridCol w:w="1276"/>
      </w:tblGrid>
      <w:tr w:rsidR="007651FF" w:rsidRPr="007651FF" w:rsidTr="00A878EC">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Lp.</w:t>
            </w:r>
          </w:p>
        </w:tc>
        <w:tc>
          <w:tcPr>
            <w:tcW w:w="3734"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 xml:space="preserve">Imię i nazwisko </w:t>
            </w:r>
            <w:r w:rsidRPr="007651FF">
              <w:rPr>
                <w:rFonts w:ascii="Times New Roman" w:eastAsia="Calibri" w:hAnsi="Times New Roman" w:cs="Times New Roman"/>
                <w:b/>
              </w:rPr>
              <w:br/>
              <w:t>członka Rady</w:t>
            </w:r>
          </w:p>
        </w:tc>
        <w:tc>
          <w:tcPr>
            <w:tcW w:w="1843"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Reprezentowany sektor</w:t>
            </w:r>
          </w:p>
        </w:tc>
        <w:tc>
          <w:tcPr>
            <w:tcW w:w="1559"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Gmina</w:t>
            </w:r>
          </w:p>
        </w:tc>
        <w:tc>
          <w:tcPr>
            <w:tcW w:w="1559"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Wiek/Rok urodzenia</w:t>
            </w:r>
          </w:p>
        </w:tc>
        <w:tc>
          <w:tcPr>
            <w:tcW w:w="1276"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Płeć</w:t>
            </w:r>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1.</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Krasińska Elżbieta</w:t>
            </w:r>
          </w:p>
        </w:tc>
        <w:tc>
          <w:tcPr>
            <w:tcW w:w="1843" w:type="dxa"/>
            <w:vMerge w:val="restart"/>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Sektor publiczny</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Gozdowo</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34 lata/1981</w:t>
            </w:r>
          </w:p>
        </w:tc>
        <w:tc>
          <w:tcPr>
            <w:tcW w:w="1276" w:type="dxa"/>
            <w:vMerge w:val="restart"/>
            <w:vAlign w:val="center"/>
          </w:tcPr>
          <w:p w:rsidR="007651FF" w:rsidRPr="007651FF" w:rsidRDefault="007651FF" w:rsidP="007651FF">
            <w:pPr>
              <w:spacing w:after="0" w:line="240" w:lineRule="auto"/>
              <w:jc w:val="center"/>
              <w:rPr>
                <w:rFonts w:ascii="Times New Roman" w:eastAsia="Calibri" w:hAnsi="Times New Roman" w:cs="Times New Roman"/>
              </w:rPr>
            </w:pPr>
            <w:proofErr w:type="gramStart"/>
            <w:r w:rsidRPr="007651FF">
              <w:rPr>
                <w:rFonts w:ascii="Times New Roman" w:eastAsia="Calibri" w:hAnsi="Times New Roman" w:cs="Times New Roman"/>
              </w:rPr>
              <w:t>kobieta</w:t>
            </w:r>
            <w:proofErr w:type="gramEnd"/>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2.</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Trębińska Aneta</w:t>
            </w:r>
          </w:p>
        </w:tc>
        <w:tc>
          <w:tcPr>
            <w:tcW w:w="1843"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Mochowo</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38 lat/1977</w:t>
            </w:r>
          </w:p>
        </w:tc>
        <w:tc>
          <w:tcPr>
            <w:tcW w:w="1276"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3.</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rPr>
            </w:pPr>
            <w:proofErr w:type="gramStart"/>
            <w:r w:rsidRPr="007651FF">
              <w:rPr>
                <w:rFonts w:ascii="Times New Roman" w:eastAsia="Calibri" w:hAnsi="Times New Roman" w:cs="Times New Roman"/>
              </w:rPr>
              <w:t>Beksa</w:t>
            </w:r>
            <w:proofErr w:type="gramEnd"/>
            <w:r w:rsidRPr="007651FF">
              <w:rPr>
                <w:rFonts w:ascii="Times New Roman" w:eastAsia="Calibri" w:hAnsi="Times New Roman" w:cs="Times New Roman"/>
              </w:rPr>
              <w:t xml:space="preserve"> Irena</w:t>
            </w:r>
          </w:p>
        </w:tc>
        <w:tc>
          <w:tcPr>
            <w:tcW w:w="1843" w:type="dxa"/>
            <w:vMerge w:val="restart"/>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Sektor gospodarczy</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Rościszewo</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56 lat/1959</w:t>
            </w:r>
          </w:p>
        </w:tc>
        <w:tc>
          <w:tcPr>
            <w:tcW w:w="1276"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4.</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Żbikowski Artur</w:t>
            </w:r>
          </w:p>
        </w:tc>
        <w:tc>
          <w:tcPr>
            <w:tcW w:w="1843"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Szczutowo</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34 lata/1981</w:t>
            </w:r>
          </w:p>
        </w:tc>
        <w:tc>
          <w:tcPr>
            <w:tcW w:w="1276" w:type="dxa"/>
            <w:vMerge w:val="restart"/>
            <w:vAlign w:val="center"/>
          </w:tcPr>
          <w:p w:rsidR="007651FF" w:rsidRPr="007651FF" w:rsidRDefault="007651FF" w:rsidP="007651FF">
            <w:pPr>
              <w:spacing w:after="0" w:line="240" w:lineRule="auto"/>
              <w:jc w:val="center"/>
              <w:rPr>
                <w:rFonts w:ascii="Times New Roman" w:eastAsia="Calibri" w:hAnsi="Times New Roman" w:cs="Times New Roman"/>
              </w:rPr>
            </w:pPr>
            <w:proofErr w:type="gramStart"/>
            <w:r w:rsidRPr="007651FF">
              <w:rPr>
                <w:rFonts w:ascii="Times New Roman" w:eastAsia="Calibri" w:hAnsi="Times New Roman" w:cs="Times New Roman"/>
              </w:rPr>
              <w:t>mężczyzna</w:t>
            </w:r>
            <w:proofErr w:type="gramEnd"/>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5.</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Wilamowski Wojciech</w:t>
            </w:r>
          </w:p>
        </w:tc>
        <w:tc>
          <w:tcPr>
            <w:tcW w:w="1843"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Zawidz</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57 lat/1958</w:t>
            </w:r>
          </w:p>
        </w:tc>
        <w:tc>
          <w:tcPr>
            <w:tcW w:w="1276"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6.</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 xml:space="preserve">Kazimierz Szablewski </w:t>
            </w:r>
            <w:r w:rsidR="00A878EC">
              <w:rPr>
                <w:rFonts w:ascii="Times New Roman" w:eastAsia="Calibri" w:hAnsi="Times New Roman" w:cs="Times New Roman"/>
              </w:rPr>
              <w:br/>
            </w:r>
            <w:r w:rsidRPr="007651FF">
              <w:rPr>
                <w:rFonts w:ascii="Times New Roman" w:eastAsia="Calibri" w:hAnsi="Times New Roman" w:cs="Times New Roman"/>
              </w:rPr>
              <w:t>(OSP Borkowo Kościelne)</w:t>
            </w:r>
          </w:p>
        </w:tc>
        <w:tc>
          <w:tcPr>
            <w:tcW w:w="1843" w:type="dxa"/>
            <w:vMerge w:val="restart"/>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Sektor społeczny</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Sierpc</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64 lata/1951</w:t>
            </w:r>
          </w:p>
        </w:tc>
        <w:tc>
          <w:tcPr>
            <w:tcW w:w="1276"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r>
      <w:tr w:rsidR="007651FF" w:rsidRPr="007651FF" w:rsidTr="00A878EC">
        <w:trPr>
          <w:trHeight w:val="397"/>
        </w:trPr>
        <w:tc>
          <w:tcPr>
            <w:tcW w:w="627" w:type="dxa"/>
            <w:shd w:val="clear" w:color="auto" w:fill="FABF8F" w:themeFill="accent6" w:themeFillTint="99"/>
            <w:vAlign w:val="center"/>
          </w:tcPr>
          <w:p w:rsidR="007651FF" w:rsidRPr="007651FF" w:rsidRDefault="007651FF" w:rsidP="007651FF">
            <w:pPr>
              <w:spacing w:after="0" w:line="240" w:lineRule="auto"/>
              <w:jc w:val="center"/>
              <w:rPr>
                <w:rFonts w:ascii="Times New Roman" w:eastAsia="Calibri" w:hAnsi="Times New Roman" w:cs="Times New Roman"/>
                <w:b/>
              </w:rPr>
            </w:pPr>
            <w:r w:rsidRPr="007651FF">
              <w:rPr>
                <w:rFonts w:ascii="Times New Roman" w:eastAsia="Calibri" w:hAnsi="Times New Roman" w:cs="Times New Roman"/>
                <w:b/>
              </w:rPr>
              <w:t>7.</w:t>
            </w:r>
          </w:p>
        </w:tc>
        <w:tc>
          <w:tcPr>
            <w:tcW w:w="3734" w:type="dxa"/>
            <w:vAlign w:val="center"/>
          </w:tcPr>
          <w:p w:rsidR="007651FF" w:rsidRPr="007651FF" w:rsidRDefault="007651FF" w:rsidP="007651FF">
            <w:pPr>
              <w:spacing w:after="0" w:line="240" w:lineRule="auto"/>
              <w:rPr>
                <w:rFonts w:ascii="Times New Roman" w:eastAsia="Calibri" w:hAnsi="Times New Roman" w:cs="Times New Roman"/>
                <w:color w:val="FF0000"/>
              </w:rPr>
            </w:pPr>
            <w:r w:rsidRPr="007651FF">
              <w:rPr>
                <w:rFonts w:ascii="Times New Roman" w:eastAsia="Calibri" w:hAnsi="Times New Roman" w:cs="Times New Roman"/>
              </w:rPr>
              <w:t xml:space="preserve">Sebastian Biegański </w:t>
            </w:r>
            <w:r w:rsidR="00A878EC">
              <w:rPr>
                <w:rFonts w:ascii="Times New Roman" w:eastAsia="Calibri" w:hAnsi="Times New Roman" w:cs="Times New Roman"/>
              </w:rPr>
              <w:br/>
            </w:r>
            <w:r w:rsidRPr="007651FF">
              <w:rPr>
                <w:rFonts w:ascii="Times New Roman" w:eastAsia="Calibri" w:hAnsi="Times New Roman" w:cs="Times New Roman"/>
              </w:rPr>
              <w:t>(Stowarzyszenie SAFARI)</w:t>
            </w:r>
          </w:p>
        </w:tc>
        <w:tc>
          <w:tcPr>
            <w:tcW w:w="1843"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Miasto Sierpc</w:t>
            </w:r>
          </w:p>
        </w:tc>
        <w:tc>
          <w:tcPr>
            <w:tcW w:w="1559" w:type="dxa"/>
            <w:vAlign w:val="center"/>
          </w:tcPr>
          <w:p w:rsidR="007651FF" w:rsidRPr="007651FF" w:rsidRDefault="007651FF" w:rsidP="007651FF">
            <w:pPr>
              <w:spacing w:after="0" w:line="240" w:lineRule="auto"/>
              <w:jc w:val="center"/>
              <w:rPr>
                <w:rFonts w:ascii="Times New Roman" w:eastAsia="Calibri" w:hAnsi="Times New Roman" w:cs="Times New Roman"/>
              </w:rPr>
            </w:pPr>
            <w:r w:rsidRPr="007651FF">
              <w:rPr>
                <w:rFonts w:ascii="Times New Roman" w:eastAsia="Calibri" w:hAnsi="Times New Roman" w:cs="Times New Roman"/>
              </w:rPr>
              <w:t>23 lata/1992</w:t>
            </w:r>
          </w:p>
        </w:tc>
        <w:tc>
          <w:tcPr>
            <w:tcW w:w="1276" w:type="dxa"/>
            <w:vMerge/>
            <w:vAlign w:val="center"/>
          </w:tcPr>
          <w:p w:rsidR="007651FF" w:rsidRPr="007651FF" w:rsidRDefault="007651FF" w:rsidP="007651FF">
            <w:pPr>
              <w:spacing w:after="0" w:line="240" w:lineRule="auto"/>
              <w:jc w:val="center"/>
              <w:rPr>
                <w:rFonts w:ascii="Times New Roman" w:eastAsia="Calibri" w:hAnsi="Times New Roman" w:cs="Times New Roman"/>
              </w:rPr>
            </w:pPr>
          </w:p>
        </w:tc>
      </w:tr>
    </w:tbl>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t>Źródło: opracowanie własne</w:t>
      </w:r>
    </w:p>
    <w:p w:rsidR="007651FF" w:rsidRPr="00045426" w:rsidRDefault="007651FF" w:rsidP="007651FF">
      <w:pPr>
        <w:spacing w:after="0" w:line="240" w:lineRule="auto"/>
        <w:jc w:val="both"/>
        <w:rPr>
          <w:rFonts w:ascii="Times New Roman" w:eastAsia="Calibri" w:hAnsi="Times New Roman" w:cs="Times New Roman"/>
          <w:b/>
          <w:sz w:val="12"/>
          <w:szCs w:val="12"/>
        </w:rPr>
      </w:pPr>
    </w:p>
    <w:p w:rsidR="007651FF" w:rsidRPr="007651FF" w:rsidRDefault="007651FF" w:rsidP="007651FF">
      <w:pPr>
        <w:spacing w:after="0" w:line="240" w:lineRule="auto"/>
        <w:ind w:left="1276" w:hanging="1276"/>
        <w:jc w:val="both"/>
        <w:rPr>
          <w:rFonts w:ascii="Times New Roman" w:eastAsia="Calibri" w:hAnsi="Times New Roman" w:cs="Times New Roman"/>
        </w:rPr>
      </w:pPr>
      <w:r w:rsidRPr="007651FF">
        <w:rPr>
          <w:rFonts w:ascii="Times New Roman" w:eastAsia="Calibri" w:hAnsi="Times New Roman" w:cs="Times New Roman"/>
          <w:b/>
        </w:rPr>
        <w:t xml:space="preserve">Wykres I.2. </w:t>
      </w:r>
      <w:r w:rsidRPr="007651FF">
        <w:rPr>
          <w:rFonts w:ascii="Times New Roman" w:eastAsia="Calibri" w:hAnsi="Times New Roman" w:cs="Times New Roman"/>
          <w:b/>
        </w:rPr>
        <w:tab/>
      </w:r>
      <w:r w:rsidRPr="007651FF">
        <w:rPr>
          <w:rFonts w:ascii="Times New Roman" w:eastAsia="Calibri" w:hAnsi="Times New Roman" w:cs="Times New Roman"/>
        </w:rPr>
        <w:t>Udział procentowy poszczególnych sektorów w stosunku do ogólnej liczby członków Rady Stowarzyszenia LGD „Sierpeckie Partnerstwo”</w:t>
      </w:r>
    </w:p>
    <w:p w:rsidR="007651FF" w:rsidRPr="007651FF" w:rsidRDefault="007651FF" w:rsidP="007651FF">
      <w:pPr>
        <w:spacing w:after="0" w:line="240" w:lineRule="auto"/>
        <w:ind w:left="993" w:hanging="993"/>
        <w:jc w:val="center"/>
        <w:rPr>
          <w:rFonts w:ascii="Times New Roman" w:eastAsia="Calibri" w:hAnsi="Times New Roman" w:cs="Times New Roman"/>
        </w:rPr>
      </w:pPr>
      <w:r w:rsidRPr="007651FF">
        <w:rPr>
          <w:rFonts w:ascii="Times New Roman" w:eastAsia="Calibri" w:hAnsi="Times New Roman" w:cs="Times New Roman"/>
          <w:noProof/>
          <w:lang w:eastAsia="pl-PL"/>
        </w:rPr>
        <w:drawing>
          <wp:inline distT="0" distB="0" distL="0" distR="0" wp14:anchorId="793AA159" wp14:editId="594CCBBE">
            <wp:extent cx="4810125" cy="17907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51FF" w:rsidRPr="007651FF" w:rsidRDefault="007651FF" w:rsidP="007651FF">
      <w:pPr>
        <w:spacing w:after="0" w:line="240" w:lineRule="auto"/>
        <w:ind w:left="993" w:hanging="993"/>
        <w:jc w:val="both"/>
        <w:rPr>
          <w:rFonts w:ascii="Times New Roman" w:eastAsia="Calibri" w:hAnsi="Times New Roman" w:cs="Times New Roman"/>
        </w:rPr>
      </w:pPr>
      <w:r w:rsidRPr="007651FF">
        <w:rPr>
          <w:rFonts w:ascii="Times New Roman" w:eastAsia="Calibri" w:hAnsi="Times New Roman" w:cs="Times New Roman"/>
        </w:rPr>
        <w:t>Źródło: opracowanie własne</w:t>
      </w:r>
    </w:p>
    <w:p w:rsidR="007651FF" w:rsidRPr="00045426" w:rsidRDefault="007651FF" w:rsidP="007651FF">
      <w:pPr>
        <w:spacing w:after="0" w:line="240" w:lineRule="auto"/>
        <w:ind w:firstLine="708"/>
        <w:jc w:val="both"/>
        <w:rPr>
          <w:rFonts w:ascii="Times New Roman" w:eastAsia="Calibri" w:hAnsi="Times New Roman" w:cs="Times New Roman"/>
          <w:sz w:val="12"/>
          <w:szCs w:val="12"/>
        </w:rPr>
      </w:pP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i/>
        </w:rPr>
        <w:t>Członek Rady nie może być równocześnie</w:t>
      </w:r>
      <w:r w:rsidRPr="007651FF">
        <w:rPr>
          <w:rFonts w:ascii="Times New Roman" w:eastAsia="Calibri" w:hAnsi="Times New Roman" w:cs="Times New Roman"/>
        </w:rPr>
        <w:t xml:space="preserve"> członkiem Komisji Rewizyjnej, Zarządu lub pracownikiem LGD. Zakazane jest również członkostwo/reprezentacja członka z sektora społeczno-gospodarczego przez osoby powiązane służbowo z członkami z sektora publicznego oraz łączenia przez osoby fizyczne członkostwa w LGD </w:t>
      </w:r>
      <w:r w:rsidR="00A878EC">
        <w:rPr>
          <w:rFonts w:ascii="Times New Roman" w:eastAsia="Calibri" w:hAnsi="Times New Roman" w:cs="Times New Roman"/>
        </w:rPr>
        <w:br/>
      </w:r>
      <w:r w:rsidRPr="007651FF">
        <w:rPr>
          <w:rFonts w:ascii="Times New Roman" w:eastAsia="Calibri" w:hAnsi="Times New Roman" w:cs="Times New Roman"/>
        </w:rPr>
        <w:t>z reprezentowaniem w niej osób prawnych.</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Członkowie Rady będący osobami fizycznymi uczestniczą w j</w:t>
      </w:r>
      <w:r w:rsidR="00A878EC">
        <w:rPr>
          <w:rFonts w:ascii="Times New Roman" w:eastAsia="Calibri" w:hAnsi="Times New Roman" w:cs="Times New Roman"/>
        </w:rPr>
        <w:t xml:space="preserve">ej pracach, w tym biorą udział </w:t>
      </w:r>
      <w:r w:rsidRPr="007651FF">
        <w:rPr>
          <w:rFonts w:ascii="Times New Roman" w:eastAsia="Calibri" w:hAnsi="Times New Roman" w:cs="Times New Roman"/>
        </w:rPr>
        <w:t>w głosowaniu nad uchwałami, osobiście, a w przypadku członków będących osobami prawnymi – przez osoby, które na podstawie dokumentów statutowych lub uchwał właściwych organów są uprawnione do reprezentowania tej osoby prawnej albo pełnomocnika umocowanego do uczestniczenia w pracach Rady. Udzielenie dalszego pełnomocnictwa jest niedopuszczalne.</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Kadencja członków Rady trwa cztery lata.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Wyboru Przewodniczącego, Zastępcy Przewodniczącego i Sekretarza dokonuje Rada spośród swego grona.</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W razie, gdy skład Rady ulegnie zmniejszeniu w czasie trwania kadencji Zarząd zwołuje Walne Zebranie Członków w celu uzupełnienia składu.</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Decyzję o odwołaniu z funkcji członka Rady podejmuje Walne Zebranie Członków na wniosek Przewodniczącego Rady lub Prezesa Zarządu. Przesłankami, stanowiącymi podstawę odwołania z funkcji członka Rady są:</w:t>
      </w:r>
    </w:p>
    <w:p w:rsidR="007651FF" w:rsidRPr="007651FF" w:rsidRDefault="007651FF" w:rsidP="007651FF">
      <w:pPr>
        <w:numPr>
          <w:ilvl w:val="0"/>
          <w:numId w:val="1"/>
        </w:numPr>
        <w:spacing w:after="0" w:line="240" w:lineRule="auto"/>
        <w:ind w:left="709" w:hanging="283"/>
        <w:jc w:val="both"/>
        <w:rPr>
          <w:rFonts w:ascii="Times New Roman" w:eastAsia="Calibri" w:hAnsi="Times New Roman" w:cs="Times New Roman"/>
        </w:rPr>
      </w:pPr>
      <w:proofErr w:type="gramStart"/>
      <w:r w:rsidRPr="007651FF">
        <w:rPr>
          <w:rFonts w:ascii="Times New Roman" w:eastAsia="Times New Roman" w:hAnsi="Times New Roman" w:cs="Times New Roman"/>
        </w:rPr>
        <w:t>systematyczne</w:t>
      </w:r>
      <w:proofErr w:type="gramEnd"/>
      <w:r w:rsidRPr="007651FF">
        <w:rPr>
          <w:rFonts w:ascii="Times New Roman" w:eastAsia="Times New Roman" w:hAnsi="Times New Roman" w:cs="Times New Roman"/>
        </w:rPr>
        <w:t xml:space="preserve"> nieuczestniczenie w posiedzeniach Rady</w:t>
      </w:r>
      <w:r w:rsidRPr="007651FF">
        <w:rPr>
          <w:rFonts w:ascii="Times New Roman" w:eastAsia="Calibri" w:hAnsi="Times New Roman" w:cs="Times New Roman"/>
        </w:rPr>
        <w:t>,</w:t>
      </w:r>
    </w:p>
    <w:p w:rsidR="007651FF" w:rsidRPr="007651FF" w:rsidRDefault="007651FF" w:rsidP="007651FF">
      <w:pPr>
        <w:numPr>
          <w:ilvl w:val="0"/>
          <w:numId w:val="1"/>
        </w:numPr>
        <w:spacing w:after="0" w:line="240" w:lineRule="auto"/>
        <w:ind w:left="709" w:hanging="283"/>
        <w:jc w:val="both"/>
        <w:rPr>
          <w:rFonts w:ascii="Times New Roman" w:eastAsia="Calibri" w:hAnsi="Times New Roman" w:cs="Times New Roman"/>
        </w:rPr>
      </w:pPr>
      <w:proofErr w:type="gramStart"/>
      <w:r w:rsidRPr="007651FF">
        <w:rPr>
          <w:rFonts w:ascii="Times New Roman" w:eastAsia="Calibri" w:hAnsi="Times New Roman" w:cs="Times New Roman"/>
        </w:rPr>
        <w:t>niezachowanie</w:t>
      </w:r>
      <w:proofErr w:type="gramEnd"/>
      <w:r w:rsidRPr="007651FF">
        <w:rPr>
          <w:rFonts w:ascii="Times New Roman" w:eastAsia="Calibri" w:hAnsi="Times New Roman" w:cs="Times New Roman"/>
        </w:rPr>
        <w:t xml:space="preserve"> zasady bezstronności przy ocenie wniosków,</w:t>
      </w:r>
    </w:p>
    <w:p w:rsidR="007651FF" w:rsidRPr="007651FF" w:rsidRDefault="007651FF" w:rsidP="007651FF">
      <w:pPr>
        <w:numPr>
          <w:ilvl w:val="0"/>
          <w:numId w:val="1"/>
        </w:numPr>
        <w:spacing w:after="0" w:line="240" w:lineRule="auto"/>
        <w:ind w:left="709" w:hanging="283"/>
        <w:jc w:val="both"/>
        <w:rPr>
          <w:rFonts w:ascii="Times New Roman" w:eastAsia="Calibri" w:hAnsi="Times New Roman" w:cs="Times New Roman"/>
        </w:rPr>
      </w:pPr>
      <w:proofErr w:type="gramStart"/>
      <w:r w:rsidRPr="007651FF">
        <w:rPr>
          <w:rFonts w:ascii="Times New Roman" w:eastAsia="Calibri" w:hAnsi="Times New Roman" w:cs="Times New Roman"/>
        </w:rPr>
        <w:t>niestosowanie</w:t>
      </w:r>
      <w:proofErr w:type="gramEnd"/>
      <w:r w:rsidRPr="007651FF">
        <w:rPr>
          <w:rFonts w:ascii="Times New Roman" w:eastAsia="Calibri" w:hAnsi="Times New Roman" w:cs="Times New Roman"/>
        </w:rPr>
        <w:t xml:space="preserve"> się podczas dokonywania oceny wniosków d</w:t>
      </w:r>
      <w:r w:rsidR="00A878EC">
        <w:rPr>
          <w:rFonts w:ascii="Times New Roman" w:eastAsia="Calibri" w:hAnsi="Times New Roman" w:cs="Times New Roman"/>
        </w:rPr>
        <w:t xml:space="preserve">o zatwierdzonych kryteriów, co </w:t>
      </w:r>
      <w:r w:rsidRPr="007651FF">
        <w:rPr>
          <w:rFonts w:ascii="Times New Roman" w:eastAsia="Calibri" w:hAnsi="Times New Roman" w:cs="Times New Roman"/>
        </w:rPr>
        <w:t>w konsekwencji może doprowadzić do dokonania powtórnej oceny wniosku.</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W przypadku stwierdzenia przez Przewodniczącego Rady </w:t>
      </w:r>
      <w:proofErr w:type="spellStart"/>
      <w:r w:rsidRPr="007651FF">
        <w:rPr>
          <w:rFonts w:ascii="Times New Roman" w:eastAsia="Calibri" w:hAnsi="Times New Roman" w:cs="Times New Roman"/>
        </w:rPr>
        <w:t>zachowań</w:t>
      </w:r>
      <w:proofErr w:type="spellEnd"/>
      <w:r w:rsidRPr="007651FF">
        <w:rPr>
          <w:rFonts w:ascii="Times New Roman" w:eastAsia="Calibri" w:hAnsi="Times New Roman" w:cs="Times New Roman"/>
        </w:rPr>
        <w:t xml:space="preserve"> niepożądanych wśród członków Rady, </w:t>
      </w:r>
      <w:r w:rsidR="00A878EC">
        <w:rPr>
          <w:rFonts w:ascii="Times New Roman" w:eastAsia="Calibri" w:hAnsi="Times New Roman" w:cs="Times New Roman"/>
        </w:rPr>
        <w:br/>
      </w:r>
      <w:r w:rsidRPr="007651FF">
        <w:rPr>
          <w:rFonts w:ascii="Times New Roman" w:eastAsia="Calibri" w:hAnsi="Times New Roman" w:cs="Times New Roman"/>
        </w:rPr>
        <w:t>o których mowa powyżej, Przewodniczący Rady może:</w:t>
      </w:r>
    </w:p>
    <w:p w:rsidR="007651FF" w:rsidRPr="007651FF" w:rsidRDefault="007651FF" w:rsidP="007651FF">
      <w:pPr>
        <w:numPr>
          <w:ilvl w:val="0"/>
          <w:numId w:val="6"/>
        </w:numPr>
        <w:spacing w:after="0" w:line="240" w:lineRule="auto"/>
        <w:ind w:left="709" w:hanging="283"/>
        <w:jc w:val="both"/>
        <w:rPr>
          <w:rFonts w:ascii="Times New Roman" w:eastAsia="Calibri" w:hAnsi="Times New Roman" w:cs="Times New Roman"/>
        </w:rPr>
      </w:pPr>
      <w:proofErr w:type="gramStart"/>
      <w:r w:rsidRPr="007651FF">
        <w:rPr>
          <w:rFonts w:ascii="Times New Roman" w:eastAsia="Calibri" w:hAnsi="Times New Roman" w:cs="Times New Roman"/>
        </w:rPr>
        <w:t>udzielić</w:t>
      </w:r>
      <w:proofErr w:type="gramEnd"/>
      <w:r w:rsidRPr="007651FF">
        <w:rPr>
          <w:rFonts w:ascii="Times New Roman" w:eastAsia="Calibri" w:hAnsi="Times New Roman" w:cs="Times New Roman"/>
        </w:rPr>
        <w:t xml:space="preserve"> pisemnego upomnienia członkowi Rady, który oceniając wnioski nie stosuje zatwierdzonych kryteriów;</w:t>
      </w:r>
    </w:p>
    <w:p w:rsidR="007651FF" w:rsidRPr="007651FF" w:rsidRDefault="007651FF" w:rsidP="007651FF">
      <w:pPr>
        <w:numPr>
          <w:ilvl w:val="0"/>
          <w:numId w:val="6"/>
        </w:numPr>
        <w:spacing w:after="0" w:line="240" w:lineRule="auto"/>
        <w:ind w:left="709" w:hanging="283"/>
        <w:jc w:val="both"/>
        <w:rPr>
          <w:rFonts w:ascii="Times New Roman" w:eastAsia="Calibri" w:hAnsi="Times New Roman" w:cs="Times New Roman"/>
        </w:rPr>
      </w:pPr>
      <w:proofErr w:type="gramStart"/>
      <w:r w:rsidRPr="007651FF">
        <w:rPr>
          <w:rFonts w:ascii="Times New Roman" w:eastAsia="Calibri" w:hAnsi="Times New Roman" w:cs="Times New Roman"/>
        </w:rPr>
        <w:t>wystąpić</w:t>
      </w:r>
      <w:proofErr w:type="gramEnd"/>
      <w:r w:rsidRPr="007651FF">
        <w:rPr>
          <w:rFonts w:ascii="Times New Roman" w:eastAsia="Calibri" w:hAnsi="Times New Roman" w:cs="Times New Roman"/>
        </w:rPr>
        <w:t xml:space="preserve"> do Zarządu o niewypłacenie wynagrodzenia za kolejne posiedzenie – w sytuacji, gdy członek Rady opuścił 2 posiedzenia z rzędu;</w:t>
      </w:r>
    </w:p>
    <w:p w:rsidR="007651FF" w:rsidRPr="007651FF" w:rsidRDefault="007651FF" w:rsidP="007651FF">
      <w:pPr>
        <w:numPr>
          <w:ilvl w:val="0"/>
          <w:numId w:val="6"/>
        </w:numPr>
        <w:spacing w:after="0" w:line="240" w:lineRule="auto"/>
        <w:ind w:left="709" w:hanging="283"/>
        <w:jc w:val="both"/>
        <w:rPr>
          <w:rFonts w:ascii="Times New Roman" w:eastAsia="Calibri" w:hAnsi="Times New Roman" w:cs="Times New Roman"/>
        </w:rPr>
      </w:pPr>
      <w:proofErr w:type="gramStart"/>
      <w:r w:rsidRPr="007651FF">
        <w:rPr>
          <w:rFonts w:ascii="Times New Roman" w:eastAsia="Calibri" w:hAnsi="Times New Roman" w:cs="Times New Roman"/>
        </w:rPr>
        <w:lastRenderedPageBreak/>
        <w:t>wystąpić</w:t>
      </w:r>
      <w:proofErr w:type="gramEnd"/>
      <w:r w:rsidRPr="007651FF">
        <w:rPr>
          <w:rFonts w:ascii="Times New Roman" w:eastAsia="Calibri" w:hAnsi="Times New Roman" w:cs="Times New Roman"/>
        </w:rPr>
        <w:t xml:space="preserve"> z pisemnym wnioskiem do Walnego Zebrania Członków o odwołanie notorycznie naruszającego zasady (posiadającego 2 pisemne upomnienia) członka Rady.</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Członkowie Rady powinni posiadać wiedzę na temat funkcjonowania instrumentu Rozwoju Lokalnego Kierowanego przez Społeczność, założeń Lokalnej Strategii Rozwoju oraz kryteriów oceny wniosków.</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i/>
        </w:rPr>
        <w:t>Członkowie Rady zobowiązani są do uczestniczenia w szkoleniach w zakresie oceny wniosków, organizowanych przez Stowarzyszenie LGD „Sierpeckie Partnerstwo” zgodnie z opracowanym planem szkoleń</w:t>
      </w:r>
      <w:r w:rsidRPr="007651FF">
        <w:rPr>
          <w:rFonts w:ascii="Times New Roman" w:eastAsia="Calibri" w:hAnsi="Times New Roman" w:cs="Times New Roman"/>
        </w:rPr>
        <w:t>, stanowiącym załącznik Nr 14 do wniosku o wybór Strategii Rozwoju Lokalnego Kierowanego przez Społeczność (LSR). Szkolenia te będą służyły podnoszeniu wiedzy i kompetencji członków Rady. W celu zweryfikowania wiedzy członków organu decyzyjnego w zakresie zapisów LSR każde szkolenie zakończy się testem lub egzaminem.</w:t>
      </w:r>
    </w:p>
    <w:p w:rsidR="007651FF" w:rsidRPr="00045426" w:rsidRDefault="007651FF" w:rsidP="007651FF">
      <w:pPr>
        <w:spacing w:after="0" w:line="240" w:lineRule="auto"/>
        <w:ind w:firstLine="708"/>
        <w:jc w:val="both"/>
        <w:rPr>
          <w:rFonts w:ascii="Times New Roman" w:eastAsia="Calibri" w:hAnsi="Times New Roman" w:cs="Times New Roman"/>
          <w:sz w:val="12"/>
          <w:szCs w:val="12"/>
        </w:rPr>
      </w:pPr>
      <w:r w:rsidRPr="00045426">
        <w:rPr>
          <w:rFonts w:ascii="Times New Roman" w:eastAsia="Calibri" w:hAnsi="Times New Roman" w:cs="Times New Roman"/>
          <w:sz w:val="12"/>
          <w:szCs w:val="12"/>
        </w:rPr>
        <w:tab/>
      </w:r>
    </w:p>
    <w:p w:rsidR="007651FF" w:rsidRPr="007651FF" w:rsidRDefault="007651FF" w:rsidP="007651FF">
      <w:pPr>
        <w:spacing w:after="0" w:line="240" w:lineRule="auto"/>
        <w:jc w:val="both"/>
        <w:rPr>
          <w:rFonts w:ascii="Times New Roman" w:eastAsia="Calibri" w:hAnsi="Times New Roman" w:cs="Times New Roman"/>
          <w:b/>
          <w:u w:val="single"/>
        </w:rPr>
      </w:pPr>
      <w:r w:rsidRPr="007651FF">
        <w:rPr>
          <w:rFonts w:ascii="Times New Roman" w:eastAsia="Calibri" w:hAnsi="Times New Roman" w:cs="Times New Roman"/>
          <w:b/>
          <w:u w:val="single"/>
        </w:rPr>
        <w:t>Charakterystyka rozwiązań stosowanych w procesie decyzyjnym</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Rada Stowarzyszenia Lokalna Grupa Działania „Sierpeckie Partnerstwo” działa na podstawie własnego uchwalonego regulaminu opisującego szczegółowe zasady pracy Rady, procedur i za</w:t>
      </w:r>
      <w:r w:rsidR="00A878EC">
        <w:rPr>
          <w:rFonts w:ascii="Times New Roman" w:eastAsia="Calibri" w:hAnsi="Times New Roman" w:cs="Times New Roman"/>
        </w:rPr>
        <w:t>sad regulujących kwestie wyboru</w:t>
      </w:r>
      <w:r w:rsidR="00A878EC">
        <w:rPr>
          <w:rFonts w:ascii="Times New Roman" w:eastAsia="Calibri" w:hAnsi="Times New Roman" w:cs="Times New Roman"/>
        </w:rPr>
        <w:br/>
      </w:r>
      <w:r w:rsidRPr="007651FF">
        <w:rPr>
          <w:rFonts w:ascii="Times New Roman" w:eastAsia="Calibri" w:hAnsi="Times New Roman" w:cs="Times New Roman"/>
        </w:rPr>
        <w:t xml:space="preserve">i oceny operacji oraz obiektywnych kryteriów wyboru operacji.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Wspomniane wyżej procedury i kryteria zostaną opublikowane na stronie internetowej Stowarzyszenia LGD „Sierpeckie Partnerstwo” (</w:t>
      </w:r>
      <w:hyperlink r:id="rId22" w:history="1">
        <w:r w:rsidRPr="007651FF">
          <w:rPr>
            <w:rFonts w:ascii="Times New Roman" w:eastAsia="Calibri" w:hAnsi="Times New Roman" w:cs="Times New Roman"/>
            <w:color w:val="0000FF"/>
            <w:u w:val="single"/>
          </w:rPr>
          <w:t>www.lgdsp.pl</w:t>
        </w:r>
      </w:hyperlink>
      <w:r w:rsidRPr="007651FF">
        <w:rPr>
          <w:rFonts w:ascii="Times New Roman" w:eastAsia="Calibri" w:hAnsi="Times New Roman" w:cs="Times New Roman"/>
        </w:rPr>
        <w:t>) po zawarciu umowy ramowej.</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Do wyłącznej kompetencji Rady należy:</w:t>
      </w:r>
    </w:p>
    <w:p w:rsidR="007651FF" w:rsidRPr="007651FF" w:rsidRDefault="007651FF" w:rsidP="007651FF">
      <w:pPr>
        <w:numPr>
          <w:ilvl w:val="0"/>
          <w:numId w:val="5"/>
        </w:numPr>
        <w:spacing w:after="0" w:line="240" w:lineRule="auto"/>
        <w:jc w:val="both"/>
        <w:rPr>
          <w:rFonts w:ascii="Times New Roman" w:eastAsia="Calibri" w:hAnsi="Times New Roman" w:cs="Times New Roman"/>
        </w:rPr>
      </w:pPr>
      <w:proofErr w:type="gramStart"/>
      <w:r w:rsidRPr="007651FF">
        <w:rPr>
          <w:rFonts w:ascii="Times New Roman" w:eastAsia="Calibri" w:hAnsi="Times New Roman" w:cs="Times New Roman"/>
          <w:i/>
        </w:rPr>
        <w:t>wybór</w:t>
      </w:r>
      <w:proofErr w:type="gramEnd"/>
      <w:r w:rsidRPr="007651FF">
        <w:rPr>
          <w:rFonts w:ascii="Times New Roman" w:eastAsia="Calibri" w:hAnsi="Times New Roman" w:cs="Times New Roman"/>
          <w:i/>
        </w:rPr>
        <w:t xml:space="preserve"> operacji</w:t>
      </w:r>
      <w:r w:rsidRPr="007651FF">
        <w:rPr>
          <w:rFonts w:ascii="Times New Roman" w:eastAsia="Calibri" w:hAnsi="Times New Roman" w:cs="Times New Roman"/>
        </w:rPr>
        <w:t xml:space="preserve">, w rozumieniu art. 2 pkt 9 rozporządzenia nr 1303/2013, które mają być realizowane </w:t>
      </w:r>
      <w:r w:rsidR="00A878EC">
        <w:rPr>
          <w:rFonts w:ascii="Times New Roman" w:eastAsia="Calibri" w:hAnsi="Times New Roman" w:cs="Times New Roman"/>
        </w:rPr>
        <w:br/>
      </w:r>
      <w:r w:rsidRPr="007651FF">
        <w:rPr>
          <w:rFonts w:ascii="Times New Roman" w:eastAsia="Calibri" w:hAnsi="Times New Roman" w:cs="Times New Roman"/>
        </w:rPr>
        <w:t>w ramach LSR oraz</w:t>
      </w:r>
    </w:p>
    <w:p w:rsidR="007651FF" w:rsidRPr="007651FF" w:rsidRDefault="007651FF" w:rsidP="007651FF">
      <w:pPr>
        <w:numPr>
          <w:ilvl w:val="0"/>
          <w:numId w:val="5"/>
        </w:numPr>
        <w:spacing w:after="0" w:line="240" w:lineRule="auto"/>
        <w:jc w:val="both"/>
        <w:rPr>
          <w:rFonts w:ascii="Times New Roman" w:eastAsia="Calibri" w:hAnsi="Times New Roman" w:cs="Times New Roman"/>
        </w:rPr>
      </w:pPr>
      <w:proofErr w:type="gramStart"/>
      <w:r w:rsidRPr="007651FF">
        <w:rPr>
          <w:rFonts w:ascii="Times New Roman" w:eastAsia="Calibri" w:hAnsi="Times New Roman" w:cs="Times New Roman"/>
          <w:i/>
        </w:rPr>
        <w:t>ustalenie</w:t>
      </w:r>
      <w:proofErr w:type="gramEnd"/>
      <w:r w:rsidRPr="007651FF">
        <w:rPr>
          <w:rFonts w:ascii="Times New Roman" w:eastAsia="Calibri" w:hAnsi="Times New Roman" w:cs="Times New Roman"/>
          <w:i/>
        </w:rPr>
        <w:t xml:space="preserve"> kwoty wsparcia</w:t>
      </w:r>
      <w:r w:rsidRPr="007651FF">
        <w:rPr>
          <w:rFonts w:ascii="Times New Roman" w:eastAsia="Calibri" w:hAnsi="Times New Roman" w:cs="Times New Roman"/>
        </w:rPr>
        <w:t>, zgodnie z art. 34 ust. 3 lit. f rozporządzenia nr 1303/2013.</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Wybór operacji dokonywany jest w formie uchwały Rady podejmowanej zgodnie z pisemną procedura gwarantującą, że co najmniej 50% głosów w decyzjach dotyczących wyboru pochodzi od partnerów niebędących instytucjami publicznymi.</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Dla zapewnienia wyboru operacji bez dominacji jakiejkolwiek grupy interesu w Radzie prowadzony będzie </w:t>
      </w:r>
      <w:r w:rsidRPr="007651FF">
        <w:rPr>
          <w:rFonts w:ascii="Times New Roman" w:eastAsia="Calibri" w:hAnsi="Times New Roman" w:cs="Times New Roman"/>
          <w:i/>
        </w:rPr>
        <w:t>Rejestr Interesów Członków Rady LGD</w:t>
      </w:r>
      <w:r w:rsidRPr="007651FF">
        <w:rPr>
          <w:rFonts w:ascii="Times New Roman" w:eastAsia="Calibri" w:hAnsi="Times New Roman" w:cs="Times New Roman"/>
        </w:rPr>
        <w:t>. Prowadzenie rejestru pozwoli również zidentyfikować charakter powiązań członków Rady z wnioskodawcami poszczególnych projektów.</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W sytuacji, gdy osobisty udział członków Rady w głosowaniu nie jest możliwy możliwe jest zastosowanie </w:t>
      </w:r>
      <w:r w:rsidRPr="007651FF">
        <w:rPr>
          <w:rFonts w:ascii="Times New Roman" w:eastAsia="Calibri" w:hAnsi="Times New Roman" w:cs="Times New Roman"/>
          <w:i/>
        </w:rPr>
        <w:t>procedury pisemnej obiegowej</w:t>
      </w:r>
      <w:r w:rsidRPr="007651FF">
        <w:rPr>
          <w:rFonts w:ascii="Times New Roman" w:eastAsia="Calibri" w:hAnsi="Times New Roman" w:cs="Times New Roman"/>
        </w:rPr>
        <w:t xml:space="preserve"> z wykorzystaniem poczty elektronicznej, w procesie wyboru operacji, co pozwoli na większą frekwencję przy zachowaniu bezpieczeństwa danych osobowych.</w:t>
      </w:r>
    </w:p>
    <w:p w:rsidR="007651FF" w:rsidRPr="007651FF" w:rsidRDefault="007651FF" w:rsidP="007651FF">
      <w:pPr>
        <w:spacing w:after="0" w:line="240" w:lineRule="auto"/>
        <w:ind w:firstLine="708"/>
        <w:jc w:val="both"/>
        <w:rPr>
          <w:rFonts w:ascii="Times New Roman" w:eastAsia="Calibri" w:hAnsi="Times New Roman" w:cs="Times New Roman"/>
          <w:strike/>
        </w:rPr>
      </w:pPr>
      <w:r w:rsidRPr="007651FF">
        <w:rPr>
          <w:rFonts w:ascii="Times New Roman" w:eastAsia="Calibri" w:hAnsi="Times New Roman" w:cs="Times New Roman"/>
        </w:rPr>
        <w:t xml:space="preserve">Członkowie Rady zobowiązani są do aktywnego uczestnictwa w posiedzeniach Rady. </w:t>
      </w:r>
    </w:p>
    <w:p w:rsidR="007651FF" w:rsidRPr="007651FF" w:rsidRDefault="007651FF" w:rsidP="007651FF">
      <w:pPr>
        <w:spacing w:after="0" w:line="240" w:lineRule="auto"/>
        <w:ind w:firstLine="708"/>
        <w:jc w:val="both"/>
        <w:rPr>
          <w:rFonts w:ascii="Times New Roman" w:eastAsia="Calibri" w:hAnsi="Times New Roman" w:cs="Times New Roman"/>
          <w:strike/>
        </w:rPr>
      </w:pPr>
      <w:r w:rsidRPr="007651FF">
        <w:rPr>
          <w:rFonts w:ascii="Times New Roman" w:eastAsia="Calibri" w:hAnsi="Times New Roman" w:cs="Times New Roman"/>
        </w:rPr>
        <w:t xml:space="preserve">Przewodniczący Rady zwołuje posiedzenia Rady z własnej inicjatywy lub na wniosek Zarządu. Posiedzenia Rady zwoływane są odpowiednio do potrzeb wynikających z naborów wniosków ogłaszanych przez LGD. </w:t>
      </w:r>
      <w:r w:rsidR="00A878EC">
        <w:rPr>
          <w:rFonts w:ascii="Times New Roman" w:eastAsia="Calibri" w:hAnsi="Times New Roman" w:cs="Times New Roman"/>
        </w:rPr>
        <w:br/>
      </w:r>
      <w:r w:rsidRPr="007651FF">
        <w:rPr>
          <w:rFonts w:ascii="Times New Roman" w:eastAsia="Calibri" w:hAnsi="Times New Roman" w:cs="Times New Roman"/>
        </w:rPr>
        <w:t xml:space="preserve">W posiedzeniach organu decyzyjnego może uczestniczyć </w:t>
      </w:r>
      <w:r w:rsidRPr="007651FF">
        <w:rPr>
          <w:rFonts w:ascii="Times New Roman" w:eastAsia="Calibri" w:hAnsi="Times New Roman" w:cs="Times New Roman"/>
          <w:i/>
        </w:rPr>
        <w:t>pracownik biura LGD (opiekun procesu) w celu zapewnienia ich obsługi technicznej</w:t>
      </w:r>
      <w:r w:rsidRPr="007651FF">
        <w:rPr>
          <w:rFonts w:ascii="Times New Roman" w:eastAsia="Calibri" w:hAnsi="Times New Roman" w:cs="Times New Roman"/>
        </w:rPr>
        <w:t xml:space="preserve">. Dzięki temu zapewniony </w:t>
      </w:r>
      <w:r w:rsidR="00A878EC">
        <w:rPr>
          <w:rFonts w:ascii="Times New Roman" w:eastAsia="Calibri" w:hAnsi="Times New Roman" w:cs="Times New Roman"/>
        </w:rPr>
        <w:t xml:space="preserve">będzie nadzór nad dokumentacją </w:t>
      </w:r>
      <w:r w:rsidRPr="007651FF">
        <w:rPr>
          <w:rFonts w:ascii="Times New Roman" w:eastAsia="Calibri" w:hAnsi="Times New Roman" w:cs="Times New Roman"/>
        </w:rPr>
        <w:t>z wyboru i bieżąca weryfikacja jej poprawności obejmująca m.in. sprawdzenie podpisów, paraf itd.</w:t>
      </w:r>
    </w:p>
    <w:p w:rsidR="007651FF" w:rsidRPr="007651FF" w:rsidRDefault="007651FF" w:rsidP="007651FF">
      <w:pPr>
        <w:spacing w:after="0" w:line="240" w:lineRule="auto"/>
        <w:ind w:firstLine="708"/>
        <w:jc w:val="both"/>
        <w:rPr>
          <w:rFonts w:ascii="Times New Roman" w:eastAsia="Calibri" w:hAnsi="Times New Roman" w:cs="Times New Roman"/>
          <w:lang w:eastAsia="ar-SA"/>
        </w:rPr>
      </w:pPr>
      <w:r w:rsidRPr="007651FF">
        <w:rPr>
          <w:rFonts w:ascii="Times New Roman" w:eastAsia="Calibri" w:hAnsi="Times New Roman" w:cs="Times New Roman"/>
          <w:lang w:eastAsia="ar-SA"/>
        </w:rPr>
        <w:t xml:space="preserve">Przed przystąpieniem do oceny operacji każdy członek Rady zobowiązany jest złożyć pisemną </w:t>
      </w:r>
      <w:r w:rsidRPr="007651FF">
        <w:rPr>
          <w:rFonts w:ascii="Times New Roman" w:eastAsia="Calibri" w:hAnsi="Times New Roman" w:cs="Times New Roman"/>
          <w:i/>
          <w:lang w:eastAsia="ar-SA"/>
        </w:rPr>
        <w:t>Deklarację poufności i bezstronności</w:t>
      </w:r>
      <w:r w:rsidRPr="007651FF">
        <w:rPr>
          <w:rFonts w:ascii="Times New Roman" w:eastAsia="Calibri" w:hAnsi="Times New Roman" w:cs="Times New Roman"/>
          <w:lang w:eastAsia="ar-SA"/>
        </w:rPr>
        <w:t>. W sytuacji zaistnienia okoliczności mogących budzić wątpliwości, co do bezstronności członka Rady, a w szczególności w sytuacji, gdy członek Rady jest wnioskodawcą, reprezentuje wnioskodawcę, zachodzi pomiędzy nim a wnioskodawcą stosunek bezpośredni</w:t>
      </w:r>
      <w:r w:rsidR="00A878EC">
        <w:rPr>
          <w:rFonts w:ascii="Times New Roman" w:eastAsia="Calibri" w:hAnsi="Times New Roman" w:cs="Times New Roman"/>
          <w:lang w:eastAsia="ar-SA"/>
        </w:rPr>
        <w:t xml:space="preserve">ej podległości służbowej, jest </w:t>
      </w:r>
      <w:r w:rsidRPr="007651FF">
        <w:rPr>
          <w:rFonts w:ascii="Times New Roman" w:eastAsia="Calibri" w:hAnsi="Times New Roman" w:cs="Times New Roman"/>
          <w:lang w:eastAsia="ar-SA"/>
        </w:rPr>
        <w:t xml:space="preserve">z nim spokrewniony, lub jest osobą fizyczną reprezentującą przedsiębiorstwo powiązane z przedsiębiorstwem reprezentowanym przez wnioskodawcę – nie bierze on udziału w całym procesie wyboru danej operacji, w tym powinien opuścić </w:t>
      </w:r>
      <w:proofErr w:type="gramStart"/>
      <w:r w:rsidRPr="007651FF">
        <w:rPr>
          <w:rFonts w:ascii="Times New Roman" w:eastAsia="Calibri" w:hAnsi="Times New Roman" w:cs="Times New Roman"/>
          <w:lang w:eastAsia="ar-SA"/>
        </w:rPr>
        <w:t>salę co</w:t>
      </w:r>
      <w:proofErr w:type="gramEnd"/>
      <w:r w:rsidRPr="007651FF">
        <w:rPr>
          <w:rFonts w:ascii="Times New Roman" w:eastAsia="Calibri" w:hAnsi="Times New Roman" w:cs="Times New Roman"/>
          <w:lang w:eastAsia="ar-SA"/>
        </w:rPr>
        <w:t xml:space="preserve"> najmniej w momencie głosowania nad wyborem tej operacji.</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Wnioskodawcom ubiegającym się o wsparcie, o którym mowa w art. 35 ust. 1 lit. b rozporządzenia </w:t>
      </w:r>
      <w:r w:rsidRPr="007651FF">
        <w:rPr>
          <w:rFonts w:ascii="Times New Roman" w:eastAsia="Calibri" w:hAnsi="Times New Roman" w:cs="Times New Roman"/>
        </w:rPr>
        <w:br/>
        <w:t xml:space="preserve">nr 1303/2013 przysługuje protest, o którym mowa w art. 22 ustawy RLKS, jeśli operacja, o której wsparcie ubiega się wnioskodawca została negatywnie oceniona pod względem zgodności z LSR, nie została wybrana przez Radę LGD albo została </w:t>
      </w:r>
      <w:proofErr w:type="gramStart"/>
      <w:r w:rsidRPr="007651FF">
        <w:rPr>
          <w:rFonts w:ascii="Times New Roman" w:eastAsia="Calibri" w:hAnsi="Times New Roman" w:cs="Times New Roman"/>
        </w:rPr>
        <w:t>wybrana ale</w:t>
      </w:r>
      <w:proofErr w:type="gramEnd"/>
      <w:r w:rsidRPr="007651FF">
        <w:rPr>
          <w:rFonts w:ascii="Times New Roman" w:eastAsia="Calibri" w:hAnsi="Times New Roman" w:cs="Times New Roman"/>
        </w:rPr>
        <w:t xml:space="preserve"> nie mieści się w limicie środków wskazanym w ogłoszeniu o naborze wniosków, przy czym okoliczność, że operacja nie mieści się w limicie </w:t>
      </w:r>
      <w:r w:rsidR="00A878EC">
        <w:rPr>
          <w:rFonts w:ascii="Times New Roman" w:eastAsia="Calibri" w:hAnsi="Times New Roman" w:cs="Times New Roman"/>
        </w:rPr>
        <w:t xml:space="preserve">środków wskazanym w ogłoszeniu </w:t>
      </w:r>
      <w:r w:rsidRPr="007651FF">
        <w:rPr>
          <w:rFonts w:ascii="Times New Roman" w:eastAsia="Calibri" w:hAnsi="Times New Roman" w:cs="Times New Roman"/>
        </w:rPr>
        <w:t xml:space="preserve">o naborze, nie może stanowić wyłącznej przesłanki wniesienia protestu. </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Tryb wnoszenia i rozpatrywania protestu został określony w opracowanej procedurze odwoławczej.</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Jeżeli w ocenie operacji dokonanej przez członków </w:t>
      </w:r>
      <w:r w:rsidR="00A878EC">
        <w:rPr>
          <w:rFonts w:ascii="Times New Roman" w:eastAsia="Calibri" w:hAnsi="Times New Roman" w:cs="Times New Roman"/>
        </w:rPr>
        <w:t xml:space="preserve">Rady występuje wyraźna różnica </w:t>
      </w:r>
      <w:r w:rsidRPr="007651FF">
        <w:rPr>
          <w:rFonts w:ascii="Times New Roman" w:eastAsia="Calibri" w:hAnsi="Times New Roman" w:cs="Times New Roman"/>
        </w:rPr>
        <w:t xml:space="preserve">w punktacji, tzn. różnica punktów pomiędzy skrajnymi ocenami jest większa niż 30%, wówczas wniosek poddany zostaje pod dyskusję </w:t>
      </w:r>
      <w:r w:rsidR="00A878EC">
        <w:rPr>
          <w:rFonts w:ascii="Times New Roman" w:eastAsia="Calibri" w:hAnsi="Times New Roman" w:cs="Times New Roman"/>
        </w:rPr>
        <w:br/>
      </w:r>
      <w:r w:rsidRPr="007651FF">
        <w:rPr>
          <w:rFonts w:ascii="Times New Roman" w:eastAsia="Calibri" w:hAnsi="Times New Roman" w:cs="Times New Roman"/>
        </w:rPr>
        <w:t xml:space="preserve">i weryfikację w zakresie spełnienia kryteriów, </w:t>
      </w:r>
      <w:proofErr w:type="gramStart"/>
      <w:r w:rsidRPr="007651FF">
        <w:rPr>
          <w:rFonts w:ascii="Times New Roman" w:eastAsia="Calibri" w:hAnsi="Times New Roman" w:cs="Times New Roman"/>
        </w:rPr>
        <w:t>co do których</w:t>
      </w:r>
      <w:proofErr w:type="gramEnd"/>
      <w:r w:rsidRPr="007651FF">
        <w:rPr>
          <w:rFonts w:ascii="Times New Roman" w:eastAsia="Calibri" w:hAnsi="Times New Roman" w:cs="Times New Roman"/>
        </w:rPr>
        <w:t xml:space="preserve"> występuje rozbieżność w ocenie. Weryfikacja ta powinna zakończyć się: </w:t>
      </w:r>
    </w:p>
    <w:p w:rsidR="007651FF" w:rsidRPr="007651FF" w:rsidRDefault="007651FF" w:rsidP="007651FF">
      <w:pPr>
        <w:numPr>
          <w:ilvl w:val="1"/>
          <w:numId w:val="7"/>
        </w:numPr>
        <w:spacing w:after="0" w:line="240" w:lineRule="auto"/>
        <w:ind w:left="851"/>
        <w:jc w:val="both"/>
        <w:rPr>
          <w:rFonts w:ascii="Times New Roman" w:eastAsia="Calibri" w:hAnsi="Times New Roman" w:cs="Times New Roman"/>
        </w:rPr>
      </w:pPr>
      <w:proofErr w:type="gramStart"/>
      <w:r w:rsidRPr="007651FF">
        <w:rPr>
          <w:rFonts w:ascii="Times New Roman" w:eastAsia="Calibri" w:hAnsi="Times New Roman" w:cs="Times New Roman"/>
        </w:rPr>
        <w:t>skorygowaniem</w:t>
      </w:r>
      <w:proofErr w:type="gramEnd"/>
      <w:r w:rsidRPr="007651FF">
        <w:rPr>
          <w:rFonts w:ascii="Times New Roman" w:eastAsia="Calibri" w:hAnsi="Times New Roman" w:cs="Times New Roman"/>
        </w:rPr>
        <w:t xml:space="preserve"> skrajnych ocen lub ocen wyraźnie odbiegających od ocen sporządzonych przez pozostałych członków Rady, </w:t>
      </w:r>
    </w:p>
    <w:p w:rsidR="007651FF" w:rsidRPr="007651FF" w:rsidRDefault="007651FF" w:rsidP="007651FF">
      <w:pPr>
        <w:numPr>
          <w:ilvl w:val="1"/>
          <w:numId w:val="7"/>
        </w:numPr>
        <w:spacing w:after="0" w:line="240" w:lineRule="auto"/>
        <w:ind w:left="851"/>
        <w:jc w:val="both"/>
        <w:rPr>
          <w:rFonts w:ascii="Times New Roman" w:eastAsia="Calibri" w:hAnsi="Times New Roman" w:cs="Times New Roman"/>
        </w:rPr>
      </w:pPr>
      <w:proofErr w:type="gramStart"/>
      <w:r w:rsidRPr="007651FF">
        <w:rPr>
          <w:rFonts w:ascii="Times New Roman" w:eastAsia="Calibri" w:hAnsi="Times New Roman" w:cs="Times New Roman"/>
        </w:rPr>
        <w:t>dokonaniem</w:t>
      </w:r>
      <w:proofErr w:type="gramEnd"/>
      <w:r w:rsidRPr="007651FF">
        <w:rPr>
          <w:rFonts w:ascii="Times New Roman" w:eastAsia="Calibri" w:hAnsi="Times New Roman" w:cs="Times New Roman"/>
        </w:rPr>
        <w:t xml:space="preserve"> ponownej oceny wniosku przez wszystkich członków Rady</w:t>
      </w:r>
    </w:p>
    <w:p w:rsidR="007651FF" w:rsidRPr="00045426" w:rsidRDefault="007651FF" w:rsidP="007651FF">
      <w:pPr>
        <w:spacing w:after="0" w:line="240" w:lineRule="auto"/>
        <w:jc w:val="both"/>
        <w:rPr>
          <w:rFonts w:ascii="Times New Roman" w:eastAsia="Calibri" w:hAnsi="Times New Roman" w:cs="Times New Roman"/>
          <w:sz w:val="12"/>
          <w:szCs w:val="12"/>
        </w:rPr>
      </w:pPr>
    </w:p>
    <w:p w:rsidR="007651FF" w:rsidRPr="007651FF" w:rsidRDefault="007651FF" w:rsidP="007651FF">
      <w:pPr>
        <w:spacing w:after="0" w:line="240" w:lineRule="auto"/>
        <w:rPr>
          <w:rFonts w:ascii="Times New Roman" w:eastAsia="Calibri" w:hAnsi="Times New Roman" w:cs="Times New Roman"/>
          <w:b/>
          <w:u w:val="single"/>
        </w:rPr>
      </w:pPr>
      <w:r w:rsidRPr="007651FF">
        <w:rPr>
          <w:rFonts w:ascii="Times New Roman" w:eastAsia="Calibri" w:hAnsi="Times New Roman" w:cs="Times New Roman"/>
          <w:b/>
          <w:u w:val="single"/>
        </w:rPr>
        <w:t>Zasady i procedury funkcjonowania LGD</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Stowarzyszenie Lokalna Grupa Działania „Sierpeckie Partnerstwo” funkcjonuje na podstawie aktualnego stanu prawnego oraz zgodnie z:</w:t>
      </w:r>
    </w:p>
    <w:p w:rsidR="007651FF" w:rsidRPr="007651FF" w:rsidRDefault="007651FF" w:rsidP="007651FF">
      <w:pPr>
        <w:numPr>
          <w:ilvl w:val="0"/>
          <w:numId w:val="3"/>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lastRenderedPageBreak/>
        <w:t>Statutem Stowarzyszenia Lokalna Grupa Działania „Sierpeckie Partnerstwo”,</w:t>
      </w:r>
    </w:p>
    <w:p w:rsidR="007651FF" w:rsidRPr="007651FF" w:rsidRDefault="007651FF" w:rsidP="007651FF">
      <w:pPr>
        <w:numPr>
          <w:ilvl w:val="0"/>
          <w:numId w:val="3"/>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Regulaminem obrad Walnego Zebrania Członków Stowarzyszenia,</w:t>
      </w:r>
    </w:p>
    <w:p w:rsidR="007651FF" w:rsidRPr="007651FF" w:rsidRDefault="007651FF" w:rsidP="007651FF">
      <w:pPr>
        <w:numPr>
          <w:ilvl w:val="0"/>
          <w:numId w:val="3"/>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Regulaminem pracy Zarządu,</w:t>
      </w:r>
    </w:p>
    <w:p w:rsidR="007651FF" w:rsidRPr="007651FF" w:rsidRDefault="007651FF" w:rsidP="007651FF">
      <w:pPr>
        <w:numPr>
          <w:ilvl w:val="0"/>
          <w:numId w:val="3"/>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Regulaminem pracy Komisji Rewizyjnej,</w:t>
      </w:r>
    </w:p>
    <w:p w:rsidR="007651FF" w:rsidRPr="007651FF" w:rsidRDefault="007651FF" w:rsidP="007651FF">
      <w:pPr>
        <w:numPr>
          <w:ilvl w:val="0"/>
          <w:numId w:val="3"/>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Regulaminem pracy Rady Stowarzyszenia.</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Stowarzyszenie Lokalna Grupa Działania „Sierpeckie Partnerstwo” wyodrębniło w swej strukturze cztery organy władzy odpowiedzialne za prawidłową realizację zadań statutowych Stowarzyszenia.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Władzami Stowarzyszenia są: </w:t>
      </w:r>
    </w:p>
    <w:p w:rsidR="007651FF" w:rsidRPr="007651FF" w:rsidRDefault="007651FF" w:rsidP="007651FF">
      <w:pPr>
        <w:numPr>
          <w:ilvl w:val="0"/>
          <w:numId w:val="2"/>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 xml:space="preserve">Walne Zebranie Członków Stowarzyszenia, </w:t>
      </w:r>
    </w:p>
    <w:p w:rsidR="007651FF" w:rsidRPr="007651FF" w:rsidRDefault="007651FF" w:rsidP="007651FF">
      <w:pPr>
        <w:numPr>
          <w:ilvl w:val="0"/>
          <w:numId w:val="2"/>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 xml:space="preserve">Zarząd, </w:t>
      </w:r>
    </w:p>
    <w:p w:rsidR="007651FF" w:rsidRPr="007651FF" w:rsidRDefault="007651FF" w:rsidP="007651FF">
      <w:pPr>
        <w:numPr>
          <w:ilvl w:val="0"/>
          <w:numId w:val="2"/>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Komisja Rewizyjna,</w:t>
      </w:r>
    </w:p>
    <w:p w:rsidR="007651FF" w:rsidRPr="007651FF" w:rsidRDefault="007651FF" w:rsidP="007651FF">
      <w:pPr>
        <w:numPr>
          <w:ilvl w:val="0"/>
          <w:numId w:val="2"/>
        </w:numPr>
        <w:spacing w:after="0" w:line="240" w:lineRule="auto"/>
        <w:jc w:val="both"/>
        <w:rPr>
          <w:rFonts w:ascii="Times New Roman" w:eastAsia="Calibri" w:hAnsi="Times New Roman" w:cs="Times New Roman"/>
        </w:rPr>
      </w:pPr>
      <w:r w:rsidRPr="007651FF">
        <w:rPr>
          <w:rFonts w:ascii="Times New Roman" w:eastAsia="Calibri" w:hAnsi="Times New Roman" w:cs="Times New Roman"/>
        </w:rPr>
        <w:t>Rada.</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Szczegółowe wymogi, uprawnienia, organizację pracy oraz tryb obradowania władz Stowarzyszenia zostały określone w uchwalonych przez Walne Zebranie Członków, w głosowaniu jawnym, regulaminach, tj.: Regulaminie obrad Walnego Zebrania Członków Stowarzyszenia, Regulaminie pracy Zarządu, Regulaminie pracy Komisji Rewizyjnej oraz Regulaminie pracy Rady Stowarzyszenia. </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W celu sprawnej realizacji zadań statutowych Stowarzyszenia Lokalna Grupa Działania „Sierpeckie Partnerstwo” powołało biuro, które jest jednostką administracyjną Stowarzyszenia.</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Biuro Stowarzyszenia prowadzi swoją działalność w oparciu o Statut Stowarzyszenia, uchwały Walnego Zebrania Członków Stowarzyszenia oraz Regulamin Biura LGD. Ustalanie Regulaminu Biura LGD leży </w:t>
      </w:r>
      <w:r w:rsidR="00A878EC">
        <w:rPr>
          <w:rFonts w:ascii="Times New Roman" w:eastAsia="Calibri" w:hAnsi="Times New Roman" w:cs="Times New Roman"/>
        </w:rPr>
        <w:br/>
      </w:r>
      <w:r w:rsidRPr="007651FF">
        <w:rPr>
          <w:rFonts w:ascii="Times New Roman" w:eastAsia="Calibri" w:hAnsi="Times New Roman" w:cs="Times New Roman"/>
        </w:rPr>
        <w:t>w kompetencji Zarządu.</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 xml:space="preserve">Zarząd nadaje kierunek pracy powołanego przez siebie biura Stowarzyszenia, sprawuje nad nim kontrolę, zatrudnia i zwalnia Dyrektora Biura oraz upoważnia Dyrektora Biura do zatrudniania pracowników. </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Biurem kieruje Dyrektor Biura.</w:t>
      </w:r>
    </w:p>
    <w:p w:rsidR="007651FF" w:rsidRPr="007651FF" w:rsidRDefault="007651FF" w:rsidP="007651FF">
      <w:pPr>
        <w:spacing w:after="0" w:line="240" w:lineRule="auto"/>
        <w:ind w:firstLine="709"/>
        <w:jc w:val="both"/>
        <w:rPr>
          <w:rFonts w:ascii="Times New Roman" w:eastAsia="Calibri" w:hAnsi="Times New Roman" w:cs="Times New Roman"/>
        </w:rPr>
      </w:pPr>
      <w:r w:rsidRPr="007651FF">
        <w:rPr>
          <w:rFonts w:ascii="Times New Roman" w:eastAsia="Calibri" w:hAnsi="Times New Roman" w:cs="Times New Roman"/>
        </w:rPr>
        <w:t>Wiedza i doświadczenie pracowników zatrudnionych w biurze LGD zostały opisane w załączniku Nr 16 do wniosku o wybór Strategii Rozwoju Lokalnego Kierowanego przez Społeczność (LSR).</w:t>
      </w:r>
    </w:p>
    <w:p w:rsidR="007651FF" w:rsidRPr="00045426" w:rsidRDefault="007651FF" w:rsidP="007651FF">
      <w:pPr>
        <w:spacing w:after="0" w:line="240" w:lineRule="auto"/>
        <w:ind w:left="993" w:hanging="993"/>
        <w:rPr>
          <w:rFonts w:ascii="Times New Roman" w:eastAsia="Calibri" w:hAnsi="Times New Roman" w:cs="Times New Roman"/>
          <w:b/>
          <w:sz w:val="12"/>
          <w:szCs w:val="12"/>
        </w:rPr>
      </w:pPr>
    </w:p>
    <w:p w:rsidR="007651FF" w:rsidRPr="007651FF" w:rsidRDefault="007651FF" w:rsidP="007651FF">
      <w:pPr>
        <w:spacing w:after="0" w:line="240" w:lineRule="auto"/>
        <w:ind w:left="1276" w:hanging="1276"/>
        <w:jc w:val="both"/>
        <w:rPr>
          <w:rFonts w:ascii="Times New Roman" w:eastAsia="Calibri" w:hAnsi="Times New Roman" w:cs="Times New Roman"/>
        </w:rPr>
      </w:pPr>
      <w:r w:rsidRPr="007651FF">
        <w:rPr>
          <w:rFonts w:ascii="Times New Roman" w:eastAsia="Calibri" w:hAnsi="Times New Roman" w:cs="Times New Roman"/>
          <w:b/>
        </w:rPr>
        <w:t>Schemat I.1.</w:t>
      </w:r>
      <w:r w:rsidRPr="007651FF">
        <w:rPr>
          <w:rFonts w:ascii="Times New Roman" w:eastAsia="Calibri" w:hAnsi="Times New Roman" w:cs="Times New Roman"/>
        </w:rPr>
        <w:t xml:space="preserve"> </w:t>
      </w:r>
      <w:r w:rsidRPr="007651FF">
        <w:rPr>
          <w:rFonts w:ascii="Times New Roman" w:eastAsia="Calibri" w:hAnsi="Times New Roman" w:cs="Times New Roman"/>
        </w:rPr>
        <w:tab/>
        <w:t>Docelowa struktura organizacyjna Stowarzyszenia Lokalna Grupa Działania „Sierpeckie Partnerstwo”</w:t>
      </w:r>
    </w:p>
    <w:p w:rsidR="00045426" w:rsidRDefault="00045426" w:rsidP="007651FF">
      <w:pPr>
        <w:spacing w:after="0" w:line="240" w:lineRule="auto"/>
        <w:rPr>
          <w:rFonts w:ascii="Times New Roman" w:eastAsia="Calibri" w:hAnsi="Times New Roman" w:cs="Times New Roman"/>
        </w:rPr>
      </w:pPr>
      <w:r>
        <w:rPr>
          <w:rFonts w:ascii="Times New Roman" w:eastAsia="Calibri" w:hAnsi="Times New Roman" w:cs="Times New Roman"/>
          <w:noProof/>
          <w:lang w:eastAsia="pl-PL"/>
        </w:rPr>
        <mc:AlternateContent>
          <mc:Choice Requires="wpc">
            <w:drawing>
              <wp:anchor distT="0" distB="0" distL="114300" distR="114300" simplePos="0" relativeHeight="251681792" behindDoc="0" locked="0" layoutInCell="1" allowOverlap="1" wp14:anchorId="72310DF7" wp14:editId="5EF1A3AE">
                <wp:simplePos x="0" y="0"/>
                <wp:positionH relativeFrom="column">
                  <wp:posOffset>-15240</wp:posOffset>
                </wp:positionH>
                <wp:positionV relativeFrom="paragraph">
                  <wp:posOffset>50800</wp:posOffset>
                </wp:positionV>
                <wp:extent cx="5029200" cy="2124075"/>
                <wp:effectExtent l="0" t="0" r="0" b="0"/>
                <wp:wrapSquare wrapText="bothSides"/>
                <wp:docPr id="47" name="Kanwa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AutoShape 12"/>
                        <wps:cNvSpPr>
                          <a:spLocks noChangeArrowheads="1"/>
                        </wps:cNvSpPr>
                        <wps:spPr bwMode="auto">
                          <a:xfrm>
                            <a:off x="418435" y="986880"/>
                            <a:ext cx="4139651" cy="243923"/>
                          </a:xfrm>
                          <a:prstGeom prst="flowChartProcess">
                            <a:avLst/>
                          </a:prstGeom>
                          <a:solidFill>
                            <a:srgbClr val="FFFF99"/>
                          </a:solidFill>
                          <a:ln w="9525">
                            <a:solidFill>
                              <a:srgbClr val="000000"/>
                            </a:solidFill>
                            <a:miter lim="800000"/>
                            <a:headEnd/>
                            <a:tailEnd/>
                          </a:ln>
                        </wps:spPr>
                        <wps:txbx>
                          <w:txbxContent>
                            <w:p w:rsidR="00333C6A" w:rsidRPr="00045426" w:rsidRDefault="00333C6A" w:rsidP="007651FF">
                              <w:pPr>
                                <w:spacing w:after="0" w:line="240" w:lineRule="auto"/>
                                <w:jc w:val="center"/>
                                <w:rPr>
                                  <w:rFonts w:ascii="Times New Roman" w:hAnsi="Times New Roman"/>
                                  <w:b/>
                                  <w:sz w:val="20"/>
                                  <w:szCs w:val="20"/>
                                </w:rPr>
                              </w:pPr>
                              <w:r w:rsidRPr="00045426">
                                <w:rPr>
                                  <w:rFonts w:ascii="Times New Roman" w:hAnsi="Times New Roman"/>
                                  <w:b/>
                                  <w:sz w:val="20"/>
                                  <w:szCs w:val="20"/>
                                </w:rPr>
                                <w:t>Dyrektor Biura</w:t>
                              </w:r>
                            </w:p>
                          </w:txbxContent>
                        </wps:txbx>
                        <wps:bodyPr rot="0" vert="horz" wrap="square" lIns="91440" tIns="45720" rIns="91440" bIns="45720" anchor="t" anchorCtr="0" upright="1">
                          <a:noAutofit/>
                        </wps:bodyPr>
                      </wps:wsp>
                      <wps:wsp>
                        <wps:cNvPr id="33" name="AutoShape 14"/>
                        <wps:cNvSpPr>
                          <a:spLocks noChangeArrowheads="1"/>
                        </wps:cNvSpPr>
                        <wps:spPr bwMode="auto">
                          <a:xfrm>
                            <a:off x="418435" y="1442210"/>
                            <a:ext cx="1259815" cy="612221"/>
                          </a:xfrm>
                          <a:prstGeom prst="flowChartProcess">
                            <a:avLst/>
                          </a:prstGeom>
                          <a:solidFill>
                            <a:srgbClr val="FFFFFF"/>
                          </a:solidFill>
                          <a:ln w="9525">
                            <a:solidFill>
                              <a:srgbClr val="000000"/>
                            </a:solidFill>
                            <a:miter lim="800000"/>
                            <a:headEnd/>
                            <a:tailEnd/>
                          </a:ln>
                        </wps:spPr>
                        <wps:txbx>
                          <w:txbxContent>
                            <w:p w:rsidR="00333C6A" w:rsidRPr="00045426" w:rsidRDefault="00333C6A" w:rsidP="007651FF">
                              <w:pPr>
                                <w:spacing w:before="80" w:after="0" w:line="240" w:lineRule="auto"/>
                                <w:jc w:val="center"/>
                                <w:rPr>
                                  <w:rFonts w:ascii="Times New Roman" w:hAnsi="Times New Roman"/>
                                  <w:sz w:val="20"/>
                                  <w:szCs w:val="20"/>
                                </w:rPr>
                              </w:pPr>
                              <w:r w:rsidRPr="00045426">
                                <w:rPr>
                                  <w:rFonts w:ascii="Times New Roman" w:hAnsi="Times New Roman"/>
                                  <w:sz w:val="20"/>
                                  <w:szCs w:val="20"/>
                                </w:rPr>
                                <w:t xml:space="preserve">Specjalista ds. administracyjnych </w:t>
                              </w:r>
                              <w:r w:rsidRPr="00045426">
                                <w:rPr>
                                  <w:rFonts w:ascii="Times New Roman" w:hAnsi="Times New Roman"/>
                                  <w:sz w:val="20"/>
                                  <w:szCs w:val="20"/>
                                </w:rPr>
                                <w:br/>
                                <w:t>i obsługi projektów</w:t>
                              </w:r>
                            </w:p>
                          </w:txbxContent>
                        </wps:txbx>
                        <wps:bodyPr rot="0" vert="horz" wrap="square" lIns="91440" tIns="45720" rIns="91440" bIns="45720" anchor="t" anchorCtr="0" upright="1">
                          <a:noAutofit/>
                        </wps:bodyPr>
                      </wps:wsp>
                      <wps:wsp>
                        <wps:cNvPr id="34" name="AutoShape 19"/>
                        <wps:cNvSpPr>
                          <a:spLocks noChangeArrowheads="1"/>
                        </wps:cNvSpPr>
                        <wps:spPr bwMode="auto">
                          <a:xfrm>
                            <a:off x="85731" y="546897"/>
                            <a:ext cx="1485918" cy="228576"/>
                          </a:xfrm>
                          <a:prstGeom prst="flowChartProcess">
                            <a:avLst/>
                          </a:prstGeom>
                          <a:solidFill>
                            <a:schemeClr val="accent3">
                              <a:lumMod val="60000"/>
                              <a:lumOff val="40000"/>
                            </a:schemeClr>
                          </a:solidFill>
                          <a:ln w="9525">
                            <a:solidFill>
                              <a:srgbClr val="000000"/>
                            </a:solidFill>
                            <a:miter lim="800000"/>
                            <a:headEnd/>
                            <a:tailEnd/>
                          </a:ln>
                        </wps:spPr>
                        <wps:txbx>
                          <w:txbxContent>
                            <w:p w:rsidR="00333C6A" w:rsidRPr="00045426" w:rsidRDefault="00333C6A" w:rsidP="007651FF">
                              <w:pPr>
                                <w:spacing w:after="0"/>
                                <w:jc w:val="center"/>
                                <w:rPr>
                                  <w:rFonts w:ascii="Times New Roman" w:hAnsi="Times New Roman"/>
                                  <w:b/>
                                  <w:sz w:val="20"/>
                                  <w:szCs w:val="20"/>
                                </w:rPr>
                              </w:pPr>
                              <w:r w:rsidRPr="00045426">
                                <w:rPr>
                                  <w:rFonts w:ascii="Times New Roman" w:hAnsi="Times New Roman"/>
                                  <w:b/>
                                  <w:sz w:val="20"/>
                                  <w:szCs w:val="20"/>
                                </w:rPr>
                                <w:t>Rada</w:t>
                              </w:r>
                            </w:p>
                          </w:txbxContent>
                        </wps:txbx>
                        <wps:bodyPr rot="0" vert="horz" wrap="square" lIns="91440" tIns="45720" rIns="91440" bIns="45720" anchor="t" anchorCtr="0" upright="1">
                          <a:noAutofit/>
                        </wps:bodyPr>
                      </wps:wsp>
                      <wps:wsp>
                        <wps:cNvPr id="35" name="AutoShape 20"/>
                        <wps:cNvSpPr>
                          <a:spLocks noChangeArrowheads="1"/>
                        </wps:cNvSpPr>
                        <wps:spPr bwMode="auto">
                          <a:xfrm>
                            <a:off x="85730" y="100885"/>
                            <a:ext cx="4824759" cy="230545"/>
                          </a:xfrm>
                          <a:prstGeom prst="flowChartProcess">
                            <a:avLst/>
                          </a:prstGeom>
                          <a:solidFill>
                            <a:schemeClr val="accent6">
                              <a:lumMod val="60000"/>
                              <a:lumOff val="40000"/>
                            </a:schemeClr>
                          </a:solidFill>
                          <a:ln w="9525">
                            <a:solidFill>
                              <a:srgbClr val="000000"/>
                            </a:solidFill>
                            <a:miter lim="800000"/>
                            <a:headEnd/>
                            <a:tailEnd/>
                          </a:ln>
                        </wps:spPr>
                        <wps:txbx>
                          <w:txbxContent>
                            <w:p w:rsidR="00333C6A" w:rsidRPr="00045426" w:rsidRDefault="00333C6A" w:rsidP="00045426">
                              <w:pPr>
                                <w:spacing w:after="0" w:line="240" w:lineRule="auto"/>
                                <w:jc w:val="center"/>
                                <w:rPr>
                                  <w:rFonts w:ascii="Times New Roman" w:hAnsi="Times New Roman"/>
                                  <w:b/>
                                  <w:sz w:val="20"/>
                                  <w:szCs w:val="20"/>
                                </w:rPr>
                              </w:pPr>
                              <w:r w:rsidRPr="00045426">
                                <w:rPr>
                                  <w:rFonts w:ascii="Times New Roman" w:hAnsi="Times New Roman"/>
                                  <w:b/>
                                  <w:sz w:val="20"/>
                                  <w:szCs w:val="20"/>
                                </w:rPr>
                                <w:t>Walne Zebranie Członków</w:t>
                              </w:r>
                            </w:p>
                          </w:txbxContent>
                        </wps:txbx>
                        <wps:bodyPr rot="0" vert="horz" wrap="square" lIns="91440" tIns="45720" rIns="91440" bIns="45720" anchor="t" anchorCtr="0" upright="1">
                          <a:noAutofit/>
                        </wps:bodyPr>
                      </wps:wsp>
                      <wps:wsp>
                        <wps:cNvPr id="36" name="AutoShape 21"/>
                        <wps:cNvSpPr>
                          <a:spLocks noChangeArrowheads="1"/>
                        </wps:cNvSpPr>
                        <wps:spPr bwMode="auto">
                          <a:xfrm>
                            <a:off x="1752551" y="546896"/>
                            <a:ext cx="1485918" cy="228577"/>
                          </a:xfrm>
                          <a:prstGeom prst="flowChartProcess">
                            <a:avLst/>
                          </a:prstGeom>
                          <a:solidFill>
                            <a:schemeClr val="accent3">
                              <a:lumMod val="60000"/>
                              <a:lumOff val="40000"/>
                            </a:schemeClr>
                          </a:solidFill>
                          <a:ln w="9525">
                            <a:solidFill>
                              <a:srgbClr val="000000"/>
                            </a:solidFill>
                            <a:miter lim="800000"/>
                            <a:headEnd/>
                            <a:tailEnd/>
                          </a:ln>
                        </wps:spPr>
                        <wps:txbx>
                          <w:txbxContent>
                            <w:p w:rsidR="00333C6A" w:rsidRPr="00045426" w:rsidRDefault="00333C6A" w:rsidP="007651FF">
                              <w:pPr>
                                <w:spacing w:after="0"/>
                                <w:jc w:val="center"/>
                                <w:rPr>
                                  <w:rFonts w:ascii="Times New Roman" w:hAnsi="Times New Roman"/>
                                  <w:b/>
                                  <w:sz w:val="20"/>
                                  <w:szCs w:val="20"/>
                                </w:rPr>
                              </w:pPr>
                              <w:r w:rsidRPr="00045426">
                                <w:rPr>
                                  <w:rFonts w:ascii="Times New Roman" w:hAnsi="Times New Roman"/>
                                  <w:b/>
                                  <w:sz w:val="20"/>
                                  <w:szCs w:val="20"/>
                                </w:rPr>
                                <w:t>Zarząd</w:t>
                              </w:r>
                            </w:p>
                          </w:txbxContent>
                        </wps:txbx>
                        <wps:bodyPr rot="0" vert="horz" wrap="square" lIns="91440" tIns="45720" rIns="91440" bIns="45720" anchor="t" anchorCtr="0" upright="1">
                          <a:noAutofit/>
                        </wps:bodyPr>
                      </wps:wsp>
                      <wps:wsp>
                        <wps:cNvPr id="37" name="AutoShape 22"/>
                        <wps:cNvSpPr>
                          <a:spLocks noChangeArrowheads="1"/>
                        </wps:cNvSpPr>
                        <wps:spPr bwMode="auto">
                          <a:xfrm>
                            <a:off x="3424571" y="550857"/>
                            <a:ext cx="1485918" cy="228577"/>
                          </a:xfrm>
                          <a:prstGeom prst="flowChartProcess">
                            <a:avLst/>
                          </a:prstGeom>
                          <a:solidFill>
                            <a:schemeClr val="accent3">
                              <a:lumMod val="60000"/>
                              <a:lumOff val="40000"/>
                            </a:schemeClr>
                          </a:solidFill>
                          <a:ln w="9525">
                            <a:solidFill>
                              <a:srgbClr val="000000"/>
                            </a:solidFill>
                            <a:miter lim="800000"/>
                            <a:headEnd/>
                            <a:tailEnd/>
                          </a:ln>
                        </wps:spPr>
                        <wps:txbx>
                          <w:txbxContent>
                            <w:p w:rsidR="00333C6A" w:rsidRPr="00045426" w:rsidRDefault="00333C6A" w:rsidP="007651FF">
                              <w:pPr>
                                <w:spacing w:after="0"/>
                                <w:jc w:val="center"/>
                                <w:rPr>
                                  <w:rFonts w:ascii="Times New Roman" w:hAnsi="Times New Roman"/>
                                  <w:b/>
                                  <w:sz w:val="20"/>
                                  <w:szCs w:val="20"/>
                                </w:rPr>
                              </w:pPr>
                              <w:r w:rsidRPr="00045426">
                                <w:rPr>
                                  <w:rFonts w:ascii="Times New Roman" w:hAnsi="Times New Roman"/>
                                  <w:b/>
                                  <w:sz w:val="20"/>
                                  <w:szCs w:val="20"/>
                                </w:rPr>
                                <w:t>Komisja Rewizyjna</w:t>
                              </w:r>
                            </w:p>
                          </w:txbxContent>
                        </wps:txbx>
                        <wps:bodyPr rot="0" vert="horz" wrap="square" lIns="91440" tIns="45720" rIns="91440" bIns="45720" anchor="t" anchorCtr="0" upright="1">
                          <a:noAutofit/>
                        </wps:bodyPr>
                      </wps:wsp>
                      <wps:wsp>
                        <wps:cNvPr id="38" name="Line 23"/>
                        <wps:cNvCnPr>
                          <a:cxnSpLocks noChangeShapeType="1"/>
                        </wps:cNvCnPr>
                        <wps:spPr bwMode="auto">
                          <a:xfrm>
                            <a:off x="851960" y="331430"/>
                            <a:ext cx="600" cy="21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6"/>
                        <wps:cNvSpPr>
                          <a:spLocks noChangeArrowheads="1"/>
                        </wps:cNvSpPr>
                        <wps:spPr bwMode="auto">
                          <a:xfrm>
                            <a:off x="1829427" y="1442210"/>
                            <a:ext cx="1260515" cy="612221"/>
                          </a:xfrm>
                          <a:prstGeom prst="flowChartProcess">
                            <a:avLst/>
                          </a:prstGeom>
                          <a:solidFill>
                            <a:srgbClr val="FFFFFF"/>
                          </a:solidFill>
                          <a:ln w="9525">
                            <a:solidFill>
                              <a:srgbClr val="000000"/>
                            </a:solidFill>
                            <a:miter lim="800000"/>
                            <a:headEnd/>
                            <a:tailEnd/>
                          </a:ln>
                        </wps:spPr>
                        <wps:txbx>
                          <w:txbxContent>
                            <w:p w:rsidR="00333C6A" w:rsidRPr="00045426" w:rsidRDefault="00333C6A" w:rsidP="007651FF">
                              <w:pPr>
                                <w:spacing w:before="80" w:after="0" w:line="240" w:lineRule="auto"/>
                                <w:jc w:val="center"/>
                                <w:rPr>
                                  <w:rFonts w:ascii="Times New Roman" w:hAnsi="Times New Roman"/>
                                  <w:sz w:val="20"/>
                                  <w:szCs w:val="20"/>
                                </w:rPr>
                              </w:pPr>
                              <w:r w:rsidRPr="00045426">
                                <w:rPr>
                                  <w:rFonts w:ascii="Times New Roman" w:hAnsi="Times New Roman"/>
                                  <w:sz w:val="20"/>
                                  <w:szCs w:val="20"/>
                                </w:rPr>
                                <w:t xml:space="preserve">Specjalista </w:t>
                              </w:r>
                              <w:r w:rsidRPr="00045426">
                                <w:rPr>
                                  <w:rFonts w:ascii="Times New Roman" w:hAnsi="Times New Roman"/>
                                  <w:sz w:val="20"/>
                                  <w:szCs w:val="20"/>
                                </w:rPr>
                                <w:br/>
                                <w:t xml:space="preserve">ds. aktywizacji </w:t>
                              </w:r>
                              <w:r w:rsidRPr="00045426">
                                <w:rPr>
                                  <w:rFonts w:ascii="Times New Roman" w:hAnsi="Times New Roman"/>
                                  <w:sz w:val="20"/>
                                  <w:szCs w:val="20"/>
                                </w:rPr>
                                <w:br/>
                                <w:t>i animacji</w:t>
                              </w:r>
                            </w:p>
                          </w:txbxContent>
                        </wps:txbx>
                        <wps:bodyPr rot="0" vert="horz" wrap="square" lIns="91440" tIns="45720" rIns="91440" bIns="45720" anchor="t" anchorCtr="0" upright="1">
                          <a:noAutofit/>
                        </wps:bodyPr>
                      </wps:wsp>
                      <wps:wsp>
                        <wps:cNvPr id="40" name="AutoShape 39"/>
                        <wps:cNvSpPr>
                          <a:spLocks noChangeArrowheads="1"/>
                        </wps:cNvSpPr>
                        <wps:spPr bwMode="auto">
                          <a:xfrm>
                            <a:off x="3298171" y="1442210"/>
                            <a:ext cx="1259915" cy="612221"/>
                          </a:xfrm>
                          <a:prstGeom prst="flowChartProcess">
                            <a:avLst/>
                          </a:prstGeom>
                          <a:solidFill>
                            <a:srgbClr val="FFFFFF"/>
                          </a:solidFill>
                          <a:ln w="9525">
                            <a:solidFill>
                              <a:srgbClr val="000000"/>
                            </a:solidFill>
                            <a:miter lim="800000"/>
                            <a:headEnd/>
                            <a:tailEnd/>
                          </a:ln>
                        </wps:spPr>
                        <wps:txbx>
                          <w:txbxContent>
                            <w:p w:rsidR="00333C6A" w:rsidRPr="00045426" w:rsidRDefault="00333C6A" w:rsidP="007651FF">
                              <w:pPr>
                                <w:spacing w:before="80" w:after="0" w:line="240" w:lineRule="auto"/>
                                <w:jc w:val="center"/>
                                <w:rPr>
                                  <w:rFonts w:ascii="Times New Roman" w:hAnsi="Times New Roman"/>
                                  <w:sz w:val="20"/>
                                  <w:szCs w:val="20"/>
                                </w:rPr>
                              </w:pPr>
                              <w:r w:rsidRPr="00045426">
                                <w:rPr>
                                  <w:rFonts w:ascii="Times New Roman" w:hAnsi="Times New Roman"/>
                                  <w:sz w:val="20"/>
                                  <w:szCs w:val="20"/>
                                </w:rPr>
                                <w:t xml:space="preserve">Księgowy/ </w:t>
                              </w:r>
                              <w:r w:rsidRPr="00045426">
                                <w:rPr>
                                  <w:rFonts w:ascii="Times New Roman" w:hAnsi="Times New Roman"/>
                                  <w:sz w:val="20"/>
                                  <w:szCs w:val="20"/>
                                </w:rPr>
                                <w:br/>
                                <w:t>biuro rachunkowe</w:t>
                              </w:r>
                            </w:p>
                          </w:txbxContent>
                        </wps:txbx>
                        <wps:bodyPr rot="0" vert="horz" wrap="square" lIns="91440" tIns="45720" rIns="91440" bIns="45720" anchor="t" anchorCtr="0" upright="1">
                          <a:noAutofit/>
                        </wps:bodyPr>
                      </wps:wsp>
                      <wps:wsp>
                        <wps:cNvPr id="41" name="Line 23"/>
                        <wps:cNvCnPr/>
                        <wps:spPr bwMode="auto">
                          <a:xfrm>
                            <a:off x="2496760" y="331430"/>
                            <a:ext cx="600" cy="21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3"/>
                        <wps:cNvCnPr/>
                        <wps:spPr bwMode="auto">
                          <a:xfrm>
                            <a:off x="4192281" y="331430"/>
                            <a:ext cx="600" cy="21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3"/>
                        <wps:cNvCnPr/>
                        <wps:spPr bwMode="auto">
                          <a:xfrm>
                            <a:off x="2497360" y="775473"/>
                            <a:ext cx="600" cy="211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3"/>
                        <wps:cNvCnPr/>
                        <wps:spPr bwMode="auto">
                          <a:xfrm>
                            <a:off x="1046343" y="1230803"/>
                            <a:ext cx="600" cy="211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3"/>
                        <wps:cNvCnPr/>
                        <wps:spPr bwMode="auto">
                          <a:xfrm>
                            <a:off x="2490360" y="1230803"/>
                            <a:ext cx="700" cy="211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3"/>
                        <wps:cNvCnPr/>
                        <wps:spPr bwMode="auto">
                          <a:xfrm>
                            <a:off x="3952156" y="1230803"/>
                            <a:ext cx="700" cy="211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Kanwa 47" o:spid="_x0000_s1031" editas="canvas" style="position:absolute;margin-left:-1.2pt;margin-top:4pt;width:396pt;height:167.25pt;z-index:251681792" coordsize="50292,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0292;height:21240;visibility:visible;mso-wrap-style:square">
                  <v:fill o:detectmouseclick="t"/>
                  <v:path o:connecttype="none"/>
                </v:shape>
                <v:shapetype id="_x0000_t109" coordsize="21600,21600" o:spt="109" path="m,l,21600r21600,l21600,xe">
                  <v:stroke joinstyle="miter"/>
                  <v:path gradientshapeok="t" o:connecttype="rect"/>
                </v:shapetype>
                <v:shape id="AutoShape 12" o:spid="_x0000_s1033" type="#_x0000_t109" style="position:absolute;left:4184;top:9868;width:41396;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98QA&#10;AADbAAAADwAAAGRycy9kb3ducmV2LnhtbESPQWvCQBSE7wX/w/KEXqRutGJL6iraUogXQW3vj+xr&#10;kpp9G7LPGP99VxB6HGbmG2ax6l2tOmpD5dnAZJyAIs69rbgw8HX8fHoFFQTZYu2ZDFwpwGo5eFhg&#10;av2F99QdpFARwiFFA6VIk2od8pIchrFviKP341uHEmVbaNviJcJdradJMtcOK44LJTb0XlJ+Opyd&#10;gdlLtuvlvD2679/RpnPX7GMk3pjHYb9+AyXUy3/43s6sgecp3L7E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0/fEAAAA2wAAAA8AAAAAAAAAAAAAAAAAmAIAAGRycy9k&#10;b3ducmV2LnhtbFBLBQYAAAAABAAEAPUAAACJAwAAAAA=&#10;" fillcolor="#ff9">
                  <v:textbox>
                    <w:txbxContent>
                      <w:p w:rsidR="00333C6A" w:rsidRPr="00045426" w:rsidRDefault="00333C6A" w:rsidP="007651FF">
                        <w:pPr>
                          <w:spacing w:after="0" w:line="240" w:lineRule="auto"/>
                          <w:jc w:val="center"/>
                          <w:rPr>
                            <w:rFonts w:ascii="Times New Roman" w:hAnsi="Times New Roman"/>
                            <w:b/>
                            <w:sz w:val="20"/>
                            <w:szCs w:val="20"/>
                          </w:rPr>
                        </w:pPr>
                        <w:r w:rsidRPr="00045426">
                          <w:rPr>
                            <w:rFonts w:ascii="Times New Roman" w:hAnsi="Times New Roman"/>
                            <w:b/>
                            <w:sz w:val="20"/>
                            <w:szCs w:val="20"/>
                          </w:rPr>
                          <w:t>Dyrektor Biura</w:t>
                        </w:r>
                      </w:p>
                    </w:txbxContent>
                  </v:textbox>
                </v:shape>
                <v:shape id="AutoShape 14" o:spid="_x0000_s1034" type="#_x0000_t109" style="position:absolute;left:4184;top:14422;width:12598;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333C6A" w:rsidRPr="00045426" w:rsidRDefault="00333C6A" w:rsidP="007651FF">
                        <w:pPr>
                          <w:spacing w:before="80" w:after="0" w:line="240" w:lineRule="auto"/>
                          <w:jc w:val="center"/>
                          <w:rPr>
                            <w:rFonts w:ascii="Times New Roman" w:hAnsi="Times New Roman"/>
                            <w:sz w:val="20"/>
                            <w:szCs w:val="20"/>
                          </w:rPr>
                        </w:pPr>
                        <w:r w:rsidRPr="00045426">
                          <w:rPr>
                            <w:rFonts w:ascii="Times New Roman" w:hAnsi="Times New Roman"/>
                            <w:sz w:val="20"/>
                            <w:szCs w:val="20"/>
                          </w:rPr>
                          <w:t xml:space="preserve">Specjalista ds. administracyjnych </w:t>
                        </w:r>
                        <w:r w:rsidRPr="00045426">
                          <w:rPr>
                            <w:rFonts w:ascii="Times New Roman" w:hAnsi="Times New Roman"/>
                            <w:sz w:val="20"/>
                            <w:szCs w:val="20"/>
                          </w:rPr>
                          <w:br/>
                          <w:t>i obsługi projektów</w:t>
                        </w:r>
                      </w:p>
                    </w:txbxContent>
                  </v:textbox>
                </v:shape>
                <v:shape id="AutoShape 19" o:spid="_x0000_s1035" type="#_x0000_t109" style="position:absolute;left:857;top:5468;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bv8MA&#10;AADbAAAADwAAAGRycy9kb3ducmV2LnhtbESPzWrDMBCE74W+g9hCb42cH5riRjGmITS3UDuQ69ba&#10;2qbSyliK7bx9FCj0OMzMN8wmm6wRA/W+daxgPktAEFdOt1wrOJX7lzcQPiBrNI5JwZU8ZNvHhw2m&#10;2o38RUMRahEh7FNU0ITQpVL6qiGLfuY64uj9uN5iiLKvpe5xjHBr5CJJXqXFluNCgx19NFT9Fher&#10;wC+7cfjEMx2HXVsamc+n77VR6vlpyt9BBJrCf/ivfdAKliu4f4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Ybv8MAAADbAAAADwAAAAAAAAAAAAAAAACYAgAAZHJzL2Rv&#10;d25yZXYueG1sUEsFBgAAAAAEAAQA9QAAAIgDAAAAAA==&#10;" fillcolor="#c2d69b [1942]">
                  <v:textbox>
                    <w:txbxContent>
                      <w:p w:rsidR="00333C6A" w:rsidRPr="00045426" w:rsidRDefault="00333C6A" w:rsidP="007651FF">
                        <w:pPr>
                          <w:spacing w:after="0"/>
                          <w:jc w:val="center"/>
                          <w:rPr>
                            <w:rFonts w:ascii="Times New Roman" w:hAnsi="Times New Roman"/>
                            <w:b/>
                            <w:sz w:val="20"/>
                            <w:szCs w:val="20"/>
                          </w:rPr>
                        </w:pPr>
                        <w:r w:rsidRPr="00045426">
                          <w:rPr>
                            <w:rFonts w:ascii="Times New Roman" w:hAnsi="Times New Roman"/>
                            <w:b/>
                            <w:sz w:val="20"/>
                            <w:szCs w:val="20"/>
                          </w:rPr>
                          <w:t>Rada</w:t>
                        </w:r>
                      </w:p>
                    </w:txbxContent>
                  </v:textbox>
                </v:shape>
                <v:shape id="AutoShape 20" o:spid="_x0000_s1036" type="#_x0000_t109" style="position:absolute;left:857;top:1008;width:4824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sDsUA&#10;AADbAAAADwAAAGRycy9kb3ducmV2LnhtbESPQWvCQBSE70L/w/IEb3WjRZE0q0ilVDy0Gi30+JJ9&#10;TUKzb5fsqum/7woFj8PMfMNkq9604kKdbywrmIwTEMSl1Q1XCk7H18cFCB+QNbaWScEveVgtHwYZ&#10;ptpe+UCXPFQiQtinqKAOwaVS+rImg35sHXH0vm1nMETZVVJ3eI1w08ppksylwYbjQo2OXmoqf/Kz&#10;UeCK88YXu+nbl8M9nz5N+775mCg1GvbrZxCB+nAP/7e3WsHTD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2wOxQAAANsAAAAPAAAAAAAAAAAAAAAAAJgCAABkcnMv&#10;ZG93bnJldi54bWxQSwUGAAAAAAQABAD1AAAAigMAAAAA&#10;" fillcolor="#fabf8f [1945]">
                  <v:textbox>
                    <w:txbxContent>
                      <w:p w:rsidR="00333C6A" w:rsidRPr="00045426" w:rsidRDefault="00333C6A" w:rsidP="00045426">
                        <w:pPr>
                          <w:spacing w:after="0" w:line="240" w:lineRule="auto"/>
                          <w:jc w:val="center"/>
                          <w:rPr>
                            <w:rFonts w:ascii="Times New Roman" w:hAnsi="Times New Roman"/>
                            <w:b/>
                            <w:sz w:val="20"/>
                            <w:szCs w:val="20"/>
                          </w:rPr>
                        </w:pPr>
                        <w:r w:rsidRPr="00045426">
                          <w:rPr>
                            <w:rFonts w:ascii="Times New Roman" w:hAnsi="Times New Roman"/>
                            <w:b/>
                            <w:sz w:val="20"/>
                            <w:szCs w:val="20"/>
                          </w:rPr>
                          <w:t>Walne Zebranie Członków</w:t>
                        </w:r>
                      </w:p>
                    </w:txbxContent>
                  </v:textbox>
                </v:shape>
                <v:shape id="AutoShape 21" o:spid="_x0000_s1037" type="#_x0000_t109" style="position:absolute;left:17525;top:5468;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gU8EA&#10;AADbAAAADwAAAGRycy9kb3ducmV2LnhtbESPQYvCMBSE7wv+h/CEva2pCirVKKKIe1u0gtdn82yL&#10;yUtpYtv995sFweMwM98wq01vjWip8ZVjBeNRAoI4d7riQsElO3wtQPiArNE4JgW/5GGzHnysMNWu&#10;4xO151CICGGfooIyhDqV0uclWfQjVxNH7+4aiyHKppC6wS7CrZGTJJlJixXHhRJr2pWUP85Pq8BP&#10;66494pV+2n2VGbkd97e5Uepz2G+XIAL14R1+tb+1gukM/r/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IFPBAAAA2wAAAA8AAAAAAAAAAAAAAAAAmAIAAGRycy9kb3du&#10;cmV2LnhtbFBLBQYAAAAABAAEAPUAAACGAwAAAAA=&#10;" fillcolor="#c2d69b [1942]">
                  <v:textbox>
                    <w:txbxContent>
                      <w:p w:rsidR="00333C6A" w:rsidRPr="00045426" w:rsidRDefault="00333C6A" w:rsidP="007651FF">
                        <w:pPr>
                          <w:spacing w:after="0"/>
                          <w:jc w:val="center"/>
                          <w:rPr>
                            <w:rFonts w:ascii="Times New Roman" w:hAnsi="Times New Roman"/>
                            <w:b/>
                            <w:sz w:val="20"/>
                            <w:szCs w:val="20"/>
                          </w:rPr>
                        </w:pPr>
                        <w:r w:rsidRPr="00045426">
                          <w:rPr>
                            <w:rFonts w:ascii="Times New Roman" w:hAnsi="Times New Roman"/>
                            <w:b/>
                            <w:sz w:val="20"/>
                            <w:szCs w:val="20"/>
                          </w:rPr>
                          <w:t>Zarząd</w:t>
                        </w:r>
                      </w:p>
                    </w:txbxContent>
                  </v:textbox>
                </v:shape>
                <v:shape id="AutoShape 22" o:spid="_x0000_s1038" type="#_x0000_t109" style="position:absolute;left:34245;top:5508;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FyMIA&#10;AADbAAAADwAAAGRycy9kb3ducmV2LnhtbESPQWvCQBSE74L/YXmCN92kAZXUVUJLqTdpFLy+Zl+T&#10;0N23IbtN4r93C4Ueh5n5htkfJ2vEQL1vHStI1wkI4srplmsF18vbagfCB2SNxjEpuJOH42E+22Ou&#10;3cgfNJShFhHCPkcFTQhdLqWvGrLo164jjt6X6y2GKPta6h7HCLdGPiXJRlpsOS402NFLQ9V3+WMV&#10;+Kwbh3e80Xl4bS9GFun0uTVKLRdT8Qwi0BT+w3/tk1aQbeH3S/wB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IXIwgAAANsAAAAPAAAAAAAAAAAAAAAAAJgCAABkcnMvZG93&#10;bnJldi54bWxQSwUGAAAAAAQABAD1AAAAhwMAAAAA&#10;" fillcolor="#c2d69b [1942]">
                  <v:textbox>
                    <w:txbxContent>
                      <w:p w:rsidR="00333C6A" w:rsidRPr="00045426" w:rsidRDefault="00333C6A" w:rsidP="007651FF">
                        <w:pPr>
                          <w:spacing w:after="0"/>
                          <w:jc w:val="center"/>
                          <w:rPr>
                            <w:rFonts w:ascii="Times New Roman" w:hAnsi="Times New Roman"/>
                            <w:b/>
                            <w:sz w:val="20"/>
                            <w:szCs w:val="20"/>
                          </w:rPr>
                        </w:pPr>
                        <w:r w:rsidRPr="00045426">
                          <w:rPr>
                            <w:rFonts w:ascii="Times New Roman" w:hAnsi="Times New Roman"/>
                            <w:b/>
                            <w:sz w:val="20"/>
                            <w:szCs w:val="20"/>
                          </w:rPr>
                          <w:t>Komisja Rewizyjna</w:t>
                        </w:r>
                      </w:p>
                    </w:txbxContent>
                  </v:textbox>
                </v:shape>
                <v:line id="Line 23" o:spid="_x0000_s1039" style="position:absolute;visibility:visible;mso-wrap-style:square" from="8519,3314" to="8525,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AutoShape 26" o:spid="_x0000_s1040" type="#_x0000_t109" style="position:absolute;left:18294;top:14422;width:12605;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333C6A" w:rsidRPr="00045426" w:rsidRDefault="00333C6A" w:rsidP="007651FF">
                        <w:pPr>
                          <w:spacing w:before="80" w:after="0" w:line="240" w:lineRule="auto"/>
                          <w:jc w:val="center"/>
                          <w:rPr>
                            <w:rFonts w:ascii="Times New Roman" w:hAnsi="Times New Roman"/>
                            <w:sz w:val="20"/>
                            <w:szCs w:val="20"/>
                          </w:rPr>
                        </w:pPr>
                        <w:r w:rsidRPr="00045426">
                          <w:rPr>
                            <w:rFonts w:ascii="Times New Roman" w:hAnsi="Times New Roman"/>
                            <w:sz w:val="20"/>
                            <w:szCs w:val="20"/>
                          </w:rPr>
                          <w:t xml:space="preserve">Specjalista </w:t>
                        </w:r>
                        <w:r w:rsidRPr="00045426">
                          <w:rPr>
                            <w:rFonts w:ascii="Times New Roman" w:hAnsi="Times New Roman"/>
                            <w:sz w:val="20"/>
                            <w:szCs w:val="20"/>
                          </w:rPr>
                          <w:br/>
                          <w:t xml:space="preserve">ds. aktywizacji </w:t>
                        </w:r>
                        <w:r w:rsidRPr="00045426">
                          <w:rPr>
                            <w:rFonts w:ascii="Times New Roman" w:hAnsi="Times New Roman"/>
                            <w:sz w:val="20"/>
                            <w:szCs w:val="20"/>
                          </w:rPr>
                          <w:br/>
                          <w:t>i animacji</w:t>
                        </w:r>
                      </w:p>
                    </w:txbxContent>
                  </v:textbox>
                </v:shape>
                <v:shape id="AutoShape 39" o:spid="_x0000_s1041" type="#_x0000_t109" style="position:absolute;left:32981;top:14422;width:12599;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333C6A" w:rsidRPr="00045426" w:rsidRDefault="00333C6A" w:rsidP="007651FF">
                        <w:pPr>
                          <w:spacing w:before="80" w:after="0" w:line="240" w:lineRule="auto"/>
                          <w:jc w:val="center"/>
                          <w:rPr>
                            <w:rFonts w:ascii="Times New Roman" w:hAnsi="Times New Roman"/>
                            <w:sz w:val="20"/>
                            <w:szCs w:val="20"/>
                          </w:rPr>
                        </w:pPr>
                        <w:r w:rsidRPr="00045426">
                          <w:rPr>
                            <w:rFonts w:ascii="Times New Roman" w:hAnsi="Times New Roman"/>
                            <w:sz w:val="20"/>
                            <w:szCs w:val="20"/>
                          </w:rPr>
                          <w:t xml:space="preserve">Księgowy/ </w:t>
                        </w:r>
                        <w:r w:rsidRPr="00045426">
                          <w:rPr>
                            <w:rFonts w:ascii="Times New Roman" w:hAnsi="Times New Roman"/>
                            <w:sz w:val="20"/>
                            <w:szCs w:val="20"/>
                          </w:rPr>
                          <w:br/>
                          <w:t>biuro rachunkowe</w:t>
                        </w:r>
                      </w:p>
                    </w:txbxContent>
                  </v:textbox>
                </v:shape>
                <v:line id="Line 23" o:spid="_x0000_s1042" style="position:absolute;visibility:visible;mso-wrap-style:square" from="24967,3314" to="24973,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3" o:spid="_x0000_s1043" style="position:absolute;visibility:visible;mso-wrap-style:square" from="41922,3314" to="4192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3" o:spid="_x0000_s1044" style="position:absolute;visibility:visible;mso-wrap-style:square" from="24973,7754" to="24979,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3" o:spid="_x0000_s1045" style="position:absolute;visibility:visible;mso-wrap-style:square" from="10463,12308" to="10469,1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3" o:spid="_x0000_s1046" style="position:absolute;visibility:visible;mso-wrap-style:square" from="24903,12308" to="24910,1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3" o:spid="_x0000_s1047" style="position:absolute;visibility:visible;mso-wrap-style:square" from="39521,12308" to="39528,1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w10:wrap type="square"/>
              </v:group>
            </w:pict>
          </mc:Fallback>
        </mc:AlternateContent>
      </w: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045426" w:rsidRDefault="00045426" w:rsidP="007651FF">
      <w:pPr>
        <w:spacing w:after="0" w:line="240" w:lineRule="auto"/>
        <w:rPr>
          <w:rFonts w:ascii="Times New Roman" w:eastAsia="Calibri" w:hAnsi="Times New Roman" w:cs="Times New Roman"/>
        </w:rPr>
      </w:pPr>
    </w:p>
    <w:p w:rsidR="007651FF" w:rsidRPr="007651FF" w:rsidRDefault="007651FF" w:rsidP="007651FF">
      <w:pPr>
        <w:spacing w:after="0" w:line="240" w:lineRule="auto"/>
        <w:rPr>
          <w:rFonts w:ascii="Times New Roman" w:eastAsia="Calibri" w:hAnsi="Times New Roman" w:cs="Times New Roman"/>
        </w:rPr>
      </w:pPr>
    </w:p>
    <w:p w:rsidR="00A878EC" w:rsidRDefault="00A878EC" w:rsidP="007651FF">
      <w:pPr>
        <w:spacing w:after="0" w:line="240" w:lineRule="auto"/>
        <w:rPr>
          <w:rFonts w:ascii="Times New Roman" w:eastAsia="Calibri" w:hAnsi="Times New Roman" w:cs="Times New Roman"/>
        </w:rPr>
      </w:pPr>
    </w:p>
    <w:p w:rsidR="00A878EC" w:rsidRDefault="00A878EC" w:rsidP="007651FF">
      <w:pPr>
        <w:spacing w:after="0" w:line="240" w:lineRule="auto"/>
        <w:rPr>
          <w:rFonts w:ascii="Times New Roman" w:eastAsia="Calibri" w:hAnsi="Times New Roman" w:cs="Times New Roman"/>
        </w:rPr>
      </w:pPr>
    </w:p>
    <w:p w:rsidR="007651FF" w:rsidRPr="007651FF" w:rsidRDefault="007651FF" w:rsidP="007651FF">
      <w:pPr>
        <w:spacing w:after="0" w:line="240" w:lineRule="auto"/>
        <w:rPr>
          <w:rFonts w:ascii="Times New Roman" w:eastAsia="Calibri" w:hAnsi="Times New Roman" w:cs="Times New Roman"/>
        </w:rPr>
      </w:pPr>
      <w:r w:rsidRPr="007651FF">
        <w:rPr>
          <w:rFonts w:ascii="Times New Roman" w:eastAsia="Calibri" w:hAnsi="Times New Roman" w:cs="Times New Roman"/>
        </w:rPr>
        <w:t xml:space="preserve">Źródło: opracowanie własne </w:t>
      </w:r>
    </w:p>
    <w:p w:rsidR="00A878EC" w:rsidRPr="00A878EC" w:rsidRDefault="00A878EC" w:rsidP="007651FF">
      <w:pPr>
        <w:spacing w:after="0" w:line="240" w:lineRule="auto"/>
        <w:jc w:val="both"/>
        <w:rPr>
          <w:rFonts w:ascii="Times New Roman" w:eastAsia="Calibri" w:hAnsi="Times New Roman" w:cs="Times New Roman"/>
          <w:sz w:val="12"/>
          <w:szCs w:val="12"/>
          <w:u w:val="single"/>
        </w:rPr>
      </w:pPr>
    </w:p>
    <w:p w:rsidR="007651FF" w:rsidRPr="007651FF" w:rsidRDefault="007651FF" w:rsidP="007651FF">
      <w:pPr>
        <w:spacing w:after="0" w:line="240" w:lineRule="auto"/>
        <w:jc w:val="both"/>
        <w:rPr>
          <w:rFonts w:ascii="Times New Roman" w:eastAsia="Calibri" w:hAnsi="Times New Roman" w:cs="Times New Roman"/>
          <w:u w:val="single"/>
        </w:rPr>
      </w:pPr>
      <w:r w:rsidRPr="007651FF">
        <w:rPr>
          <w:rFonts w:ascii="Times New Roman" w:eastAsia="Calibri" w:hAnsi="Times New Roman" w:cs="Times New Roman"/>
          <w:u w:val="single"/>
        </w:rPr>
        <w:t>Doświadczenie LGD i członków LGD albo jej partnerów w realizacji operacji</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 xml:space="preserve">Stowarzyszenie Lokalna Grupa Działania „Sierpeckie Partnerstwo” skupia w sobie podmioty prawne </w:t>
      </w:r>
      <w:r w:rsidRPr="007651FF">
        <w:rPr>
          <w:rFonts w:ascii="Times New Roman" w:eastAsia="Calibri" w:hAnsi="Times New Roman" w:cs="Times New Roman"/>
        </w:rPr>
        <w:br/>
        <w:t>i osoby fizyczne posiadające doświadczenie w realizacji projektów z zakresu rozwoju obszarów wiejskich.</w:t>
      </w:r>
    </w:p>
    <w:p w:rsidR="007651FF" w:rsidRPr="007651FF" w:rsidRDefault="007651FF" w:rsidP="007651FF">
      <w:pPr>
        <w:spacing w:after="0" w:line="240" w:lineRule="auto"/>
        <w:ind w:firstLine="708"/>
        <w:jc w:val="both"/>
        <w:rPr>
          <w:rFonts w:ascii="Times New Roman" w:eastAsia="Calibri" w:hAnsi="Times New Roman" w:cs="Times New Roman"/>
        </w:rPr>
      </w:pPr>
      <w:r w:rsidRPr="007651FF">
        <w:rPr>
          <w:rFonts w:ascii="Times New Roman" w:eastAsia="Calibri" w:hAnsi="Times New Roman" w:cs="Times New Roman"/>
        </w:rPr>
        <w:t>Największe doświadczenie w realizacji dużych projektów inwestycyjnych dofinansowywanych ze środków Unii Europejskiej posiada sektor publiczny, czyli gminy. Na realizację operacji gmi</w:t>
      </w:r>
      <w:r w:rsidR="00A878EC">
        <w:rPr>
          <w:rFonts w:ascii="Times New Roman" w:eastAsia="Calibri" w:hAnsi="Times New Roman" w:cs="Times New Roman"/>
        </w:rPr>
        <w:t xml:space="preserve">ny pozyskiwały środki finansowe </w:t>
      </w:r>
      <w:r w:rsidRPr="007651FF">
        <w:rPr>
          <w:rFonts w:ascii="Times New Roman" w:eastAsia="Calibri" w:hAnsi="Times New Roman" w:cs="Times New Roman"/>
        </w:rPr>
        <w:t>w ramach różnych programów, m.in. z funduszu SA</w:t>
      </w:r>
      <w:r w:rsidR="00A878EC">
        <w:rPr>
          <w:rFonts w:ascii="Times New Roman" w:eastAsia="Calibri" w:hAnsi="Times New Roman" w:cs="Times New Roman"/>
        </w:rPr>
        <w:t xml:space="preserve">PARD i funduszy strukturalnych </w:t>
      </w:r>
      <w:r w:rsidRPr="007651FF">
        <w:rPr>
          <w:rFonts w:ascii="Times New Roman" w:eastAsia="Calibri" w:hAnsi="Times New Roman" w:cs="Times New Roman"/>
        </w:rPr>
        <w:t>w ramach SPO „Restrukturyzacja i modernizacja sektora żywnościowego oraz rozwój obszarów wiejskich”, Europejskiego Funduszu Rozwoju Regionalnego (EFRR), Europejskiego Funduszu Rolnego na Rzecz Rozwoju Obszarów Wiejskich (EFRROW), ZPORR.</w:t>
      </w:r>
    </w:p>
    <w:p w:rsidR="007651FF" w:rsidRPr="00B131A5" w:rsidRDefault="007651FF" w:rsidP="007651FF">
      <w:pPr>
        <w:spacing w:after="0" w:line="240" w:lineRule="auto"/>
        <w:rPr>
          <w:rFonts w:ascii="Times New Roman" w:eastAsia="Calibri" w:hAnsi="Times New Roman" w:cs="Times New Roman"/>
          <w:sz w:val="12"/>
          <w:szCs w:val="12"/>
        </w:rPr>
      </w:pPr>
    </w:p>
    <w:p w:rsidR="007651FF" w:rsidRPr="007651FF" w:rsidRDefault="007651FF" w:rsidP="007651FF">
      <w:pPr>
        <w:spacing w:after="0" w:line="240" w:lineRule="auto"/>
        <w:jc w:val="both"/>
        <w:rPr>
          <w:rFonts w:ascii="Times New Roman" w:eastAsia="Calibri" w:hAnsi="Times New Roman" w:cs="Times New Roman"/>
          <w:u w:val="single"/>
        </w:rPr>
      </w:pPr>
      <w:r w:rsidRPr="007651FF">
        <w:rPr>
          <w:rFonts w:ascii="Times New Roman" w:eastAsia="Calibri" w:hAnsi="Times New Roman" w:cs="Times New Roman"/>
          <w:u w:val="single"/>
        </w:rPr>
        <w:t>Kwalifikacje i doświadczenie osób wchodzących w skład organu decyzyjnego</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tab/>
        <w:t>LGD pełni bardzo ważną rolę we wdrażaniu operacji w ramach inicjatywy LEADER (RLKS – rozwój lokalny kierowany przez społeczność) Programu Rozwoju Obszarów Wiejskich na lata 2014-2020 – jest odpowiedzialne za wybór operacji na poziomie lokalnym, zgodnych z zało</w:t>
      </w:r>
      <w:r w:rsidR="00A878EC">
        <w:rPr>
          <w:rFonts w:ascii="Times New Roman" w:eastAsia="Calibri" w:hAnsi="Times New Roman" w:cs="Times New Roman"/>
        </w:rPr>
        <w:t xml:space="preserve">żeniami opracowanej strategii. </w:t>
      </w:r>
      <w:r w:rsidRPr="007651FF">
        <w:rPr>
          <w:rFonts w:ascii="Times New Roman" w:eastAsia="Calibri" w:hAnsi="Times New Roman" w:cs="Times New Roman"/>
        </w:rPr>
        <w:t xml:space="preserve">W celu zapewnienia wysokiego poziomu merytorycznego wiedzy w zakresie podejmowanych decyzji do Rady powoływani będą członkowie Stowarzyszenia, którzy posiadają odpowiednie kwalifikacje i doświadczenie. </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lastRenderedPageBreak/>
        <w:tab/>
        <w:t xml:space="preserve">Część członków w obecnym składzie Rady posiada doświadczenie w pracy na rzecz społeczności lokalnej </w:t>
      </w:r>
      <w:r w:rsidR="00A878EC">
        <w:rPr>
          <w:rFonts w:ascii="Times New Roman" w:eastAsia="Calibri" w:hAnsi="Times New Roman" w:cs="Times New Roman"/>
        </w:rPr>
        <w:br/>
      </w:r>
      <w:r w:rsidRPr="007651FF">
        <w:rPr>
          <w:rFonts w:ascii="Times New Roman" w:eastAsia="Calibri" w:hAnsi="Times New Roman" w:cs="Times New Roman"/>
        </w:rPr>
        <w:t xml:space="preserve">i rozwoju obszarów wiejskich. W skład Rady wchodzą osoby działające w różnych obszarach tematycznych ważnych dla rozwoju wsi, m.in.: gospodarka, rozwój lokalny, rolnictwo. Radę stanowi grupa osób o kwalifikacjach </w:t>
      </w:r>
      <w:r w:rsidR="00A878EC">
        <w:rPr>
          <w:rFonts w:ascii="Times New Roman" w:eastAsia="Calibri" w:hAnsi="Times New Roman" w:cs="Times New Roman"/>
        </w:rPr>
        <w:br/>
      </w:r>
      <w:r w:rsidRPr="007651FF">
        <w:rPr>
          <w:rFonts w:ascii="Times New Roman" w:eastAsia="Calibri" w:hAnsi="Times New Roman" w:cs="Times New Roman"/>
        </w:rPr>
        <w:t>i doświadczeniu w dziedzinach: prowadzenie działalności gospodarczej, zarządzanie projektami. Część członków Rady ma doświadczenie w zarządzaniu środkam</w:t>
      </w:r>
      <w:r w:rsidR="00A878EC">
        <w:rPr>
          <w:rFonts w:ascii="Times New Roman" w:eastAsia="Calibri" w:hAnsi="Times New Roman" w:cs="Times New Roman"/>
        </w:rPr>
        <w:t xml:space="preserve">i publicznymi lub brała udział </w:t>
      </w:r>
      <w:r w:rsidRPr="007651FF">
        <w:rPr>
          <w:rFonts w:ascii="Times New Roman" w:eastAsia="Calibri" w:hAnsi="Times New Roman" w:cs="Times New Roman"/>
        </w:rPr>
        <w:t xml:space="preserve">w pracach różnego typu komisji, komitetów i ciał decyzyjnych różnych organizacji i instytucji. </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tab/>
        <w:t>Większość członków Rady posiada udokumentowaną wiedzę z zakresu rozwoju obszarów wiejskich oraz podejścia LEADER – posiada certyfikaty lub zaświadczenia o ukończen</w:t>
      </w:r>
      <w:r w:rsidR="00A878EC">
        <w:rPr>
          <w:rFonts w:ascii="Times New Roman" w:eastAsia="Calibri" w:hAnsi="Times New Roman" w:cs="Times New Roman"/>
        </w:rPr>
        <w:t xml:space="preserve">iu szkoleń. Są to osoby, które </w:t>
      </w:r>
      <w:r w:rsidRPr="007651FF">
        <w:rPr>
          <w:rFonts w:ascii="Times New Roman" w:eastAsia="Calibri" w:hAnsi="Times New Roman" w:cs="Times New Roman"/>
        </w:rPr>
        <w:t>w minionym okresie programowania były odpowiedzialne za ocenę i wybór operacji do finansowania w ramach LSR.</w:t>
      </w:r>
    </w:p>
    <w:p w:rsidR="007651FF" w:rsidRP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tab/>
        <w:t>Stowarzyszenie Lokalna Grupa Działynia „Sierpeckie Partnerstwo” zaplanowała do realizacji szkolenia dla członków organu decyzyjnego. W związku z powyższym w sytuacji, gdy obecny skład Rady ulegnie zmianie nowi członkowie zostaną przeszkoleni w zakresie metodologii oceny i wyboru operacji do finansowania LSR.</w:t>
      </w:r>
    </w:p>
    <w:p w:rsidR="007651FF" w:rsidRDefault="007651FF" w:rsidP="007651FF">
      <w:pPr>
        <w:spacing w:after="0" w:line="240" w:lineRule="auto"/>
        <w:jc w:val="both"/>
        <w:rPr>
          <w:rFonts w:ascii="Times New Roman" w:eastAsia="Calibri" w:hAnsi="Times New Roman" w:cs="Times New Roman"/>
        </w:rPr>
      </w:pPr>
      <w:r w:rsidRPr="007651FF">
        <w:rPr>
          <w:rFonts w:ascii="Times New Roman" w:eastAsia="Calibri" w:hAnsi="Times New Roman" w:cs="Times New Roman"/>
        </w:rPr>
        <w:tab/>
      </w:r>
    </w:p>
    <w:p w:rsidR="007651FF" w:rsidRPr="007651FF" w:rsidRDefault="007651FF" w:rsidP="007651FF">
      <w:pPr>
        <w:spacing w:after="0" w:line="240" w:lineRule="auto"/>
        <w:jc w:val="both"/>
        <w:rPr>
          <w:rFonts w:ascii="Times New Roman" w:eastAsia="Calibri" w:hAnsi="Times New Roman" w:cs="Times New Roman"/>
        </w:rPr>
      </w:pPr>
    </w:p>
    <w:p w:rsidR="007651FF" w:rsidRPr="007651FF" w:rsidRDefault="007651FF" w:rsidP="007651FF">
      <w:pPr>
        <w:spacing w:after="0" w:line="240" w:lineRule="auto"/>
        <w:ind w:left="1985" w:hanging="1985"/>
        <w:jc w:val="both"/>
        <w:rPr>
          <w:rFonts w:ascii="Times New Roman" w:hAnsi="Times New Roman" w:cs="Times New Roman"/>
          <w:b/>
        </w:rPr>
      </w:pPr>
      <w:r w:rsidRPr="007651FF">
        <w:rPr>
          <w:rFonts w:ascii="Times New Roman" w:hAnsi="Times New Roman" w:cs="Times New Roman"/>
          <w:b/>
        </w:rPr>
        <w:t>ROZDZIAŁ II.</w:t>
      </w:r>
      <w:r w:rsidRPr="007651FF">
        <w:rPr>
          <w:rFonts w:ascii="Times New Roman" w:hAnsi="Times New Roman" w:cs="Times New Roman"/>
          <w:b/>
        </w:rPr>
        <w:tab/>
        <w:t xml:space="preserve">Partycypacyjny charakter LSR </w:t>
      </w:r>
    </w:p>
    <w:p w:rsidR="007651FF" w:rsidRPr="00B131A5" w:rsidRDefault="007651FF" w:rsidP="007651FF">
      <w:pPr>
        <w:tabs>
          <w:tab w:val="left" w:pos="910"/>
        </w:tabs>
        <w:spacing w:after="0" w:line="240" w:lineRule="auto"/>
        <w:jc w:val="both"/>
        <w:rPr>
          <w:rFonts w:ascii="Times New Roman" w:hAnsi="Times New Roman" w:cs="Times New Roman"/>
          <w:sz w:val="12"/>
          <w:szCs w:val="12"/>
        </w:rPr>
      </w:pPr>
      <w:r w:rsidRPr="00B131A5">
        <w:rPr>
          <w:rFonts w:ascii="Times New Roman" w:hAnsi="Times New Roman" w:cs="Times New Roman"/>
          <w:sz w:val="12"/>
          <w:szCs w:val="12"/>
        </w:rPr>
        <w:tab/>
      </w:r>
    </w:p>
    <w:p w:rsidR="007651FF" w:rsidRPr="007651FF" w:rsidRDefault="007651FF" w:rsidP="007651FF">
      <w:pPr>
        <w:spacing w:after="0" w:line="240" w:lineRule="auto"/>
        <w:ind w:firstLine="708"/>
        <w:jc w:val="both"/>
        <w:rPr>
          <w:rFonts w:ascii="Times New Roman" w:hAnsi="Times New Roman" w:cs="Times New Roman"/>
          <w:lang w:eastAsia="pl-PL"/>
        </w:rPr>
      </w:pPr>
      <w:r w:rsidRPr="007651FF">
        <w:rPr>
          <w:rFonts w:ascii="Times New Roman" w:hAnsi="Times New Roman" w:cs="Times New Roman"/>
        </w:rPr>
        <w:t>Lokalna Strategia Rozwoju dla obszaru Stowarzyszenia LGD „Sier</w:t>
      </w:r>
      <w:r w:rsidR="00A878EC">
        <w:rPr>
          <w:rFonts w:ascii="Times New Roman" w:hAnsi="Times New Roman" w:cs="Times New Roman"/>
        </w:rPr>
        <w:t xml:space="preserve">peckie Partnerstwo” powstawała </w:t>
      </w:r>
      <w:r w:rsidRPr="007651FF">
        <w:rPr>
          <w:rFonts w:ascii="Times New Roman" w:hAnsi="Times New Roman" w:cs="Times New Roman"/>
        </w:rPr>
        <w:t>w okresie od czerwca do grudnia 2015 roku. Proces partycypacyjnego twor</w:t>
      </w:r>
      <w:r w:rsidR="00A878EC">
        <w:rPr>
          <w:rFonts w:ascii="Times New Roman" w:hAnsi="Times New Roman" w:cs="Times New Roman"/>
        </w:rPr>
        <w:t xml:space="preserve">zenia LSR rozpoczęliśmy w dniu </w:t>
      </w:r>
      <w:r w:rsidRPr="007651FF">
        <w:rPr>
          <w:rFonts w:ascii="Times New Roman" w:hAnsi="Times New Roman" w:cs="Times New Roman"/>
        </w:rPr>
        <w:t xml:space="preserve">8 czerwca </w:t>
      </w:r>
      <w:r w:rsidR="009B72DA">
        <w:rPr>
          <w:rFonts w:ascii="Times New Roman" w:hAnsi="Times New Roman" w:cs="Times New Roman"/>
        </w:rPr>
        <w:br/>
      </w:r>
      <w:r w:rsidRPr="007651FF">
        <w:rPr>
          <w:rFonts w:ascii="Times New Roman" w:hAnsi="Times New Roman" w:cs="Times New Roman"/>
        </w:rPr>
        <w:t>2015 roku od spotkania informacyjno-szkoleniowego dla naszych członków – przedstawicieli trzech sektorów, na temat założeń podejścia RLKS w ramach PROW na lata 2014-2020, metodyki budowy strategii rozwoju obszaru, jej partycypacyjnego charakteru i metod angażowania społ</w:t>
      </w:r>
      <w:r w:rsidR="00A878EC">
        <w:rPr>
          <w:rFonts w:ascii="Times New Roman" w:hAnsi="Times New Roman" w:cs="Times New Roman"/>
        </w:rPr>
        <w:t xml:space="preserve">eczności lokalnej w tworzenie, </w:t>
      </w:r>
      <w:r w:rsidRPr="007651FF">
        <w:rPr>
          <w:rFonts w:ascii="Times New Roman" w:hAnsi="Times New Roman" w:cs="Times New Roman"/>
        </w:rPr>
        <w:t>a następnie realizację LSR.</w:t>
      </w:r>
    </w:p>
    <w:p w:rsidR="007651FF" w:rsidRPr="007651FF" w:rsidRDefault="007651FF" w:rsidP="007651FF">
      <w:pPr>
        <w:spacing w:after="0" w:line="240" w:lineRule="auto"/>
        <w:ind w:firstLine="708"/>
        <w:jc w:val="both"/>
        <w:rPr>
          <w:rFonts w:ascii="Times New Roman" w:hAnsi="Times New Roman" w:cs="Times New Roman"/>
        </w:rPr>
      </w:pPr>
      <w:r w:rsidRPr="007651FF">
        <w:rPr>
          <w:rFonts w:ascii="Times New Roman" w:hAnsi="Times New Roman" w:cs="Times New Roman"/>
        </w:rPr>
        <w:t xml:space="preserve">Zarząd Stowarzyszenia przyjął założenie stosowania 4 różnorodnych </w:t>
      </w:r>
      <w:r w:rsidRPr="007651FF">
        <w:rPr>
          <w:rFonts w:ascii="Times New Roman" w:hAnsi="Times New Roman" w:cs="Times New Roman"/>
          <w:b/>
          <w:u w:val="single"/>
        </w:rPr>
        <w:t>metod partycypacji</w:t>
      </w:r>
      <w:r w:rsidRPr="007651FF">
        <w:rPr>
          <w:rFonts w:ascii="Times New Roman" w:hAnsi="Times New Roman" w:cs="Times New Roman"/>
        </w:rPr>
        <w:t xml:space="preserve"> na każdym kluczowym etapie prac nad LSR. Założenie to zostało zrealizowane. </w:t>
      </w:r>
    </w:p>
    <w:p w:rsidR="007651FF" w:rsidRPr="007651FF" w:rsidRDefault="007651FF" w:rsidP="007651FF">
      <w:pPr>
        <w:spacing w:after="0" w:line="240" w:lineRule="auto"/>
        <w:jc w:val="both"/>
        <w:rPr>
          <w:rFonts w:ascii="Times New Roman" w:hAnsi="Times New Roman" w:cs="Times New Roman"/>
        </w:rPr>
      </w:pPr>
      <w:r w:rsidRPr="007651FF">
        <w:rPr>
          <w:rFonts w:ascii="Times New Roman" w:hAnsi="Times New Roman" w:cs="Times New Roman"/>
        </w:rPr>
        <w:t xml:space="preserve">W procesie partycypacji uwzględniano </w:t>
      </w:r>
      <w:r w:rsidRPr="007651FF">
        <w:rPr>
          <w:rFonts w:ascii="Times New Roman" w:hAnsi="Times New Roman" w:cs="Times New Roman"/>
          <w:b/>
        </w:rPr>
        <w:t>włączenie grup szczególnie istotnych z punktu widzenia realizacji LSR</w:t>
      </w:r>
      <w:r w:rsidRPr="007651FF">
        <w:rPr>
          <w:rFonts w:ascii="Times New Roman" w:hAnsi="Times New Roman" w:cs="Times New Roman"/>
        </w:rPr>
        <w:t>:</w:t>
      </w:r>
    </w:p>
    <w:p w:rsidR="007651FF" w:rsidRPr="007651FF" w:rsidRDefault="007651FF" w:rsidP="007651FF">
      <w:pPr>
        <w:numPr>
          <w:ilvl w:val="0"/>
          <w:numId w:val="8"/>
        </w:numPr>
        <w:spacing w:after="0" w:line="240" w:lineRule="auto"/>
        <w:jc w:val="both"/>
        <w:rPr>
          <w:rFonts w:ascii="Times New Roman" w:hAnsi="Times New Roman" w:cs="Times New Roman"/>
        </w:rPr>
      </w:pPr>
      <w:proofErr w:type="gramStart"/>
      <w:r w:rsidRPr="007651FF">
        <w:rPr>
          <w:rFonts w:ascii="Times New Roman" w:hAnsi="Times New Roman" w:cs="Times New Roman"/>
        </w:rPr>
        <w:t>lokalną</w:t>
      </w:r>
      <w:proofErr w:type="gramEnd"/>
      <w:r w:rsidRPr="007651FF">
        <w:rPr>
          <w:rFonts w:ascii="Times New Roman" w:hAnsi="Times New Roman" w:cs="Times New Roman"/>
        </w:rPr>
        <w:t xml:space="preserve"> społeczność – poprzez wszystkie urzędy gmin, urząd miejski oraz powiatowy urząd pracy, starostwo powiatowe, strony internetowe, prasę lokalną, plakaty i okólniki zapraszaliśmy na spotkania informacyjno-konsultacyjne, zależało nam na szerokim udziale mieszkańców, przedstawicieli różnych środowisk społecznych, również w celu dokonania analizy społeczności lokalnej pod względem jej składu, rozpoznania głównych aktorów oraz doboru właściwych technik komunikacyjnych.</w:t>
      </w:r>
    </w:p>
    <w:p w:rsidR="007651FF" w:rsidRPr="007651FF" w:rsidRDefault="007651FF" w:rsidP="007651FF">
      <w:pPr>
        <w:numPr>
          <w:ilvl w:val="0"/>
          <w:numId w:val="8"/>
        </w:numPr>
        <w:spacing w:after="0" w:line="240" w:lineRule="auto"/>
        <w:jc w:val="both"/>
        <w:rPr>
          <w:rFonts w:ascii="Times New Roman" w:hAnsi="Times New Roman" w:cs="Times New Roman"/>
        </w:rPr>
      </w:pPr>
      <w:proofErr w:type="gramStart"/>
      <w:r w:rsidRPr="007651FF">
        <w:rPr>
          <w:rFonts w:ascii="Times New Roman" w:hAnsi="Times New Roman" w:cs="Times New Roman"/>
        </w:rPr>
        <w:t>przedsiębiorców</w:t>
      </w:r>
      <w:proofErr w:type="gramEnd"/>
      <w:r w:rsidRPr="007651FF">
        <w:rPr>
          <w:rFonts w:ascii="Times New Roman" w:hAnsi="Times New Roman" w:cs="Times New Roman"/>
        </w:rPr>
        <w:t xml:space="preserve">, w szczególności właścicieli mikro i małych przedsiębiorstw – poprzez wyszukiwanie baz danych </w:t>
      </w:r>
      <w:proofErr w:type="spellStart"/>
      <w:r w:rsidRPr="007651FF">
        <w:rPr>
          <w:rFonts w:ascii="Times New Roman" w:hAnsi="Times New Roman" w:cs="Times New Roman"/>
        </w:rPr>
        <w:t>CEiGD</w:t>
      </w:r>
      <w:proofErr w:type="spellEnd"/>
      <w:r w:rsidRPr="007651FF">
        <w:rPr>
          <w:rFonts w:ascii="Times New Roman" w:hAnsi="Times New Roman" w:cs="Times New Roman"/>
        </w:rPr>
        <w:t xml:space="preserve"> oraz poprzez urzędy gmin (komórki zajmujące ewidencją działalności gospodarczej), wysyłanie zaproszeń drogą mailową i zapraszanie telefoniczne na spotkania informacyjne w gminach oraz wywiady indywidualne w biurze LGD</w:t>
      </w:r>
    </w:p>
    <w:p w:rsidR="007651FF" w:rsidRPr="007651FF" w:rsidRDefault="007651FF" w:rsidP="007651FF">
      <w:pPr>
        <w:numPr>
          <w:ilvl w:val="0"/>
          <w:numId w:val="8"/>
        </w:numPr>
        <w:spacing w:after="0" w:line="240" w:lineRule="auto"/>
        <w:jc w:val="both"/>
        <w:rPr>
          <w:rFonts w:ascii="Times New Roman" w:hAnsi="Times New Roman" w:cs="Times New Roman"/>
        </w:rPr>
      </w:pPr>
      <w:proofErr w:type="gramStart"/>
      <w:r w:rsidRPr="007651FF">
        <w:rPr>
          <w:rFonts w:ascii="Times New Roman" w:hAnsi="Times New Roman" w:cs="Times New Roman"/>
        </w:rPr>
        <w:t>organizacje</w:t>
      </w:r>
      <w:proofErr w:type="gramEnd"/>
      <w:r w:rsidRPr="007651FF">
        <w:rPr>
          <w:rFonts w:ascii="Times New Roman" w:hAnsi="Times New Roman" w:cs="Times New Roman"/>
        </w:rPr>
        <w:t xml:space="preserve"> pozarządowe – poprzez bazy kontaktowe (mailowe i pocztowe) będące w posiadaniu gmin partnerskich i LGD,</w:t>
      </w:r>
    </w:p>
    <w:p w:rsidR="007651FF" w:rsidRPr="007651FF" w:rsidRDefault="007651FF" w:rsidP="007651FF">
      <w:pPr>
        <w:numPr>
          <w:ilvl w:val="0"/>
          <w:numId w:val="8"/>
        </w:numPr>
        <w:spacing w:after="0" w:line="240" w:lineRule="auto"/>
        <w:jc w:val="both"/>
        <w:rPr>
          <w:rFonts w:ascii="Times New Roman" w:hAnsi="Times New Roman" w:cs="Times New Roman"/>
        </w:rPr>
      </w:pPr>
      <w:proofErr w:type="gramStart"/>
      <w:r w:rsidRPr="007651FF">
        <w:rPr>
          <w:rFonts w:ascii="Times New Roman" w:hAnsi="Times New Roman" w:cs="Times New Roman"/>
        </w:rPr>
        <w:t>osób</w:t>
      </w:r>
      <w:proofErr w:type="gramEnd"/>
      <w:r w:rsidRPr="007651FF">
        <w:rPr>
          <w:rFonts w:ascii="Times New Roman" w:hAnsi="Times New Roman" w:cs="Times New Roman"/>
        </w:rPr>
        <w:t xml:space="preserve"> zagrożonych ubóstwem i wykluczeniem społecz</w:t>
      </w:r>
      <w:r w:rsidR="00A878EC">
        <w:rPr>
          <w:rFonts w:ascii="Times New Roman" w:hAnsi="Times New Roman" w:cs="Times New Roman"/>
        </w:rPr>
        <w:t xml:space="preserve">nym – GOPS i MOPS poprosiliśmy </w:t>
      </w:r>
      <w:r w:rsidRPr="007651FF">
        <w:rPr>
          <w:rFonts w:ascii="Times New Roman" w:hAnsi="Times New Roman" w:cs="Times New Roman"/>
        </w:rPr>
        <w:t>o pomoc w dotarciu do tych osób, również w zakresie badania ankietowego dotyczącego warunków</w:t>
      </w:r>
      <w:r w:rsidR="00A878EC">
        <w:rPr>
          <w:rFonts w:ascii="Times New Roman" w:hAnsi="Times New Roman" w:cs="Times New Roman"/>
        </w:rPr>
        <w:t xml:space="preserve"> </w:t>
      </w:r>
      <w:r w:rsidRPr="007651FF">
        <w:rPr>
          <w:rFonts w:ascii="Times New Roman" w:hAnsi="Times New Roman" w:cs="Times New Roman"/>
        </w:rPr>
        <w:t>i jakości życia mieszkańców gmin objętych LSR, w tym osób wykluczonych cyfrowo.</w:t>
      </w:r>
    </w:p>
    <w:p w:rsidR="007651FF" w:rsidRPr="00A878EC" w:rsidRDefault="007651FF" w:rsidP="007651FF">
      <w:pPr>
        <w:spacing w:after="0" w:line="240" w:lineRule="auto"/>
        <w:jc w:val="both"/>
        <w:rPr>
          <w:rFonts w:ascii="Times New Roman" w:hAnsi="Times New Roman" w:cs="Times New Roman"/>
          <w:sz w:val="12"/>
          <w:szCs w:val="12"/>
        </w:rPr>
      </w:pPr>
    </w:p>
    <w:p w:rsidR="007651FF" w:rsidRPr="007651FF" w:rsidRDefault="007651FF" w:rsidP="007651FF">
      <w:pPr>
        <w:spacing w:after="0" w:line="240" w:lineRule="auto"/>
        <w:jc w:val="both"/>
        <w:rPr>
          <w:rFonts w:ascii="Times New Roman" w:hAnsi="Times New Roman" w:cs="Times New Roman"/>
        </w:rPr>
      </w:pPr>
      <w:r w:rsidRPr="007651FF">
        <w:rPr>
          <w:rFonts w:ascii="Times New Roman" w:hAnsi="Times New Roman" w:cs="Times New Roman"/>
        </w:rPr>
        <w:t>Zastosowane metody włączenia społeczności lokalnej do budowy Strategii zostały przygotowane po uprzedniej analizie społeczności lokalnej pod względem jej składu, rozpoznania głównych aktorów oraz doboru właściwych technik komunikacyjnych. W wyniku tego zastosowano następujące metody i techniki:</w:t>
      </w:r>
    </w:p>
    <w:tbl>
      <w:tblPr>
        <w:tblStyle w:val="Siatkatabelijasna1"/>
        <w:tblW w:w="10490" w:type="dxa"/>
        <w:tblInd w:w="108"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ayout w:type="fixed"/>
        <w:tblLook w:val="04A0" w:firstRow="1" w:lastRow="0" w:firstColumn="1" w:lastColumn="0" w:noHBand="0" w:noVBand="1"/>
      </w:tblPr>
      <w:tblGrid>
        <w:gridCol w:w="2268"/>
        <w:gridCol w:w="8222"/>
      </w:tblGrid>
      <w:tr w:rsidR="007651FF" w:rsidRPr="007651FF" w:rsidTr="00A878EC">
        <w:trPr>
          <w:trHeight w:val="397"/>
        </w:trPr>
        <w:tc>
          <w:tcPr>
            <w:tcW w:w="2268" w:type="dxa"/>
            <w:shd w:val="clear" w:color="auto" w:fill="FABF8F" w:themeFill="accent6" w:themeFillTint="99"/>
            <w:vAlign w:val="center"/>
          </w:tcPr>
          <w:p w:rsidR="007651FF" w:rsidRPr="007651FF" w:rsidRDefault="007651FF" w:rsidP="007651FF">
            <w:pPr>
              <w:jc w:val="center"/>
              <w:rPr>
                <w:rFonts w:ascii="Times New Roman" w:hAnsi="Times New Roman" w:cs="Times New Roman"/>
                <w:b/>
              </w:rPr>
            </w:pPr>
            <w:r w:rsidRPr="007651FF">
              <w:rPr>
                <w:rFonts w:ascii="Times New Roman" w:hAnsi="Times New Roman" w:cs="Times New Roman"/>
                <w:b/>
              </w:rPr>
              <w:t>Metoda partycypacji</w:t>
            </w:r>
          </w:p>
        </w:tc>
        <w:tc>
          <w:tcPr>
            <w:tcW w:w="8222" w:type="dxa"/>
            <w:shd w:val="clear" w:color="auto" w:fill="FABF8F" w:themeFill="accent6" w:themeFillTint="99"/>
            <w:vAlign w:val="center"/>
          </w:tcPr>
          <w:p w:rsidR="007651FF" w:rsidRPr="007651FF" w:rsidRDefault="007651FF" w:rsidP="007651FF">
            <w:pPr>
              <w:jc w:val="center"/>
              <w:rPr>
                <w:rFonts w:ascii="Times New Roman" w:hAnsi="Times New Roman" w:cs="Times New Roman"/>
                <w:b/>
              </w:rPr>
            </w:pPr>
            <w:r w:rsidRPr="007651FF">
              <w:rPr>
                <w:rFonts w:ascii="Times New Roman" w:hAnsi="Times New Roman" w:cs="Times New Roman"/>
                <w:b/>
              </w:rPr>
              <w:t>Zakres konsultacji / zgłoszone uwagi</w:t>
            </w:r>
          </w:p>
        </w:tc>
      </w:tr>
      <w:tr w:rsidR="007651FF" w:rsidRPr="007651FF" w:rsidTr="00A878EC">
        <w:trPr>
          <w:trHeight w:val="274"/>
        </w:trPr>
        <w:tc>
          <w:tcPr>
            <w:tcW w:w="2268" w:type="dxa"/>
          </w:tcPr>
          <w:p w:rsidR="007651FF" w:rsidRPr="007651FF" w:rsidRDefault="007651FF" w:rsidP="007651FF">
            <w:pPr>
              <w:rPr>
                <w:rFonts w:ascii="Times New Roman" w:hAnsi="Times New Roman" w:cs="Times New Roman"/>
                <w:b/>
              </w:rPr>
            </w:pPr>
            <w:r w:rsidRPr="007651FF">
              <w:rPr>
                <w:rFonts w:ascii="Times New Roman" w:eastAsia="Times New Roman" w:hAnsi="Times New Roman" w:cs="Times New Roman"/>
                <w:b/>
                <w:lang w:eastAsia="pl-PL"/>
              </w:rPr>
              <w:t>Ogólnodostępne spotkanie informacyjno-konsultacyjne</w:t>
            </w:r>
            <w:r w:rsidRPr="007651FF">
              <w:rPr>
                <w:rFonts w:ascii="Times New Roman" w:eastAsia="Times New Roman" w:hAnsi="Times New Roman" w:cs="Times New Roman"/>
                <w:b/>
                <w:lang w:eastAsia="pl-PL"/>
              </w:rPr>
              <w:br/>
              <w:t>w 7 gminach (wrzesień 2015 r.)</w:t>
            </w:r>
          </w:p>
        </w:tc>
        <w:tc>
          <w:tcPr>
            <w:tcW w:w="8222" w:type="dxa"/>
          </w:tcPr>
          <w:p w:rsidR="007651FF" w:rsidRPr="007651FF" w:rsidRDefault="007651FF" w:rsidP="007651FF">
            <w:pPr>
              <w:jc w:val="both"/>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Spotkania składały się z części informacyjnej o nowym instrumencie finansowania rozwoju obszarów wiejskich, jakim jest RLKS, a także części konsultacyjnej: prezentacja diagnozy i analizy SWOT, dyskusja z uczestnikami spotkań i zgłaszanie uwag. Analizę SWOT przygotowało biuro LGD na podstawie opracowanych przez gminy strategii, zaś diagnozę na podstawie badań własnych i ewaluacji oraz dostępnych danych GUS, PUP, GOPS, MOPS, PCPR. Podczas spotkań przeprowadzono ankiety dotyczące warunków życia mieszkańców gmin objętych LSR. W ankietach pytaliśmy również o grupy osób najbardziej wykluczone z życia społecznego, kierunki rozwoju naszego obszaru oraz sposoby skutecznej komunikacji LGD ze społecznością lokalną.</w:t>
            </w:r>
          </w:p>
          <w:p w:rsidR="007651FF" w:rsidRPr="007651FF" w:rsidRDefault="007651FF" w:rsidP="007651FF">
            <w:pPr>
              <w:jc w:val="both"/>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Zgłoszone propozycje zostały opracowane, a wyn</w:t>
            </w:r>
            <w:r w:rsidR="00A878EC">
              <w:rPr>
                <w:rFonts w:ascii="Times New Roman" w:eastAsia="Times New Roman" w:hAnsi="Times New Roman" w:cs="Times New Roman"/>
                <w:lang w:eastAsia="pl-PL"/>
              </w:rPr>
              <w:t xml:space="preserve">iki ankiet znalazły </w:t>
            </w:r>
            <w:r w:rsidRPr="007651FF">
              <w:rPr>
                <w:rFonts w:ascii="Times New Roman" w:eastAsia="Times New Roman" w:hAnsi="Times New Roman" w:cs="Times New Roman"/>
                <w:lang w:eastAsia="pl-PL"/>
              </w:rPr>
              <w:t xml:space="preserve">w dużej mierze odzwierciedlenie w zapisach strategii. </w:t>
            </w:r>
          </w:p>
          <w:p w:rsidR="007651FF" w:rsidRPr="007651FF" w:rsidRDefault="007651FF" w:rsidP="007651FF">
            <w:pPr>
              <w:jc w:val="both"/>
              <w:rPr>
                <w:rFonts w:ascii="Times New Roman" w:eastAsia="Times New Roman" w:hAnsi="Times New Roman" w:cs="Times New Roman"/>
                <w:lang w:eastAsia="pl-PL"/>
              </w:rPr>
            </w:pPr>
            <w:r w:rsidRPr="007651FF">
              <w:rPr>
                <w:rFonts w:ascii="Times New Roman" w:eastAsia="Times New Roman" w:hAnsi="Times New Roman" w:cs="Times New Roman"/>
                <w:u w:val="single"/>
                <w:lang w:eastAsia="pl-PL"/>
              </w:rPr>
              <w:t>Grupy najbardziej wykluczone z życia społecznego</w:t>
            </w:r>
            <w:r w:rsidRPr="007651FF">
              <w:rPr>
                <w:rFonts w:ascii="Times New Roman" w:eastAsia="Times New Roman" w:hAnsi="Times New Roman" w:cs="Times New Roman"/>
                <w:lang w:eastAsia="pl-PL"/>
              </w:rPr>
              <w:t xml:space="preserve"> to osoby długotrwale bezrobotne, młodzież, rodzice małych dzieci i seniorzy. Najpilniejszych działań na obszarze objętym LSR w obszarze gospodarki wymagają: tworzenie nowych miejsc pracy, wspieranie tworzenia nowych </w:t>
            </w:r>
            <w:r w:rsidR="00A878EC">
              <w:rPr>
                <w:rFonts w:ascii="Times New Roman" w:eastAsia="Times New Roman" w:hAnsi="Times New Roman" w:cs="Times New Roman"/>
                <w:lang w:eastAsia="pl-PL"/>
              </w:rPr>
              <w:t xml:space="preserve">firm, wsparcie przedsiębiorców </w:t>
            </w:r>
            <w:r w:rsidRPr="007651FF">
              <w:rPr>
                <w:rFonts w:ascii="Times New Roman" w:eastAsia="Times New Roman" w:hAnsi="Times New Roman" w:cs="Times New Roman"/>
                <w:lang w:eastAsia="pl-PL"/>
              </w:rPr>
              <w:t>w pozyskiwaniu środków unijnych na rozwój.</w:t>
            </w:r>
          </w:p>
          <w:p w:rsidR="007651FF" w:rsidRPr="007651FF" w:rsidRDefault="007651FF" w:rsidP="007651FF">
            <w:pPr>
              <w:jc w:val="both"/>
              <w:rPr>
                <w:rFonts w:ascii="Times New Roman" w:eastAsia="Times New Roman" w:hAnsi="Times New Roman" w:cs="Times New Roman"/>
                <w:lang w:eastAsia="pl-PL"/>
              </w:rPr>
            </w:pPr>
            <w:r w:rsidRPr="007651FF">
              <w:rPr>
                <w:rFonts w:ascii="Times New Roman" w:eastAsia="Times New Roman" w:hAnsi="Times New Roman" w:cs="Times New Roman"/>
                <w:b/>
                <w:u w:val="single"/>
                <w:lang w:eastAsia="pl-PL"/>
              </w:rPr>
              <w:lastRenderedPageBreak/>
              <w:t>Cele zaproponowane do LSR</w:t>
            </w:r>
            <w:r w:rsidRPr="007651FF">
              <w:rPr>
                <w:rFonts w:ascii="Times New Roman" w:eastAsia="Times New Roman" w:hAnsi="Times New Roman" w:cs="Times New Roman"/>
                <w:lang w:eastAsia="pl-PL"/>
              </w:rPr>
              <w:t xml:space="preserve">: wzrost przedsiębiorczości i miejsc pracy, zachowanie dziedzictwa historyczno-kulturowego, rozwój infrastruktury kulturalnej, turystycznej </w:t>
            </w:r>
            <w:r w:rsidR="00A878EC">
              <w:rPr>
                <w:rFonts w:ascii="Times New Roman" w:eastAsia="Times New Roman" w:hAnsi="Times New Roman" w:cs="Times New Roman"/>
                <w:lang w:eastAsia="pl-PL"/>
              </w:rPr>
              <w:br/>
            </w:r>
            <w:r w:rsidRPr="007651FF">
              <w:rPr>
                <w:rFonts w:ascii="Times New Roman" w:eastAsia="Times New Roman" w:hAnsi="Times New Roman" w:cs="Times New Roman"/>
                <w:lang w:eastAsia="pl-PL"/>
              </w:rPr>
              <w:t xml:space="preserve">i rekreacyjnej poprzez budowanie małej infrastruktury rekreacyjnej i turystycznej, poprawa infrastruktury technicznej na obszarze, zwiększenie dostępu do środków publicznych, zwiększenie pomocy dla osób niepełnosprawnych, rozwój infrastruktury społecznej, aktywizacja społeczeństwa, zagospodarowanie przestrzeni publicznej </w:t>
            </w:r>
            <w:r w:rsidR="00A878EC">
              <w:rPr>
                <w:rFonts w:ascii="Times New Roman" w:eastAsia="Times New Roman" w:hAnsi="Times New Roman" w:cs="Times New Roman"/>
                <w:lang w:eastAsia="pl-PL"/>
              </w:rPr>
              <w:br/>
            </w:r>
            <w:r w:rsidRPr="007651FF">
              <w:rPr>
                <w:rFonts w:ascii="Times New Roman" w:eastAsia="Times New Roman" w:hAnsi="Times New Roman" w:cs="Times New Roman"/>
                <w:lang w:eastAsia="pl-PL"/>
              </w:rPr>
              <w:t>w miejscowościach, zwiększenie bezpieczeństwa (budowa chodników, ścieżek rowerowych), pomoc osobom wykluczonym społecznie.</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lastRenderedPageBreak/>
              <w:t xml:space="preserve">Warsztaty zespołu roboczego ds. LSR </w:t>
            </w:r>
            <w:r w:rsidR="00B131A5">
              <w:rPr>
                <w:rFonts w:ascii="Times New Roman" w:hAnsi="Times New Roman" w:cs="Times New Roman"/>
                <w:b/>
              </w:rPr>
              <w:br/>
            </w:r>
            <w:r w:rsidRPr="007651FF">
              <w:rPr>
                <w:rFonts w:ascii="Times New Roman" w:hAnsi="Times New Roman" w:cs="Times New Roman"/>
                <w:b/>
              </w:rPr>
              <w:t>(5 spotkań)</w:t>
            </w:r>
          </w:p>
        </w:tc>
        <w:tc>
          <w:tcPr>
            <w:tcW w:w="8222" w:type="dxa"/>
          </w:tcPr>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 xml:space="preserve">Na podstawie zebranych informacji w formie diagnozy i analizy SWOT, wyników konsultacji, członkowie zespołu roboczego ds. LSR metodą „burzy mózgów” określili ostateczny zakres analizy SWOT, biorąc pod uwagę możliwości w LSR. Czynniki mniej istotne z punktu widzenia realizacji LSR zostały wyłączone.  Zespół roboczy ds. LSR zaproponował również wizję </w:t>
            </w:r>
            <w:r w:rsidR="00662037">
              <w:rPr>
                <w:rFonts w:ascii="Times New Roman" w:hAnsi="Times New Roman" w:cs="Times New Roman"/>
              </w:rPr>
              <w:t xml:space="preserve">LSR </w:t>
            </w:r>
            <w:r w:rsidRPr="007651FF">
              <w:rPr>
                <w:rFonts w:ascii="Times New Roman" w:hAnsi="Times New Roman" w:cs="Times New Roman"/>
              </w:rPr>
              <w:t>na lata 2016-202</w:t>
            </w:r>
            <w:r w:rsidR="00662037">
              <w:rPr>
                <w:rFonts w:ascii="Times New Roman" w:hAnsi="Times New Roman" w:cs="Times New Roman"/>
              </w:rPr>
              <w:t>2</w:t>
            </w:r>
            <w:r w:rsidRPr="007651FF">
              <w:rPr>
                <w:rFonts w:ascii="Times New Roman" w:hAnsi="Times New Roman" w:cs="Times New Roman"/>
              </w:rPr>
              <w:t>.</w:t>
            </w:r>
          </w:p>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Na drugim spotkaniu pracownicy biura z</w:t>
            </w:r>
            <w:r w:rsidR="004C265C">
              <w:rPr>
                <w:rFonts w:ascii="Times New Roman" w:hAnsi="Times New Roman" w:cs="Times New Roman"/>
              </w:rPr>
              <w:t>apoznali zespół roboczy ds. LSR</w:t>
            </w:r>
            <w:r w:rsidR="00C83D7A">
              <w:rPr>
                <w:rFonts w:ascii="Times New Roman" w:hAnsi="Times New Roman" w:cs="Times New Roman"/>
              </w:rPr>
              <w:t xml:space="preserve"> </w:t>
            </w:r>
            <w:r w:rsidRPr="007651FF">
              <w:rPr>
                <w:rFonts w:ascii="Times New Roman" w:hAnsi="Times New Roman" w:cs="Times New Roman"/>
              </w:rPr>
              <w:t>z analizą badań ankietowych prze</w:t>
            </w:r>
            <w:r w:rsidR="004C265C">
              <w:rPr>
                <w:rFonts w:ascii="Times New Roman" w:hAnsi="Times New Roman" w:cs="Times New Roman"/>
              </w:rPr>
              <w:t xml:space="preserve">prowadzonych wśród mieszkańców </w:t>
            </w:r>
            <w:r w:rsidRPr="007651FF">
              <w:rPr>
                <w:rFonts w:ascii="Times New Roman" w:hAnsi="Times New Roman" w:cs="Times New Roman"/>
              </w:rPr>
              <w:t xml:space="preserve">i przedsiębiorców, propozycjami operacji, które napłynęły w ramach bazy pomysłów oraz informacją pozyskaną w związku z prowadzonymi wywiadami indywidualnymi. Zespół pracował nad określeniem celów oraz dokonał analizy przyjęcia bądź odrzucenia wniosków z konsultacji społecznych. Wybrał najistotniejsze dla mieszkańców obszary problemowe: gospodarkę, infrastrukturę, kapitał społeczny, dziedzictwo lokalne. Następnie Zespół określił wizję rozwoju, cele ogólne, cele szczegółowe, </w:t>
            </w:r>
            <w:r w:rsidR="00465B79" w:rsidRPr="007651FF">
              <w:rPr>
                <w:rFonts w:ascii="Times New Roman" w:hAnsi="Times New Roman" w:cs="Times New Roman"/>
              </w:rPr>
              <w:t>przedsięwzięcia i</w:t>
            </w:r>
            <w:r w:rsidRPr="007651FF">
              <w:rPr>
                <w:rFonts w:ascii="Times New Roman" w:hAnsi="Times New Roman" w:cs="Times New Roman"/>
              </w:rPr>
              <w:t xml:space="preserve"> wskaźniki oraz grupy docelowe strategii. Zaplanowano jeden projekt grantowy.  </w:t>
            </w:r>
          </w:p>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Na trzecim spotkaniu Zespół wypracował</w:t>
            </w:r>
            <w:r w:rsidR="004C265C">
              <w:rPr>
                <w:rFonts w:ascii="Times New Roman" w:hAnsi="Times New Roman" w:cs="Times New Roman"/>
              </w:rPr>
              <w:t xml:space="preserve"> projekt zasad wyboru operacji </w:t>
            </w:r>
            <w:r w:rsidRPr="007651FF">
              <w:rPr>
                <w:rFonts w:ascii="Times New Roman" w:hAnsi="Times New Roman" w:cs="Times New Roman"/>
              </w:rPr>
              <w:t>i kryteriów ich wyboru. Przedstawiciele s</w:t>
            </w:r>
            <w:r w:rsidR="004C265C">
              <w:rPr>
                <w:rFonts w:ascii="Times New Roman" w:hAnsi="Times New Roman" w:cs="Times New Roman"/>
              </w:rPr>
              <w:t xml:space="preserve">ektora społecznego wnioskowali </w:t>
            </w:r>
            <w:r w:rsidRPr="007651FF">
              <w:rPr>
                <w:rFonts w:ascii="Times New Roman" w:hAnsi="Times New Roman" w:cs="Times New Roman"/>
              </w:rPr>
              <w:t xml:space="preserve">o podniesienie dla nich wsparcia z 90% do 95% oraz umożliwienie udziału wkładu własnego w formie niepieniężnej. Wniosek uwzględniono. </w:t>
            </w:r>
          </w:p>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 xml:space="preserve">Podczas czwartego spotkania Zespół ds. LSR pracował nad zasadami komunikacji LGD ze społecznością lokalną, podczas dyskusji odniesiono się do przeprowadzonych badań ankietowych i trwającego badania preferowanych kanałów komunikacji, monitoringu </w:t>
            </w:r>
            <w:r w:rsidR="004C265C">
              <w:rPr>
                <w:rFonts w:ascii="Times New Roman" w:hAnsi="Times New Roman" w:cs="Times New Roman"/>
              </w:rPr>
              <w:br/>
            </w:r>
            <w:r w:rsidRPr="007651FF">
              <w:rPr>
                <w:rFonts w:ascii="Times New Roman" w:hAnsi="Times New Roman" w:cs="Times New Roman"/>
              </w:rPr>
              <w:t xml:space="preserve">i ewaluacji. Najlepiej oceniono informowanie poprzez stronę internetową LGD </w:t>
            </w:r>
            <w:r w:rsidR="004C265C">
              <w:rPr>
                <w:rFonts w:ascii="Times New Roman" w:hAnsi="Times New Roman" w:cs="Times New Roman"/>
              </w:rPr>
              <w:br/>
            </w:r>
            <w:r w:rsidRPr="007651FF">
              <w:rPr>
                <w:rFonts w:ascii="Times New Roman" w:hAnsi="Times New Roman" w:cs="Times New Roman"/>
              </w:rPr>
              <w:t>i elektronicznie mailem oraz prasę lokalną. Uzgodniono, że należy dążyć nie tylko do informowania mieszańców, ale do pozyskiwania informacji zwrotnej. Ostatecznie Zespół postawił na komunikację dwustronną, w celu stworzenia rzeczywistych warunków włączenia lokalnej społeczności w planowanie i realizację LSR.</w:t>
            </w:r>
          </w:p>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Podczas piątego spotkania, na podstawie konsultacji społecznych online dot. zasad monitorowania i ewaluacji, informacji uzy</w:t>
            </w:r>
            <w:r w:rsidR="004C265C">
              <w:rPr>
                <w:rFonts w:ascii="Times New Roman" w:hAnsi="Times New Roman" w:cs="Times New Roman"/>
              </w:rPr>
              <w:t xml:space="preserve">skanej podczas forum lokalnego </w:t>
            </w:r>
            <w:r w:rsidRPr="007651FF">
              <w:rPr>
                <w:rFonts w:ascii="Times New Roman" w:hAnsi="Times New Roman" w:cs="Times New Roman"/>
              </w:rPr>
              <w:t>z udziałem sektora społecznego i wywiadów indywidualnych biuro LGD przygotowało projekt procedur dokonywania ewaluacji i monitoringu. Po dyskusji Zespół roboczy ds. LSR, zaakceptował przygotowany dokument.  Uzgodniono, że ewaluacja zostanie przeprowadzona w 2018 i 2021 roku oraz 2023 roku na koniec procesu wdrażania LSR.</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 xml:space="preserve">Badanie fokusowe </w:t>
            </w:r>
            <w:r w:rsidRPr="007651FF">
              <w:rPr>
                <w:rFonts w:ascii="Times New Roman" w:hAnsi="Times New Roman" w:cs="Times New Roman"/>
                <w:b/>
              </w:rPr>
              <w:br/>
              <w:t>z udziałem sektora publicznego</w:t>
            </w:r>
          </w:p>
        </w:tc>
        <w:tc>
          <w:tcPr>
            <w:tcW w:w="8222" w:type="dxa"/>
          </w:tcPr>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 xml:space="preserve">Spotkanie dotyczyło możliwości zaspokojenia potrzeb mieszkańców kontekście zgłoszonych podczas otwartych spotkań konsultacyjnych, wywiadach indywidualnych oraz przeprowadzonych badaniach ankietowych. Padły propozycje w zakresie budowy ogólnodostępnej infrastruktury rekreacyjnej, zagospodarowania przestrzeni publicznej, ewentualnie budowy dróg, przebudowy świetlic. Pracowano nad określeniem celów, przedsięwzięć i wskaźników LSR. </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 xml:space="preserve">Forum lokalne </w:t>
            </w:r>
            <w:r w:rsidRPr="007651FF">
              <w:rPr>
                <w:rFonts w:ascii="Times New Roman" w:hAnsi="Times New Roman" w:cs="Times New Roman"/>
                <w:b/>
              </w:rPr>
              <w:br/>
              <w:t>z sektorem społecznym</w:t>
            </w:r>
          </w:p>
        </w:tc>
        <w:tc>
          <w:tcPr>
            <w:tcW w:w="8222" w:type="dxa"/>
          </w:tcPr>
          <w:p w:rsidR="007651FF" w:rsidRPr="007651FF" w:rsidRDefault="007651FF" w:rsidP="007651FF">
            <w:pPr>
              <w:autoSpaceDE w:val="0"/>
              <w:autoSpaceDN w:val="0"/>
              <w:adjustRightInd w:val="0"/>
              <w:jc w:val="both"/>
              <w:rPr>
                <w:rFonts w:ascii="Times New Roman" w:hAnsi="Times New Roman" w:cs="Times New Roman"/>
              </w:rPr>
            </w:pPr>
            <w:r w:rsidRPr="007651FF">
              <w:rPr>
                <w:rFonts w:ascii="Times New Roman" w:hAnsi="Times New Roman" w:cs="Times New Roman"/>
              </w:rPr>
              <w:t>Poświęcone tematyce aktywizacji społecznej osób, grup nieformalnych zagrożonych wykluczeniem społecznym z obszaru gmin objętych LSR. Podczas spotkania dyskutowano nad określeniem celów do zrealizowania w kontekście zgłoszonych problemów i potrzeb obszaru, ustalenie ich hierarchii oraz poszukiwania narzędzi umożliwiających ich rozwiązanie. Przedyskutowano projekt planowanych kryteriów wyboru operacji oraz skutecznych metod komunikowania się LGD z mieszkańcami, zasad ewaluacji i monitoringu. Młodsze pokolenie najchętniej komunikuje się drogą elektroniczną, starsze pokolenie poprzez spotkania bezpośrednie. Szczególną uwagę zwrócono na zagadnienia wzmocnienia kapitału społecznego i promocję dziedzictwa lokalnego.</w:t>
            </w:r>
          </w:p>
          <w:p w:rsidR="007651FF" w:rsidRPr="007651FF" w:rsidRDefault="007651FF" w:rsidP="007651FF">
            <w:pPr>
              <w:autoSpaceDE w:val="0"/>
              <w:autoSpaceDN w:val="0"/>
              <w:adjustRightInd w:val="0"/>
              <w:jc w:val="both"/>
              <w:rPr>
                <w:rFonts w:ascii="Times New Roman" w:hAnsi="Times New Roman" w:cs="Times New Roman"/>
                <w:color w:val="000000"/>
              </w:rPr>
            </w:pPr>
            <w:r w:rsidRPr="007651FF">
              <w:rPr>
                <w:rFonts w:ascii="Times New Roman" w:hAnsi="Times New Roman" w:cs="Times New Roman"/>
              </w:rPr>
              <w:t xml:space="preserve">Uczestnicy spotkania prosili, iż z uwagi na brak środków finansowych organizacji, </w:t>
            </w:r>
            <w:r w:rsidR="004C265C">
              <w:rPr>
                <w:rFonts w:ascii="Times New Roman" w:hAnsi="Times New Roman" w:cs="Times New Roman"/>
              </w:rPr>
              <w:br/>
            </w:r>
            <w:r w:rsidRPr="007651FF">
              <w:rPr>
                <w:rFonts w:ascii="Times New Roman" w:hAnsi="Times New Roman" w:cs="Times New Roman"/>
              </w:rPr>
              <w:t>o umożliwienie zaliczenia w planowanych projektach na poczet udziału wkładu własnego pracy własnej. Wniosek zapisano celem dalszych konsultacji.</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lastRenderedPageBreak/>
              <w:t>Grupa robocza sektora publicznego</w:t>
            </w:r>
          </w:p>
        </w:tc>
        <w:tc>
          <w:tcPr>
            <w:tcW w:w="8222" w:type="dxa"/>
          </w:tcPr>
          <w:p w:rsidR="007651FF" w:rsidRPr="007651FF" w:rsidRDefault="007651FF" w:rsidP="007651FF">
            <w:pPr>
              <w:jc w:val="both"/>
              <w:rPr>
                <w:rFonts w:ascii="Times New Roman" w:hAnsi="Times New Roman" w:cs="Times New Roman"/>
                <w:color w:val="000000" w:themeColor="text1"/>
              </w:rPr>
            </w:pPr>
            <w:r w:rsidRPr="007651FF">
              <w:rPr>
                <w:rFonts w:ascii="Times New Roman" w:hAnsi="Times New Roman" w:cs="Times New Roman"/>
                <w:color w:val="000000" w:themeColor="text1"/>
              </w:rPr>
              <w:t>Grupa pracowała nad zasadami wybo</w:t>
            </w:r>
            <w:r w:rsidR="004C265C">
              <w:rPr>
                <w:rFonts w:ascii="Times New Roman" w:hAnsi="Times New Roman" w:cs="Times New Roman"/>
                <w:color w:val="000000" w:themeColor="text1"/>
              </w:rPr>
              <w:t xml:space="preserve">ru operacji i kryteriów wyboru </w:t>
            </w:r>
            <w:r w:rsidRPr="007651FF">
              <w:rPr>
                <w:rFonts w:ascii="Times New Roman" w:hAnsi="Times New Roman" w:cs="Times New Roman"/>
                <w:color w:val="000000" w:themeColor="text1"/>
              </w:rPr>
              <w:t>w przedsięwzięciach skierowanych głównie do sektora publicznego i społecznego. Uzgodniono również wskaźniki dla planowanego projektu współpracy. Z uwagi na ograniczone środki zaproponowano rezygnację z projektu własnego.</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Wywiady indywidualne</w:t>
            </w:r>
            <w:r w:rsidRPr="007651FF">
              <w:rPr>
                <w:rFonts w:ascii="Times New Roman" w:hAnsi="Times New Roman" w:cs="Times New Roman"/>
                <w:b/>
              </w:rPr>
              <w:br/>
              <w:t>w punkcie konsultacyjnym LGD</w:t>
            </w:r>
          </w:p>
        </w:tc>
        <w:tc>
          <w:tcPr>
            <w:tcW w:w="8222" w:type="dxa"/>
          </w:tcPr>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Najwięcej wniosków i propozycji zgłosili przedsiębiorcy oraz osoby fizyczne planujące uruchomić firmę: usługi gastronomiczne, myjnia, wulkanizacja, agroturystyka, branża spawalnicza, nowoczesna produkcja zniczy, usługi hydrauliczne, motoryzacyjne, produkcja w branży spożywczej, usługi szkoleniowe. Z sektorem gospodarczym konsultowaliśmy: ce</w:t>
            </w:r>
            <w:r w:rsidR="004C265C">
              <w:rPr>
                <w:rFonts w:ascii="Times New Roman" w:hAnsi="Times New Roman" w:cs="Times New Roman"/>
              </w:rPr>
              <w:t xml:space="preserve">le, które planujemy realizować </w:t>
            </w:r>
            <w:r w:rsidRPr="007651FF">
              <w:rPr>
                <w:rFonts w:ascii="Times New Roman" w:hAnsi="Times New Roman" w:cs="Times New Roman"/>
              </w:rPr>
              <w:t>w obszarze przedsiębiorczości, co wynika z diagnozy, przeprowadzonej analizy SWOT, badań ankietowych przeprowadzonych wśród przedsiębiorców oraz wywiadów indywidualnych. Następnie konsultowa</w:t>
            </w:r>
            <w:r w:rsidR="004C265C">
              <w:rPr>
                <w:rFonts w:ascii="Times New Roman" w:hAnsi="Times New Roman" w:cs="Times New Roman"/>
              </w:rPr>
              <w:t xml:space="preserve">liśmy wskaźniki realizacji LSR </w:t>
            </w:r>
            <w:r w:rsidRPr="007651FF">
              <w:rPr>
                <w:rFonts w:ascii="Times New Roman" w:hAnsi="Times New Roman" w:cs="Times New Roman"/>
              </w:rPr>
              <w:t>i grupy docelowe strategii. W wywiadach pytaliśmy potencjalnych wnioskodawców o metody i narzędzia skutecznego dotarcia do nich z informacją oraz zasady monitoringu i ewaluacji. Zdecydowanie odpowiadano, że jest to strona internetowa LGD, prasa lokalna oraz drogą mailową i telefoni</w:t>
            </w:r>
            <w:r w:rsidR="004C265C">
              <w:rPr>
                <w:rFonts w:ascii="Times New Roman" w:hAnsi="Times New Roman" w:cs="Times New Roman"/>
              </w:rPr>
              <w:t xml:space="preserve">cznie (pozostawiono nam adresy </w:t>
            </w:r>
            <w:r w:rsidRPr="007651FF">
              <w:rPr>
                <w:rFonts w:ascii="Times New Roman" w:hAnsi="Times New Roman" w:cs="Times New Roman"/>
              </w:rPr>
              <w:t>i telefony).</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rPr>
            </w:pPr>
            <w:r w:rsidRPr="007651FF">
              <w:rPr>
                <w:rFonts w:ascii="Times New Roman" w:hAnsi="Times New Roman" w:cs="Times New Roman"/>
                <w:b/>
              </w:rPr>
              <w:t>Dyskusja nad projektem LSR</w:t>
            </w:r>
          </w:p>
        </w:tc>
        <w:tc>
          <w:tcPr>
            <w:tcW w:w="8222" w:type="dxa"/>
          </w:tcPr>
          <w:p w:rsidR="007651FF" w:rsidRPr="007651FF" w:rsidRDefault="007651FF" w:rsidP="00877969">
            <w:pPr>
              <w:jc w:val="both"/>
              <w:rPr>
                <w:rFonts w:ascii="Times New Roman" w:hAnsi="Times New Roman" w:cs="Times New Roman"/>
              </w:rPr>
            </w:pPr>
            <w:r w:rsidRPr="007651FF">
              <w:rPr>
                <w:rFonts w:ascii="Times New Roman" w:hAnsi="Times New Roman" w:cs="Times New Roman"/>
              </w:rPr>
              <w:t>Na spotkaniu z udziałem przedstawicieli trzech sektorów oraz mieszkańców przedstawiono projekt LSR na lata 2016-202</w:t>
            </w:r>
            <w:r w:rsidR="00877969">
              <w:rPr>
                <w:rFonts w:ascii="Times New Roman" w:hAnsi="Times New Roman" w:cs="Times New Roman"/>
              </w:rPr>
              <w:t>2</w:t>
            </w:r>
            <w:r w:rsidRPr="007651FF">
              <w:rPr>
                <w:rFonts w:ascii="Times New Roman" w:hAnsi="Times New Roman" w:cs="Times New Roman"/>
              </w:rPr>
              <w:t xml:space="preserve">. W formie prezentacji zostały przedstawione kluczowe etapy przygotowania LSR: diagnoza, analiza SWOT, cele, przedsięwzięcia i wskaźniki, zasady wyboru operacji i kryteria wyboru, zasady komunikacji LGD ze społecznością oraz zasady monitoringu i ewaluacji. Uwagi wniesione podczas dyskusji przez uczestników spotkania zostały uwzględnione </w:t>
            </w:r>
            <w:r w:rsidRPr="007651FF">
              <w:rPr>
                <w:rFonts w:ascii="Times New Roman" w:hAnsi="Times New Roman" w:cs="Times New Roman"/>
              </w:rPr>
              <w:br/>
              <w:t>w LSR.</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 xml:space="preserve">Konsultacje społeczne </w:t>
            </w:r>
            <w:r w:rsidRPr="007651FF">
              <w:rPr>
                <w:rFonts w:ascii="Times New Roman" w:hAnsi="Times New Roman" w:cs="Times New Roman"/>
                <w:b/>
              </w:rPr>
              <w:br/>
              <w:t xml:space="preserve">w zakresie potrzeb </w:t>
            </w:r>
            <w:r w:rsidRPr="007651FF">
              <w:rPr>
                <w:rFonts w:ascii="Times New Roman" w:hAnsi="Times New Roman" w:cs="Times New Roman"/>
                <w:b/>
              </w:rPr>
              <w:br/>
              <w:t>i problemów mieszkańców</w:t>
            </w:r>
          </w:p>
        </w:tc>
        <w:tc>
          <w:tcPr>
            <w:tcW w:w="8222" w:type="dxa"/>
          </w:tcPr>
          <w:p w:rsidR="007651FF" w:rsidRPr="007651FF" w:rsidRDefault="007651FF" w:rsidP="002448AC">
            <w:pPr>
              <w:rPr>
                <w:rFonts w:ascii="Times New Roman" w:hAnsi="Times New Roman" w:cs="Times New Roman"/>
              </w:rPr>
            </w:pPr>
            <w:r w:rsidRPr="007651FF">
              <w:rPr>
                <w:rFonts w:ascii="Times New Roman" w:hAnsi="Times New Roman" w:cs="Times New Roman"/>
              </w:rPr>
              <w:t xml:space="preserve">Wyniki badania ankietowego na formularzu online </w:t>
            </w:r>
            <w:hyperlink r:id="rId23" w:history="1">
              <w:r w:rsidRPr="007651FF">
                <w:rPr>
                  <w:rFonts w:ascii="Times New Roman" w:hAnsi="Times New Roman" w:cs="Times New Roman"/>
                  <w:color w:val="0000FF" w:themeColor="hyperlink"/>
                  <w:u w:val="single"/>
                </w:rPr>
                <w:t>https://omikronbadania.pl/questo/b.php?a=504d4f3c&amp;&amp;b=18ac8f9be&amp;&amp;c=7a9e3d76</w:t>
              </w:r>
            </w:hyperlink>
            <w:r w:rsidRPr="007651FF">
              <w:rPr>
                <w:rFonts w:ascii="Times New Roman" w:hAnsi="Times New Roman" w:cs="Times New Roman"/>
                <w:color w:val="0000FF" w:themeColor="hyperlink"/>
                <w:u w:val="single"/>
              </w:rPr>
              <w:t xml:space="preserve"> </w:t>
            </w:r>
            <w:r w:rsidRPr="007651FF">
              <w:rPr>
                <w:rFonts w:ascii="Times New Roman" w:hAnsi="Times New Roman" w:cs="Times New Roman"/>
              </w:rPr>
              <w:t xml:space="preserve">zostały uwzględnione w diagnozie i analizie SWOT, wyznaczeniu celów </w:t>
            </w:r>
            <w:r w:rsidRPr="007651FF">
              <w:rPr>
                <w:rFonts w:ascii="Times New Roman" w:hAnsi="Times New Roman" w:cs="Times New Roman"/>
              </w:rPr>
              <w:br/>
              <w:t>i przedsięwzięć LSR</w:t>
            </w:r>
            <w:r w:rsidR="002448AC">
              <w:rPr>
                <w:rFonts w:ascii="Times New Roman" w:hAnsi="Times New Roman" w:cs="Times New Roman"/>
              </w:rPr>
              <w:t xml:space="preserve"> </w:t>
            </w:r>
            <w:r w:rsidR="002448AC" w:rsidRPr="00EC2F95">
              <w:rPr>
                <w:rFonts w:ascii="Times New Roman" w:hAnsi="Times New Roman" w:cs="Times New Roman"/>
              </w:rPr>
              <w:t xml:space="preserve">(wyniki </w:t>
            </w:r>
            <w:r w:rsidR="002448AC">
              <w:rPr>
                <w:rFonts w:ascii="Times New Roman" w:hAnsi="Times New Roman" w:cs="Times New Roman"/>
              </w:rPr>
              <w:t>zawarto</w:t>
            </w:r>
            <w:r w:rsidR="002448AC" w:rsidRPr="00EC2F95">
              <w:rPr>
                <w:rFonts w:ascii="Times New Roman" w:hAnsi="Times New Roman" w:cs="Times New Roman"/>
              </w:rPr>
              <w:t xml:space="preserve"> w Raporcie z konsultacji).</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 xml:space="preserve">Ankieta badająca lokalne warunki do rozwoju działalności gospodarczej  </w:t>
            </w:r>
          </w:p>
        </w:tc>
        <w:tc>
          <w:tcPr>
            <w:tcW w:w="8222" w:type="dxa"/>
          </w:tcPr>
          <w:p w:rsidR="007651FF" w:rsidRPr="007651FF" w:rsidRDefault="007651FF" w:rsidP="004C265C">
            <w:pPr>
              <w:rPr>
                <w:rFonts w:ascii="Times New Roman" w:hAnsi="Times New Roman" w:cs="Times New Roman"/>
              </w:rPr>
            </w:pPr>
            <w:r w:rsidRPr="007651FF">
              <w:rPr>
                <w:rFonts w:ascii="Times New Roman" w:hAnsi="Times New Roman" w:cs="Times New Roman"/>
              </w:rPr>
              <w:t xml:space="preserve">Wyniki badania ankietowego na formularzu online </w:t>
            </w:r>
            <w:hyperlink r:id="rId24" w:history="1">
              <w:r w:rsidRPr="007651FF">
                <w:rPr>
                  <w:rFonts w:ascii="Times New Roman" w:hAnsi="Times New Roman" w:cs="Times New Roman"/>
                  <w:color w:val="0000FF" w:themeColor="hyperlink"/>
                  <w:u w:val="single"/>
                </w:rPr>
                <w:t>https://omikronbadania.pl/questo/b.php?a=23def2d8&amp;&amp;b=094193a82&amp;&amp;c=7a9e3d76</w:t>
              </w:r>
            </w:hyperlink>
            <w:r w:rsidRPr="007651FF">
              <w:rPr>
                <w:rFonts w:ascii="Times New Roman" w:hAnsi="Times New Roman" w:cs="Times New Roman"/>
                <w:color w:val="0000FF" w:themeColor="hyperlink"/>
                <w:u w:val="single"/>
              </w:rPr>
              <w:t xml:space="preserve"> </w:t>
            </w:r>
            <w:r w:rsidRPr="007651FF">
              <w:rPr>
                <w:rFonts w:ascii="Times New Roman" w:hAnsi="Times New Roman" w:cs="Times New Roman"/>
              </w:rPr>
              <w:t xml:space="preserve">zostały uwzględnione w diagnozie i analizie SWOT, wyznaczenie celów </w:t>
            </w:r>
            <w:r w:rsidR="004C265C" w:rsidRPr="007651FF">
              <w:rPr>
                <w:rFonts w:ascii="Times New Roman" w:hAnsi="Times New Roman" w:cs="Times New Roman"/>
              </w:rPr>
              <w:t>i przedsięwzięć</w:t>
            </w:r>
            <w:r w:rsidRPr="007651FF">
              <w:rPr>
                <w:rFonts w:ascii="Times New Roman" w:hAnsi="Times New Roman" w:cs="Times New Roman"/>
              </w:rPr>
              <w:t xml:space="preserve"> LSR</w:t>
            </w:r>
            <w:r w:rsidR="002448AC">
              <w:rPr>
                <w:rFonts w:ascii="Times New Roman" w:hAnsi="Times New Roman" w:cs="Times New Roman"/>
              </w:rPr>
              <w:t xml:space="preserve"> </w:t>
            </w:r>
            <w:r w:rsidR="002448AC" w:rsidRPr="00EC2F95">
              <w:rPr>
                <w:rFonts w:ascii="Times New Roman" w:hAnsi="Times New Roman" w:cs="Times New Roman"/>
              </w:rPr>
              <w:t xml:space="preserve">(wyniki </w:t>
            </w:r>
            <w:r w:rsidR="002448AC">
              <w:rPr>
                <w:rFonts w:ascii="Times New Roman" w:hAnsi="Times New Roman" w:cs="Times New Roman"/>
              </w:rPr>
              <w:t>zawarto</w:t>
            </w:r>
            <w:r w:rsidR="002448AC" w:rsidRPr="00EC2F95">
              <w:rPr>
                <w:rFonts w:ascii="Times New Roman" w:hAnsi="Times New Roman" w:cs="Times New Roman"/>
              </w:rPr>
              <w:t xml:space="preserve"> w Raporcie z konsultacji).</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 xml:space="preserve">Konsultacje społeczne z zakresu metod komunikacji </w:t>
            </w:r>
            <w:r w:rsidR="00817472">
              <w:rPr>
                <w:rFonts w:ascii="Times New Roman" w:hAnsi="Times New Roman" w:cs="Times New Roman"/>
                <w:b/>
              </w:rPr>
              <w:br/>
            </w:r>
            <w:r w:rsidRPr="007651FF">
              <w:rPr>
                <w:rFonts w:ascii="Times New Roman" w:hAnsi="Times New Roman" w:cs="Times New Roman"/>
                <w:b/>
              </w:rPr>
              <w:t>z</w:t>
            </w:r>
            <w:r w:rsidR="00817472">
              <w:rPr>
                <w:rFonts w:ascii="Times New Roman" w:hAnsi="Times New Roman" w:cs="Times New Roman"/>
                <w:b/>
              </w:rPr>
              <w:t xml:space="preserve"> </w:t>
            </w:r>
            <w:r w:rsidRPr="007651FF">
              <w:rPr>
                <w:rFonts w:ascii="Times New Roman" w:hAnsi="Times New Roman" w:cs="Times New Roman"/>
                <w:b/>
              </w:rPr>
              <w:t>LGD</w:t>
            </w:r>
          </w:p>
        </w:tc>
        <w:tc>
          <w:tcPr>
            <w:tcW w:w="8222" w:type="dxa"/>
          </w:tcPr>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Wyniki badania ankietowego na formularzu online</w:t>
            </w:r>
          </w:p>
          <w:p w:rsidR="007651FF" w:rsidRPr="007651FF" w:rsidRDefault="00FF6648" w:rsidP="007651FF">
            <w:pPr>
              <w:jc w:val="both"/>
              <w:rPr>
                <w:rFonts w:ascii="Times New Roman" w:hAnsi="Times New Roman" w:cs="Times New Roman"/>
              </w:rPr>
            </w:pPr>
            <w:hyperlink r:id="rId25" w:history="1">
              <w:r w:rsidR="007651FF" w:rsidRPr="007651FF">
                <w:rPr>
                  <w:rFonts w:ascii="Times New Roman" w:hAnsi="Times New Roman" w:cs="Times New Roman"/>
                  <w:color w:val="0000FF" w:themeColor="hyperlink"/>
                  <w:u w:val="single"/>
                </w:rPr>
                <w:t>https://omikronbadania.pl/questo/b.php?a=63be7636&amp;&amp;b=9e5512529&amp;&amp;c=7a9e3d76</w:t>
              </w:r>
            </w:hyperlink>
            <w:r w:rsidR="007651FF" w:rsidRPr="007651FF">
              <w:rPr>
                <w:rFonts w:ascii="Times New Roman" w:hAnsi="Times New Roman" w:cs="Times New Roman"/>
                <w:color w:val="0000FF" w:themeColor="hyperlink"/>
                <w:u w:val="single"/>
              </w:rPr>
              <w:t xml:space="preserve"> </w:t>
            </w:r>
            <w:r w:rsidR="007651FF" w:rsidRPr="007651FF">
              <w:rPr>
                <w:rFonts w:ascii="Times New Roman" w:hAnsi="Times New Roman" w:cs="Times New Roman"/>
              </w:rPr>
              <w:t xml:space="preserve">zostały uwzględnione w opracowaniu planu komunikacji </w:t>
            </w:r>
          </w:p>
          <w:p w:rsidR="007651FF" w:rsidRPr="007651FF" w:rsidRDefault="002448AC" w:rsidP="007651FF">
            <w:pPr>
              <w:jc w:val="both"/>
              <w:rPr>
                <w:rFonts w:ascii="Times New Roman" w:hAnsi="Times New Roman" w:cs="Times New Roman"/>
              </w:rPr>
            </w:pPr>
            <w:r w:rsidRPr="00EC2F95">
              <w:rPr>
                <w:rFonts w:ascii="Times New Roman" w:hAnsi="Times New Roman" w:cs="Times New Roman"/>
              </w:rPr>
              <w:t xml:space="preserve">(wyniki </w:t>
            </w:r>
            <w:r>
              <w:rPr>
                <w:rFonts w:ascii="Times New Roman" w:hAnsi="Times New Roman" w:cs="Times New Roman"/>
              </w:rPr>
              <w:t>zawarto</w:t>
            </w:r>
            <w:r w:rsidRPr="00EC2F95">
              <w:rPr>
                <w:rFonts w:ascii="Times New Roman" w:hAnsi="Times New Roman" w:cs="Times New Roman"/>
              </w:rPr>
              <w:t xml:space="preserve"> w Raporcie z konsultacji).</w:t>
            </w:r>
          </w:p>
        </w:tc>
      </w:tr>
      <w:tr w:rsidR="007651FF" w:rsidRPr="007651FF" w:rsidTr="00A878EC">
        <w:trPr>
          <w:trHeight w:val="253"/>
        </w:trPr>
        <w:tc>
          <w:tcPr>
            <w:tcW w:w="2268" w:type="dxa"/>
          </w:tcPr>
          <w:p w:rsidR="007651FF" w:rsidRPr="007651FF" w:rsidRDefault="007651FF" w:rsidP="007651FF">
            <w:pPr>
              <w:rPr>
                <w:rFonts w:ascii="Times New Roman" w:hAnsi="Times New Roman" w:cs="Times New Roman"/>
                <w:b/>
              </w:rPr>
            </w:pPr>
            <w:r w:rsidRPr="007651FF">
              <w:rPr>
                <w:rFonts w:ascii="Times New Roman" w:hAnsi="Times New Roman" w:cs="Times New Roman"/>
                <w:b/>
              </w:rPr>
              <w:t xml:space="preserve">Baza projektów </w:t>
            </w:r>
            <w:r w:rsidRPr="007651FF">
              <w:rPr>
                <w:rFonts w:ascii="Times New Roman" w:hAnsi="Times New Roman" w:cs="Times New Roman"/>
                <w:b/>
              </w:rPr>
              <w:br/>
              <w:t>z użyciem metody „burzy mózgów”</w:t>
            </w:r>
          </w:p>
        </w:tc>
        <w:tc>
          <w:tcPr>
            <w:tcW w:w="8222" w:type="dxa"/>
          </w:tcPr>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Formularz bazy pomysłów udostępniony w wersji online</w:t>
            </w:r>
          </w:p>
          <w:p w:rsidR="007651FF" w:rsidRPr="007651FF" w:rsidRDefault="00FF6648" w:rsidP="007651FF">
            <w:pPr>
              <w:jc w:val="both"/>
              <w:rPr>
                <w:rFonts w:ascii="Times New Roman" w:hAnsi="Times New Roman" w:cs="Times New Roman"/>
              </w:rPr>
            </w:pPr>
            <w:hyperlink r:id="rId26" w:history="1">
              <w:r w:rsidR="007651FF" w:rsidRPr="007651FF">
                <w:rPr>
                  <w:rFonts w:ascii="Times New Roman" w:hAnsi="Times New Roman" w:cs="Times New Roman"/>
                  <w:color w:val="0000FF" w:themeColor="hyperlink"/>
                  <w:u w:val="single"/>
                </w:rPr>
                <w:t>https://omikronbadania.pl/questo/s.php?a=db756206&amp;&amp;b=ffdc3d203&amp;&amp;c=7a9e3d76</w:t>
              </w:r>
            </w:hyperlink>
          </w:p>
          <w:p w:rsidR="007651FF" w:rsidRPr="007651FF" w:rsidRDefault="007651FF" w:rsidP="007651FF">
            <w:pPr>
              <w:jc w:val="both"/>
              <w:rPr>
                <w:rFonts w:ascii="Times New Roman" w:hAnsi="Times New Roman" w:cs="Times New Roman"/>
              </w:rPr>
            </w:pPr>
            <w:r w:rsidRPr="007651FF">
              <w:rPr>
                <w:rFonts w:ascii="Times New Roman" w:hAnsi="Times New Roman" w:cs="Times New Roman"/>
              </w:rPr>
              <w:t xml:space="preserve">Zestawienie koncepcji projektów i ich zakresów wskazujące na potrzeby </w:t>
            </w:r>
            <w:r w:rsidRPr="007651FF">
              <w:rPr>
                <w:rFonts w:ascii="Times New Roman" w:hAnsi="Times New Roman" w:cs="Times New Roman"/>
              </w:rPr>
              <w:br/>
              <w:t xml:space="preserve">w zakresie: podjęcia działalności gospodarczych, rozwoju lokalnych przedsiębiorstw, rozwoju infrastruktury turystycznej, rekreacyjnej i kulturalnej, rozwój kapitału społecznego, aktywizacja społeczna, działania związane z edukacją, ekologią, ochroną środowiska, rozwój produktów lokalnych, zachowanie dziedzictwa kulturowego </w:t>
            </w:r>
            <w:r w:rsidR="004C265C">
              <w:rPr>
                <w:rFonts w:ascii="Times New Roman" w:hAnsi="Times New Roman" w:cs="Times New Roman"/>
              </w:rPr>
              <w:br/>
            </w:r>
            <w:r w:rsidRPr="007651FF">
              <w:rPr>
                <w:rFonts w:ascii="Times New Roman" w:hAnsi="Times New Roman" w:cs="Times New Roman"/>
              </w:rPr>
              <w:t>i historycznego, walka z ubóstwem i wszelką dyskryminacją. Pomysły zostały przeana</w:t>
            </w:r>
            <w:r w:rsidR="004C265C">
              <w:rPr>
                <w:rFonts w:ascii="Times New Roman" w:hAnsi="Times New Roman" w:cs="Times New Roman"/>
              </w:rPr>
              <w:t xml:space="preserve">lizowane pod kątem LSR i ujęte </w:t>
            </w:r>
            <w:r w:rsidRPr="007651FF">
              <w:rPr>
                <w:rFonts w:ascii="Times New Roman" w:hAnsi="Times New Roman" w:cs="Times New Roman"/>
              </w:rPr>
              <w:t xml:space="preserve">w większości w formułowaniu celów </w:t>
            </w:r>
            <w:r w:rsidR="004C265C">
              <w:rPr>
                <w:rFonts w:ascii="Times New Roman" w:hAnsi="Times New Roman" w:cs="Times New Roman"/>
              </w:rPr>
              <w:br/>
            </w:r>
            <w:r w:rsidRPr="007651FF">
              <w:rPr>
                <w:rFonts w:ascii="Times New Roman" w:hAnsi="Times New Roman" w:cs="Times New Roman"/>
              </w:rPr>
              <w:t>i przedsięwzięć oraz przy ustalaniu kwot wsparcia i zasad dofinansowania.</w:t>
            </w:r>
          </w:p>
        </w:tc>
      </w:tr>
    </w:tbl>
    <w:p w:rsidR="007651FF" w:rsidRPr="004C265C" w:rsidRDefault="007651FF" w:rsidP="007651FF">
      <w:pPr>
        <w:spacing w:after="0" w:line="240" w:lineRule="auto"/>
        <w:jc w:val="both"/>
        <w:rPr>
          <w:rFonts w:ascii="Times New Roman" w:hAnsi="Times New Roman" w:cs="Times New Roman"/>
          <w:b/>
          <w:sz w:val="12"/>
          <w:szCs w:val="12"/>
          <w:u w:val="single"/>
        </w:rPr>
      </w:pPr>
    </w:p>
    <w:p w:rsidR="007651FF" w:rsidRPr="007651FF" w:rsidRDefault="007651FF" w:rsidP="007651FF">
      <w:pPr>
        <w:spacing w:after="0" w:line="240" w:lineRule="auto"/>
        <w:jc w:val="both"/>
        <w:rPr>
          <w:rFonts w:ascii="Times New Roman" w:hAnsi="Times New Roman" w:cs="Times New Roman"/>
          <w:b/>
          <w:u w:val="single"/>
        </w:rPr>
      </w:pPr>
      <w:r w:rsidRPr="007651FF">
        <w:rPr>
          <w:rFonts w:ascii="Times New Roman" w:hAnsi="Times New Roman" w:cs="Times New Roman"/>
          <w:b/>
          <w:u w:val="single"/>
        </w:rPr>
        <w:t>Partycypacyjne metody konsultacji wykorzystane na każdym kluczowym etapie prac nad opracowaniem LSR</w:t>
      </w:r>
    </w:p>
    <w:p w:rsidR="007651FF" w:rsidRDefault="007651FF" w:rsidP="004C265C">
      <w:pPr>
        <w:spacing w:after="0" w:line="240" w:lineRule="auto"/>
        <w:ind w:firstLine="708"/>
        <w:jc w:val="both"/>
        <w:rPr>
          <w:rFonts w:ascii="Times New Roman" w:hAnsi="Times New Roman" w:cs="Times New Roman"/>
        </w:rPr>
      </w:pPr>
      <w:r w:rsidRPr="007651FF">
        <w:rPr>
          <w:rFonts w:ascii="Times New Roman" w:hAnsi="Times New Roman" w:cs="Times New Roman"/>
          <w:b/>
        </w:rPr>
        <w:t>Partycypacja</w:t>
      </w:r>
      <w:r w:rsidRPr="007651FF">
        <w:rPr>
          <w:rFonts w:ascii="Times New Roman" w:hAnsi="Times New Roman" w:cs="Times New Roman"/>
        </w:rPr>
        <w:t xml:space="preserve"> to branie w czymś udziału, uczestnictwo. Aby mieszkańcy obszaru działania LGD jak najszerzej włączyli się w proces tworzenia LSR przedstawiciele „Sierpeckiego Partnerstwa” podjęli szereg działań informacyjno-promocyjnych w ramach tzw. wsparcia przygotowawczego. Na stronie internetowej LGD i stronach internetowych gmin partnerskich zamieszczono zaproszenia dla wszystkich zainteresowanych udziałem w tworzeniu LSR, do udziału w spotkaniach konsultacyjnych w każdej z gmin oraz do indywidualnych konsultacji w biurze LGD. Zastosowano liczne komu</w:t>
      </w:r>
      <w:r w:rsidR="004C265C">
        <w:rPr>
          <w:rFonts w:ascii="Times New Roman" w:hAnsi="Times New Roman" w:cs="Times New Roman"/>
        </w:rPr>
        <w:t xml:space="preserve">nikaty zapraszające do udziału </w:t>
      </w:r>
      <w:r w:rsidRPr="007651FF">
        <w:rPr>
          <w:rFonts w:ascii="Times New Roman" w:hAnsi="Times New Roman" w:cs="Times New Roman"/>
        </w:rPr>
        <w:t xml:space="preserve">w badaniach ankietowych prowadzonych przez LGD </w:t>
      </w:r>
      <w:r w:rsidR="004C265C">
        <w:rPr>
          <w:rFonts w:ascii="Times New Roman" w:hAnsi="Times New Roman" w:cs="Times New Roman"/>
        </w:rPr>
        <w:br/>
      </w:r>
      <w:r w:rsidRPr="007651FF">
        <w:rPr>
          <w:rFonts w:ascii="Times New Roman" w:hAnsi="Times New Roman" w:cs="Times New Roman"/>
        </w:rPr>
        <w:t>w zakresie potrzeb i problemów mieszkańców, warunków lokalnych do rozwoju przedsiębiorczości, do zgłaszania pomysłów na projekty (baza pomysłów online) oraz zasad komunikacj</w:t>
      </w:r>
      <w:r w:rsidR="004C265C">
        <w:rPr>
          <w:rFonts w:ascii="Times New Roman" w:hAnsi="Times New Roman" w:cs="Times New Roman"/>
        </w:rPr>
        <w:t>i LGD z lokalną społecznością.</w:t>
      </w:r>
    </w:p>
    <w:p w:rsidR="004C265C" w:rsidRPr="007651FF" w:rsidRDefault="004C265C" w:rsidP="004C265C">
      <w:pPr>
        <w:spacing w:after="0" w:line="240" w:lineRule="auto"/>
        <w:ind w:firstLine="708"/>
        <w:jc w:val="both"/>
        <w:rPr>
          <w:rFonts w:ascii="Times New Roman" w:hAnsi="Times New Roman" w:cs="Times New Roman"/>
        </w:rPr>
        <w:sectPr w:rsidR="004C265C" w:rsidRPr="007651FF" w:rsidSect="009F6FC2">
          <w:headerReference w:type="default" r:id="rId27"/>
          <w:footerReference w:type="default" r:id="rId28"/>
          <w:pgSz w:w="11907" w:h="16839" w:code="9"/>
          <w:pgMar w:top="567" w:right="567" w:bottom="567" w:left="851" w:header="709" w:footer="709" w:gutter="0"/>
          <w:cols w:space="708"/>
          <w:noEndnote/>
          <w:docGrid w:linePitch="299"/>
        </w:sectPr>
      </w:pPr>
    </w:p>
    <w:p w:rsidR="004C265C" w:rsidRPr="007651FF" w:rsidRDefault="004C265C" w:rsidP="004C265C">
      <w:pPr>
        <w:spacing w:after="0" w:line="240" w:lineRule="auto"/>
        <w:ind w:firstLine="708"/>
        <w:jc w:val="both"/>
        <w:rPr>
          <w:rFonts w:ascii="Times New Roman" w:hAnsi="Times New Roman" w:cs="Times New Roman"/>
        </w:rPr>
      </w:pPr>
      <w:r w:rsidRPr="007651FF">
        <w:rPr>
          <w:rFonts w:ascii="Times New Roman" w:hAnsi="Times New Roman" w:cs="Times New Roman"/>
        </w:rPr>
        <w:lastRenderedPageBreak/>
        <w:t xml:space="preserve">U podstaw partycypacji leży współpraca różnych grup interesów, pozwalająca trafniej diagnozować potrzeby społeczności, projektować zaspokajające je działania i efektywniej </w:t>
      </w:r>
      <w:r>
        <w:rPr>
          <w:rFonts w:ascii="Times New Roman" w:hAnsi="Times New Roman" w:cs="Times New Roman"/>
        </w:rPr>
        <w:t xml:space="preserve">korzystać z dostępnych zasobów </w:t>
      </w:r>
      <w:r w:rsidRPr="007651FF">
        <w:rPr>
          <w:rFonts w:ascii="Times New Roman" w:hAnsi="Times New Roman" w:cs="Times New Roman"/>
        </w:rPr>
        <w:t xml:space="preserve">i kapitałów, dlatego LGD podjęła wszelkie wysiłki i dostępne kanały komunikacji, aby pozyskać jak najwięcej uczestników procesu tworzenia LSR. We wrześniu dwukrotnie opublikowaliśmy artykuł w lokalnej prasie –„ Kurier Sierpecki”, który ma nakład 15 tys. egzemplarzy i jest dystrybuowany w miejscach najczęściej odwiedzanych przez mieszkańców. W ten sposób informacje o przygotowaniu LSR dotarły do „zwykłych” ludzi, których głos był niezwykle ważny w procesie tworzenia LSR. </w:t>
      </w:r>
    </w:p>
    <w:p w:rsidR="004C265C" w:rsidRDefault="004C265C" w:rsidP="004C265C">
      <w:pPr>
        <w:spacing w:after="0" w:line="240" w:lineRule="auto"/>
        <w:jc w:val="both"/>
        <w:rPr>
          <w:rFonts w:ascii="Times New Roman" w:hAnsi="Times New Roman" w:cs="Times New Roman"/>
          <w:b/>
          <w:u w:val="single"/>
        </w:rPr>
      </w:pPr>
      <w:r w:rsidRPr="007651FF">
        <w:rPr>
          <w:rFonts w:ascii="Times New Roman" w:hAnsi="Times New Roman" w:cs="Times New Roman"/>
          <w:b/>
          <w:u w:val="single"/>
        </w:rPr>
        <w:t>Metody użyte w partycypacji opierały się o dobre praktyki z projektu „Decydujmy razem” (</w:t>
      </w:r>
      <w:hyperlink r:id="rId29" w:history="1">
        <w:r w:rsidRPr="007651FF">
          <w:rPr>
            <w:rFonts w:ascii="Times New Roman" w:hAnsi="Times New Roman" w:cs="Times New Roman"/>
            <w:b/>
            <w:color w:val="0000FF" w:themeColor="hyperlink"/>
            <w:u w:val="single"/>
          </w:rPr>
          <w:t>http://partycypacja.fise.org.pl/x/777930</w:t>
        </w:r>
      </w:hyperlink>
      <w:r w:rsidRPr="007651FF">
        <w:rPr>
          <w:rFonts w:ascii="Times New Roman" w:hAnsi="Times New Roman" w:cs="Times New Roman"/>
          <w:b/>
          <w:u w:val="single"/>
        </w:rPr>
        <w:t>)</w:t>
      </w:r>
    </w:p>
    <w:p w:rsidR="004C265C" w:rsidRPr="007651FF" w:rsidRDefault="004C265C" w:rsidP="004C265C">
      <w:pPr>
        <w:spacing w:after="0" w:line="240" w:lineRule="auto"/>
        <w:jc w:val="both"/>
        <w:rPr>
          <w:rFonts w:ascii="Times New Roman" w:hAnsi="Times New Roman" w:cs="Times New Roman"/>
        </w:rPr>
      </w:pPr>
    </w:p>
    <w:p w:rsidR="007651FF" w:rsidRPr="007651FF" w:rsidRDefault="007651FF" w:rsidP="007651FF">
      <w:pPr>
        <w:spacing w:after="0" w:line="240" w:lineRule="auto"/>
        <w:jc w:val="both"/>
        <w:rPr>
          <w:rFonts w:ascii="Times New Roman" w:hAnsi="Times New Roman" w:cs="Times New Roman"/>
        </w:rPr>
      </w:pPr>
      <w:r w:rsidRPr="007651FF">
        <w:rPr>
          <w:rFonts w:ascii="Times New Roman" w:hAnsi="Times New Roman" w:cs="Times New Roman"/>
        </w:rPr>
        <w:t>Na każdym kluczowym etapie prac nad LSR i planowanej jej realizacji zostało zastosowanych kilka metod partycypacyjnych:</w:t>
      </w:r>
    </w:p>
    <w:tbl>
      <w:tblPr>
        <w:tblStyle w:val="Tabela-Siatka1"/>
        <w:tblW w:w="15276"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ook w:val="04A0" w:firstRow="1" w:lastRow="0" w:firstColumn="1" w:lastColumn="0" w:noHBand="0" w:noVBand="1"/>
      </w:tblPr>
      <w:tblGrid>
        <w:gridCol w:w="1809"/>
        <w:gridCol w:w="5103"/>
        <w:gridCol w:w="5955"/>
        <w:gridCol w:w="2409"/>
      </w:tblGrid>
      <w:tr w:rsidR="007651FF" w:rsidRPr="007651FF" w:rsidTr="00E1500B">
        <w:tc>
          <w:tcPr>
            <w:tcW w:w="1809" w:type="dxa"/>
            <w:shd w:val="clear" w:color="auto" w:fill="FABF8F" w:themeFill="accent6" w:themeFillTint="99"/>
            <w:vAlign w:val="center"/>
          </w:tcPr>
          <w:p w:rsidR="007651FF" w:rsidRPr="007651FF" w:rsidRDefault="007651FF" w:rsidP="007651FF">
            <w:pPr>
              <w:autoSpaceDE w:val="0"/>
              <w:autoSpaceDN w:val="0"/>
              <w:adjustRightInd w:val="0"/>
              <w:jc w:val="center"/>
              <w:rPr>
                <w:rFonts w:ascii="Times New Roman" w:hAnsi="Times New Roman" w:cs="Times New Roman"/>
                <w:b/>
                <w:color w:val="000000"/>
              </w:rPr>
            </w:pPr>
            <w:r w:rsidRPr="007651FF">
              <w:rPr>
                <w:rFonts w:ascii="Times New Roman" w:hAnsi="Times New Roman" w:cs="Times New Roman"/>
                <w:b/>
                <w:color w:val="000000"/>
              </w:rPr>
              <w:t>Etap</w:t>
            </w:r>
          </w:p>
        </w:tc>
        <w:tc>
          <w:tcPr>
            <w:tcW w:w="5103" w:type="dxa"/>
            <w:shd w:val="clear" w:color="auto" w:fill="FABF8F" w:themeFill="accent6" w:themeFillTint="99"/>
            <w:vAlign w:val="center"/>
          </w:tcPr>
          <w:p w:rsidR="007651FF" w:rsidRPr="007651FF" w:rsidRDefault="007651FF" w:rsidP="007651FF">
            <w:pPr>
              <w:autoSpaceDE w:val="0"/>
              <w:autoSpaceDN w:val="0"/>
              <w:adjustRightInd w:val="0"/>
              <w:jc w:val="center"/>
              <w:rPr>
                <w:rFonts w:ascii="Times New Roman" w:hAnsi="Times New Roman" w:cs="Times New Roman"/>
                <w:b/>
                <w:color w:val="000000"/>
              </w:rPr>
            </w:pPr>
            <w:r w:rsidRPr="007651FF">
              <w:rPr>
                <w:rFonts w:ascii="Times New Roman" w:hAnsi="Times New Roman" w:cs="Times New Roman"/>
                <w:b/>
                <w:color w:val="000000"/>
              </w:rPr>
              <w:t>Rodzaj podjętych działań</w:t>
            </w:r>
          </w:p>
        </w:tc>
        <w:tc>
          <w:tcPr>
            <w:tcW w:w="5955" w:type="dxa"/>
            <w:shd w:val="clear" w:color="auto" w:fill="FABF8F" w:themeFill="accent6" w:themeFillTint="99"/>
            <w:vAlign w:val="center"/>
          </w:tcPr>
          <w:p w:rsidR="007651FF" w:rsidRPr="007651FF" w:rsidRDefault="007651FF" w:rsidP="007651FF">
            <w:pPr>
              <w:autoSpaceDE w:val="0"/>
              <w:autoSpaceDN w:val="0"/>
              <w:adjustRightInd w:val="0"/>
              <w:jc w:val="center"/>
              <w:rPr>
                <w:rFonts w:ascii="Times New Roman" w:hAnsi="Times New Roman" w:cs="Times New Roman"/>
                <w:b/>
                <w:color w:val="000000"/>
              </w:rPr>
            </w:pPr>
            <w:r w:rsidRPr="007651FF">
              <w:rPr>
                <w:rFonts w:ascii="Times New Roman" w:hAnsi="Times New Roman" w:cs="Times New Roman"/>
                <w:b/>
                <w:color w:val="000000"/>
              </w:rPr>
              <w:t>Opis podjętych działań</w:t>
            </w:r>
          </w:p>
        </w:tc>
        <w:tc>
          <w:tcPr>
            <w:tcW w:w="2409" w:type="dxa"/>
            <w:shd w:val="clear" w:color="auto" w:fill="FABF8F" w:themeFill="accent6" w:themeFillTint="99"/>
            <w:vAlign w:val="center"/>
          </w:tcPr>
          <w:p w:rsidR="007651FF" w:rsidRPr="007651FF" w:rsidRDefault="007651FF" w:rsidP="007651FF">
            <w:pPr>
              <w:autoSpaceDE w:val="0"/>
              <w:autoSpaceDN w:val="0"/>
              <w:adjustRightInd w:val="0"/>
              <w:jc w:val="center"/>
              <w:rPr>
                <w:rFonts w:ascii="Times New Roman" w:hAnsi="Times New Roman" w:cs="Times New Roman"/>
                <w:b/>
                <w:color w:val="000000"/>
              </w:rPr>
            </w:pPr>
            <w:r w:rsidRPr="007651FF">
              <w:rPr>
                <w:rFonts w:ascii="Times New Roman" w:hAnsi="Times New Roman" w:cs="Times New Roman"/>
                <w:b/>
                <w:color w:val="000000"/>
              </w:rPr>
              <w:t>Grupa docelowa</w:t>
            </w:r>
          </w:p>
        </w:tc>
      </w:tr>
      <w:tr w:rsidR="007651FF" w:rsidRPr="007651FF" w:rsidTr="00E1500B">
        <w:tc>
          <w:tcPr>
            <w:tcW w:w="1809" w:type="dxa"/>
            <w:shd w:val="clear" w:color="auto" w:fill="FBD4B4" w:themeFill="accent6" w:themeFillTint="66"/>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b/>
              </w:rPr>
              <w:t>diagnozy</w:t>
            </w:r>
            <w:proofErr w:type="gramEnd"/>
            <w:r w:rsidRPr="007651FF">
              <w:rPr>
                <w:rFonts w:ascii="Times New Roman" w:hAnsi="Times New Roman" w:cs="Times New Roman"/>
                <w:b/>
              </w:rPr>
              <w:t xml:space="preserve"> </w:t>
            </w:r>
            <w:r w:rsidR="00E1500B">
              <w:rPr>
                <w:rFonts w:ascii="Times New Roman" w:hAnsi="Times New Roman" w:cs="Times New Roman"/>
                <w:b/>
              </w:rPr>
              <w:br/>
            </w:r>
            <w:r w:rsidRPr="007651FF">
              <w:rPr>
                <w:rFonts w:ascii="Times New Roman" w:hAnsi="Times New Roman" w:cs="Times New Roman"/>
                <w:b/>
              </w:rPr>
              <w:t>i analizy SWOT</w:t>
            </w:r>
          </w:p>
        </w:tc>
        <w:tc>
          <w:tcPr>
            <w:tcW w:w="5103" w:type="dxa"/>
          </w:tcPr>
          <w:p w:rsidR="007651FF" w:rsidRPr="007651FF" w:rsidRDefault="007651FF" w:rsidP="007651FF">
            <w:pPr>
              <w:numPr>
                <w:ilvl w:val="0"/>
                <w:numId w:val="9"/>
              </w:numPr>
              <w:ind w:left="212" w:hanging="212"/>
              <w:rPr>
                <w:rFonts w:ascii="Times New Roman" w:hAnsi="Times New Roman" w:cs="Times New Roman"/>
              </w:rPr>
            </w:pPr>
            <w:proofErr w:type="gramStart"/>
            <w:r w:rsidRPr="007651FF">
              <w:rPr>
                <w:rFonts w:ascii="Times New Roman" w:hAnsi="Times New Roman" w:cs="Times New Roman"/>
              </w:rPr>
              <w:t>spotkania</w:t>
            </w:r>
            <w:proofErr w:type="gramEnd"/>
            <w:r w:rsidRPr="007651FF">
              <w:rPr>
                <w:rFonts w:ascii="Times New Roman" w:hAnsi="Times New Roman" w:cs="Times New Roman"/>
              </w:rPr>
              <w:t xml:space="preserve"> konsultacyjno-informacyjne,</w:t>
            </w:r>
          </w:p>
          <w:p w:rsidR="007651FF" w:rsidRPr="007651FF" w:rsidRDefault="007651FF" w:rsidP="007651FF">
            <w:pPr>
              <w:numPr>
                <w:ilvl w:val="0"/>
                <w:numId w:val="9"/>
              </w:numPr>
              <w:ind w:left="212" w:hanging="212"/>
              <w:rPr>
                <w:rFonts w:ascii="Times New Roman" w:hAnsi="Times New Roman" w:cs="Times New Roman"/>
              </w:rPr>
            </w:pPr>
            <w:proofErr w:type="gramStart"/>
            <w:r w:rsidRPr="007651FF">
              <w:rPr>
                <w:rFonts w:ascii="Times New Roman" w:hAnsi="Times New Roman" w:cs="Times New Roman"/>
              </w:rPr>
              <w:t>warsztaty</w:t>
            </w:r>
            <w:proofErr w:type="gramEnd"/>
            <w:r w:rsidRPr="007651FF">
              <w:rPr>
                <w:rFonts w:ascii="Times New Roman" w:hAnsi="Times New Roman" w:cs="Times New Roman"/>
              </w:rPr>
              <w:t xml:space="preserve"> zespołu roboczego ds. LSR,</w:t>
            </w:r>
          </w:p>
          <w:p w:rsidR="007651FF" w:rsidRPr="007651FF" w:rsidRDefault="007651FF" w:rsidP="007651FF">
            <w:pPr>
              <w:numPr>
                <w:ilvl w:val="0"/>
                <w:numId w:val="9"/>
              </w:numPr>
              <w:ind w:left="212" w:hanging="212"/>
              <w:rPr>
                <w:rFonts w:ascii="Times New Roman" w:hAnsi="Times New Roman" w:cs="Times New Roman"/>
              </w:rPr>
            </w:pPr>
            <w:proofErr w:type="gramStart"/>
            <w:r w:rsidRPr="007651FF">
              <w:rPr>
                <w:rFonts w:ascii="Times New Roman" w:hAnsi="Times New Roman" w:cs="Times New Roman"/>
              </w:rPr>
              <w:t>wywiady</w:t>
            </w:r>
            <w:proofErr w:type="gramEnd"/>
            <w:r w:rsidRPr="007651FF">
              <w:rPr>
                <w:rFonts w:ascii="Times New Roman" w:hAnsi="Times New Roman" w:cs="Times New Roman"/>
              </w:rPr>
              <w:t xml:space="preserve"> indywidualne w biurze LGD,</w:t>
            </w:r>
          </w:p>
          <w:p w:rsidR="007651FF" w:rsidRPr="007651FF" w:rsidRDefault="007651FF" w:rsidP="007651FF">
            <w:pPr>
              <w:numPr>
                <w:ilvl w:val="0"/>
                <w:numId w:val="9"/>
              </w:numPr>
              <w:ind w:left="212" w:hanging="212"/>
              <w:rPr>
                <w:rFonts w:ascii="Times New Roman" w:hAnsi="Times New Roman" w:cs="Times New Roman"/>
              </w:rPr>
            </w:pPr>
            <w:proofErr w:type="gramStart"/>
            <w:r w:rsidRPr="007651FF">
              <w:rPr>
                <w:rFonts w:ascii="Times New Roman" w:hAnsi="Times New Roman" w:cs="Times New Roman"/>
              </w:rPr>
              <w:t>badania</w:t>
            </w:r>
            <w:proofErr w:type="gramEnd"/>
            <w:r w:rsidRPr="007651FF">
              <w:rPr>
                <w:rFonts w:ascii="Times New Roman" w:hAnsi="Times New Roman" w:cs="Times New Roman"/>
              </w:rPr>
              <w:t xml:space="preserve"> ankietowe w zakresie potrzeb mieszkańców, </w:t>
            </w:r>
          </w:p>
          <w:p w:rsidR="007651FF" w:rsidRPr="007651FF" w:rsidRDefault="007651FF" w:rsidP="007651FF">
            <w:pPr>
              <w:numPr>
                <w:ilvl w:val="0"/>
                <w:numId w:val="9"/>
              </w:numPr>
              <w:ind w:left="212" w:hanging="212"/>
              <w:rPr>
                <w:rFonts w:ascii="Times New Roman" w:hAnsi="Times New Roman" w:cs="Times New Roman"/>
              </w:rPr>
            </w:pPr>
            <w:proofErr w:type="gramStart"/>
            <w:r w:rsidRPr="007651FF">
              <w:rPr>
                <w:rFonts w:ascii="Times New Roman" w:hAnsi="Times New Roman" w:cs="Times New Roman"/>
              </w:rPr>
              <w:t>badania</w:t>
            </w:r>
            <w:proofErr w:type="gramEnd"/>
            <w:r w:rsidRPr="007651FF">
              <w:rPr>
                <w:rFonts w:ascii="Times New Roman" w:hAnsi="Times New Roman" w:cs="Times New Roman"/>
              </w:rPr>
              <w:t xml:space="preserve"> ankietowe w zakresie warunków lokalnych do rozwoju przedsiębiorczości (pytania dotyczące problemów i potrzeb),  </w:t>
            </w:r>
          </w:p>
          <w:p w:rsidR="007651FF" w:rsidRPr="007651FF" w:rsidRDefault="007651FF" w:rsidP="007651FF">
            <w:pPr>
              <w:numPr>
                <w:ilvl w:val="0"/>
                <w:numId w:val="9"/>
              </w:numPr>
              <w:ind w:left="212" w:hanging="212"/>
              <w:rPr>
                <w:rFonts w:ascii="Times New Roman" w:hAnsi="Times New Roman" w:cs="Times New Roman"/>
              </w:rPr>
            </w:pPr>
            <w:proofErr w:type="gramStart"/>
            <w:r w:rsidRPr="007651FF">
              <w:rPr>
                <w:rFonts w:ascii="Times New Roman" w:hAnsi="Times New Roman" w:cs="Times New Roman"/>
              </w:rPr>
              <w:t>e-konsultacje</w:t>
            </w:r>
            <w:proofErr w:type="gramEnd"/>
            <w:r w:rsidRPr="007651FF">
              <w:rPr>
                <w:rFonts w:ascii="Times New Roman" w:hAnsi="Times New Roman" w:cs="Times New Roman"/>
              </w:rPr>
              <w:t xml:space="preserve"> za pomocą formularza</w:t>
            </w:r>
          </w:p>
        </w:tc>
        <w:tc>
          <w:tcPr>
            <w:tcW w:w="5955" w:type="dxa"/>
          </w:tcPr>
          <w:p w:rsidR="007651FF" w:rsidRPr="007651FF" w:rsidRDefault="007651FF" w:rsidP="007651FF">
            <w:pPr>
              <w:numPr>
                <w:ilvl w:val="0"/>
                <w:numId w:val="10"/>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spotkań konsultacyjno- informacyjnych odbyło się </w:t>
            </w:r>
            <w:r w:rsidRPr="007651FF">
              <w:rPr>
                <w:rFonts w:ascii="Times New Roman" w:hAnsi="Times New Roman" w:cs="Times New Roman"/>
              </w:rPr>
              <w:br/>
              <w:t xml:space="preserve">7 ogólnodostępnych spotkań z mieszkańcami: </w:t>
            </w:r>
          </w:p>
          <w:p w:rsidR="007651FF" w:rsidRPr="007651FF" w:rsidRDefault="007651FF" w:rsidP="007651FF">
            <w:pPr>
              <w:ind w:left="175"/>
              <w:rPr>
                <w:rFonts w:ascii="Times New Roman" w:hAnsi="Times New Roman" w:cs="Times New Roman"/>
              </w:rPr>
            </w:pPr>
            <w:r w:rsidRPr="007651FF">
              <w:rPr>
                <w:rFonts w:ascii="Times New Roman" w:hAnsi="Times New Roman" w:cs="Times New Roman"/>
              </w:rPr>
              <w:t xml:space="preserve">04.09.2015 </w:t>
            </w:r>
            <w:proofErr w:type="gramStart"/>
            <w:r w:rsidRPr="007651FF">
              <w:rPr>
                <w:rFonts w:ascii="Times New Roman" w:hAnsi="Times New Roman" w:cs="Times New Roman"/>
              </w:rPr>
              <w:t>r</w:t>
            </w:r>
            <w:proofErr w:type="gramEnd"/>
            <w:r w:rsidRPr="007651FF">
              <w:rPr>
                <w:rFonts w:ascii="Times New Roman" w:hAnsi="Times New Roman" w:cs="Times New Roman"/>
              </w:rPr>
              <w:t>. – Piaski, gm. Sierpc (udział wzięło 47osób);</w:t>
            </w:r>
          </w:p>
          <w:p w:rsidR="007651FF" w:rsidRPr="007651FF" w:rsidRDefault="007651FF" w:rsidP="007651FF">
            <w:pPr>
              <w:ind w:left="175"/>
              <w:rPr>
                <w:rFonts w:ascii="Times New Roman" w:hAnsi="Times New Roman" w:cs="Times New Roman"/>
              </w:rPr>
            </w:pPr>
            <w:r w:rsidRPr="007651FF">
              <w:rPr>
                <w:rFonts w:ascii="Times New Roman" w:hAnsi="Times New Roman" w:cs="Times New Roman"/>
              </w:rPr>
              <w:t xml:space="preserve">10.09.2015 </w:t>
            </w:r>
            <w:proofErr w:type="gramStart"/>
            <w:r w:rsidRPr="007651FF">
              <w:rPr>
                <w:rFonts w:ascii="Times New Roman" w:hAnsi="Times New Roman" w:cs="Times New Roman"/>
              </w:rPr>
              <w:t>r</w:t>
            </w:r>
            <w:proofErr w:type="gramEnd"/>
            <w:r w:rsidRPr="007651FF">
              <w:rPr>
                <w:rFonts w:ascii="Times New Roman" w:hAnsi="Times New Roman" w:cs="Times New Roman"/>
              </w:rPr>
              <w:t>. – Gozdowo (udział wzięło 19 osób);</w:t>
            </w:r>
            <w:r w:rsidRPr="007651FF">
              <w:rPr>
                <w:rFonts w:ascii="Times New Roman" w:hAnsi="Times New Roman" w:cs="Times New Roman"/>
              </w:rPr>
              <w:br/>
              <w:t xml:space="preserve">11.09.2015 </w:t>
            </w:r>
            <w:proofErr w:type="gramStart"/>
            <w:r w:rsidRPr="007651FF">
              <w:rPr>
                <w:rFonts w:ascii="Times New Roman" w:hAnsi="Times New Roman" w:cs="Times New Roman"/>
              </w:rPr>
              <w:t>r</w:t>
            </w:r>
            <w:proofErr w:type="gramEnd"/>
            <w:r w:rsidRPr="007651FF">
              <w:rPr>
                <w:rFonts w:ascii="Times New Roman" w:hAnsi="Times New Roman" w:cs="Times New Roman"/>
              </w:rPr>
              <w:t>. – Rościszewo (udział wzięło 25 osób);</w:t>
            </w:r>
            <w:r w:rsidRPr="007651FF">
              <w:rPr>
                <w:rFonts w:ascii="Times New Roman" w:hAnsi="Times New Roman" w:cs="Times New Roman"/>
              </w:rPr>
              <w:br/>
              <w:t xml:space="preserve">14.09.2015 </w:t>
            </w:r>
            <w:proofErr w:type="gramStart"/>
            <w:r w:rsidRPr="007651FF">
              <w:rPr>
                <w:rFonts w:ascii="Times New Roman" w:hAnsi="Times New Roman" w:cs="Times New Roman"/>
              </w:rPr>
              <w:t>r</w:t>
            </w:r>
            <w:proofErr w:type="gramEnd"/>
            <w:r w:rsidRPr="007651FF">
              <w:rPr>
                <w:rFonts w:ascii="Times New Roman" w:hAnsi="Times New Roman" w:cs="Times New Roman"/>
              </w:rPr>
              <w:t>. – Szczutowo (udział wzięło 20 osób);</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15.09.2015 </w:t>
            </w:r>
            <w:proofErr w:type="gramStart"/>
            <w:r w:rsidRPr="007651FF">
              <w:rPr>
                <w:rFonts w:ascii="Times New Roman" w:hAnsi="Times New Roman" w:cs="Times New Roman"/>
              </w:rPr>
              <w:t>r</w:t>
            </w:r>
            <w:proofErr w:type="gramEnd"/>
            <w:r w:rsidRPr="007651FF">
              <w:rPr>
                <w:rFonts w:ascii="Times New Roman" w:hAnsi="Times New Roman" w:cs="Times New Roman"/>
              </w:rPr>
              <w:t>. – Zawidz Kościelny (udział wzięło 14 osób);</w:t>
            </w:r>
            <w:r w:rsidRPr="007651FF">
              <w:rPr>
                <w:rFonts w:ascii="Times New Roman" w:hAnsi="Times New Roman" w:cs="Times New Roman"/>
              </w:rPr>
              <w:br/>
              <w:t>16.09.2015</w:t>
            </w:r>
            <w:proofErr w:type="gramStart"/>
            <w:r w:rsidRPr="007651FF">
              <w:rPr>
                <w:rFonts w:ascii="Times New Roman" w:hAnsi="Times New Roman" w:cs="Times New Roman"/>
              </w:rPr>
              <w:t>r</w:t>
            </w:r>
            <w:proofErr w:type="gramEnd"/>
            <w:r w:rsidRPr="007651FF">
              <w:rPr>
                <w:rFonts w:ascii="Times New Roman" w:hAnsi="Times New Roman" w:cs="Times New Roman"/>
              </w:rPr>
              <w:t xml:space="preserve">. – Mochowo (udział wzięło 19 osób); </w:t>
            </w:r>
            <w:r w:rsidRPr="007651FF">
              <w:rPr>
                <w:rFonts w:ascii="Times New Roman" w:hAnsi="Times New Roman" w:cs="Times New Roman"/>
              </w:rPr>
              <w:br/>
              <w:t>18.09.2015</w:t>
            </w:r>
            <w:proofErr w:type="gramStart"/>
            <w:r w:rsidRPr="007651FF">
              <w:rPr>
                <w:rFonts w:ascii="Times New Roman" w:hAnsi="Times New Roman" w:cs="Times New Roman"/>
              </w:rPr>
              <w:t>r</w:t>
            </w:r>
            <w:proofErr w:type="gramEnd"/>
            <w:r w:rsidRPr="007651FF">
              <w:rPr>
                <w:rFonts w:ascii="Times New Roman" w:hAnsi="Times New Roman" w:cs="Times New Roman"/>
              </w:rPr>
              <w:t>. – Sierpc (udział wzięło 10 osób);</w:t>
            </w:r>
          </w:p>
          <w:p w:rsidR="007651FF" w:rsidRPr="007651FF" w:rsidRDefault="007651FF" w:rsidP="007651FF">
            <w:pPr>
              <w:numPr>
                <w:ilvl w:val="0"/>
                <w:numId w:val="10"/>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warsztatów zespołu roboczego ds. LSR: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19.10.2015 </w:t>
            </w:r>
            <w:proofErr w:type="gramStart"/>
            <w:r w:rsidRPr="007651FF">
              <w:rPr>
                <w:rFonts w:ascii="Times New Roman" w:hAnsi="Times New Roman" w:cs="Times New Roman"/>
              </w:rPr>
              <w:t>r</w:t>
            </w:r>
            <w:proofErr w:type="gramEnd"/>
            <w:r w:rsidRPr="007651FF">
              <w:rPr>
                <w:rFonts w:ascii="Times New Roman" w:hAnsi="Times New Roman" w:cs="Times New Roman"/>
              </w:rPr>
              <w:t>. – Sierpc (udział wzięło 19 osób)</w:t>
            </w:r>
          </w:p>
          <w:p w:rsidR="007651FF" w:rsidRPr="007651FF" w:rsidRDefault="007651FF" w:rsidP="007651FF">
            <w:pPr>
              <w:numPr>
                <w:ilvl w:val="0"/>
                <w:numId w:val="10"/>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prowadzonych wywiadów indywidualnych </w:t>
            </w:r>
            <w:r w:rsidRPr="007651FF">
              <w:rPr>
                <w:rFonts w:ascii="Times New Roman" w:hAnsi="Times New Roman" w:cs="Times New Roman"/>
              </w:rPr>
              <w:br/>
              <w:t xml:space="preserve">w biurze LGD: od 1 do 30.09.2015 </w:t>
            </w:r>
            <w:proofErr w:type="gramStart"/>
            <w:r w:rsidRPr="007651FF">
              <w:rPr>
                <w:rFonts w:ascii="Times New Roman" w:hAnsi="Times New Roman" w:cs="Times New Roman"/>
              </w:rPr>
              <w:t>r</w:t>
            </w:r>
            <w:proofErr w:type="gramEnd"/>
            <w:r w:rsidRPr="007651FF">
              <w:rPr>
                <w:rFonts w:ascii="Times New Roman" w:hAnsi="Times New Roman" w:cs="Times New Roman"/>
              </w:rPr>
              <w:t>. przeprowadzono wywiady z 7 osobami</w:t>
            </w:r>
          </w:p>
          <w:p w:rsidR="007651FF" w:rsidRPr="007651FF" w:rsidRDefault="007651FF" w:rsidP="007651FF">
            <w:pPr>
              <w:numPr>
                <w:ilvl w:val="0"/>
                <w:numId w:val="10"/>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badań ankietowych mieszkańców: </w:t>
            </w:r>
            <w:r w:rsidRPr="007651FF">
              <w:rPr>
                <w:rFonts w:ascii="Times New Roman" w:hAnsi="Times New Roman" w:cs="Times New Roman"/>
              </w:rPr>
              <w:br/>
              <w:t>VIII-X 2015 r. – ankietami objęto 270 osób,</w:t>
            </w:r>
          </w:p>
          <w:p w:rsidR="007651FF" w:rsidRPr="007651FF" w:rsidRDefault="007651FF" w:rsidP="007651FF">
            <w:pPr>
              <w:numPr>
                <w:ilvl w:val="0"/>
                <w:numId w:val="10"/>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badań ankietowych przedsiębiorców: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VIII-X 2015r. – ankietami objęto 56 osób</w:t>
            </w:r>
          </w:p>
          <w:p w:rsidR="007651FF" w:rsidRPr="007651FF" w:rsidRDefault="007651FF" w:rsidP="007651FF">
            <w:pPr>
              <w:numPr>
                <w:ilvl w:val="0"/>
                <w:numId w:val="10"/>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e-konsultacji: 24-30.11.2015 </w:t>
            </w:r>
            <w:proofErr w:type="gramStart"/>
            <w:r w:rsidRPr="007651FF">
              <w:rPr>
                <w:rFonts w:ascii="Times New Roman" w:hAnsi="Times New Roman" w:cs="Times New Roman"/>
              </w:rPr>
              <w:t>r</w:t>
            </w:r>
            <w:proofErr w:type="gramEnd"/>
            <w:r w:rsidRPr="007651FF">
              <w:rPr>
                <w:rFonts w:ascii="Times New Roman" w:hAnsi="Times New Roman" w:cs="Times New Roman"/>
              </w:rPr>
              <w:t>. –brak uwag</w:t>
            </w:r>
          </w:p>
        </w:tc>
        <w:tc>
          <w:tcPr>
            <w:tcW w:w="2409" w:type="dxa"/>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a</w:t>
            </w:r>
            <w:proofErr w:type="gramEnd"/>
            <w:r w:rsidRPr="007651FF">
              <w:rPr>
                <w:rFonts w:ascii="Times New Roman" w:hAnsi="Times New Roman" w:cs="Times New Roman"/>
              </w:rPr>
              <w:t>) sektor gospodarczy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b</w:t>
            </w:r>
            <w:proofErr w:type="gramEnd"/>
            <w:r w:rsidRPr="007651FF">
              <w:rPr>
                <w:rFonts w:ascii="Times New Roman" w:hAnsi="Times New Roman" w:cs="Times New Roman"/>
              </w:rPr>
              <w:t>) sektor publiczny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c</w:t>
            </w:r>
            <w:proofErr w:type="gramEnd"/>
            <w:r w:rsidRPr="007651FF">
              <w:rPr>
                <w:rFonts w:ascii="Times New Roman" w:hAnsi="Times New Roman" w:cs="Times New Roman"/>
              </w:rPr>
              <w:t>) sektor społeczny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d</w:t>
            </w:r>
            <w:proofErr w:type="gramEnd"/>
            <w:r w:rsidRPr="007651FF">
              <w:rPr>
                <w:rFonts w:ascii="Times New Roman" w:hAnsi="Times New Roman" w:cs="Times New Roman"/>
              </w:rPr>
              <w:t>) mieszkańcy obszaru LGD</w:t>
            </w:r>
          </w:p>
        </w:tc>
      </w:tr>
      <w:tr w:rsidR="007651FF" w:rsidRPr="007651FF" w:rsidTr="00E1500B">
        <w:tc>
          <w:tcPr>
            <w:tcW w:w="1809" w:type="dxa"/>
            <w:shd w:val="clear" w:color="auto" w:fill="FBD4B4" w:themeFill="accent6" w:themeFillTint="66"/>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b/>
              </w:rPr>
              <w:t>celów</w:t>
            </w:r>
            <w:proofErr w:type="gramEnd"/>
            <w:r w:rsidRPr="007651FF">
              <w:rPr>
                <w:rFonts w:ascii="Times New Roman" w:hAnsi="Times New Roman" w:cs="Times New Roman"/>
                <w:b/>
              </w:rPr>
              <w:t xml:space="preserve">, przedsięwzięć </w:t>
            </w:r>
            <w:r w:rsidRPr="007651FF">
              <w:rPr>
                <w:rFonts w:ascii="Times New Roman" w:hAnsi="Times New Roman" w:cs="Times New Roman"/>
                <w:b/>
              </w:rPr>
              <w:br/>
              <w:t>i wskaźników</w:t>
            </w:r>
          </w:p>
        </w:tc>
        <w:tc>
          <w:tcPr>
            <w:tcW w:w="5103" w:type="dxa"/>
          </w:tcPr>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t>warsztaty</w:t>
            </w:r>
            <w:proofErr w:type="gramEnd"/>
            <w:r w:rsidRPr="007651FF">
              <w:rPr>
                <w:rFonts w:ascii="Times New Roman" w:hAnsi="Times New Roman" w:cs="Times New Roman"/>
              </w:rPr>
              <w:t xml:space="preserve"> zespołu roboczego ds. LSR (określenie priorytetów, celów, przedsięwzięć wskaźników),</w:t>
            </w:r>
          </w:p>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t>badania</w:t>
            </w:r>
            <w:proofErr w:type="gramEnd"/>
            <w:r w:rsidRPr="007651FF">
              <w:rPr>
                <w:rFonts w:ascii="Times New Roman" w:hAnsi="Times New Roman" w:cs="Times New Roman"/>
              </w:rPr>
              <w:t xml:space="preserve"> ankietowe określające priorytety rozwoju obszaru,</w:t>
            </w:r>
          </w:p>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t>badania</w:t>
            </w:r>
            <w:proofErr w:type="gramEnd"/>
            <w:r w:rsidRPr="007651FF">
              <w:rPr>
                <w:rFonts w:ascii="Times New Roman" w:hAnsi="Times New Roman" w:cs="Times New Roman"/>
              </w:rPr>
              <w:t xml:space="preserve"> ankietowe w zakresie warunków lokalnych do rozwoju przedsiębiorczości (pytania dotyczące kierunków rozwoju obszaru),</w:t>
            </w:r>
          </w:p>
          <w:p w:rsidR="007651FF" w:rsidRPr="007651FF" w:rsidRDefault="007651FF" w:rsidP="007651FF">
            <w:pPr>
              <w:numPr>
                <w:ilvl w:val="0"/>
                <w:numId w:val="11"/>
              </w:numPr>
              <w:ind w:left="212" w:hanging="212"/>
              <w:rPr>
                <w:rFonts w:ascii="Times New Roman" w:hAnsi="Times New Roman" w:cs="Times New Roman"/>
              </w:rPr>
            </w:pPr>
            <w:r w:rsidRPr="007651FF">
              <w:rPr>
                <w:rFonts w:ascii="Times New Roman" w:hAnsi="Times New Roman" w:cs="Times New Roman"/>
              </w:rPr>
              <w:t>„baza projektów” (online), koncepcje projektów zgłaszanych przez JST za pomocą formularza fiszki,</w:t>
            </w:r>
          </w:p>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lastRenderedPageBreak/>
              <w:t>forum</w:t>
            </w:r>
            <w:proofErr w:type="gramEnd"/>
            <w:r w:rsidRPr="007651FF">
              <w:rPr>
                <w:rFonts w:ascii="Times New Roman" w:hAnsi="Times New Roman" w:cs="Times New Roman"/>
              </w:rPr>
              <w:t xml:space="preserve"> lokalne z organizacjami sektora społecznego, </w:t>
            </w:r>
          </w:p>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t>badanie</w:t>
            </w:r>
            <w:proofErr w:type="gramEnd"/>
            <w:r w:rsidRPr="007651FF">
              <w:rPr>
                <w:rFonts w:ascii="Times New Roman" w:hAnsi="Times New Roman" w:cs="Times New Roman"/>
              </w:rPr>
              <w:t xml:space="preserve"> fokusowe przedstawicieli sektora publicznego, nt. realizacji przedsięwzięć w stosunku do zgłoszonych potrzeb mieszkańców w zakresie ogólnodostępnej infrastruktury,</w:t>
            </w:r>
          </w:p>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t>wywiady</w:t>
            </w:r>
            <w:proofErr w:type="gramEnd"/>
            <w:r w:rsidRPr="007651FF">
              <w:rPr>
                <w:rFonts w:ascii="Times New Roman" w:hAnsi="Times New Roman" w:cs="Times New Roman"/>
              </w:rPr>
              <w:t xml:space="preserve"> indywidualne,</w:t>
            </w:r>
          </w:p>
          <w:p w:rsidR="007651FF" w:rsidRPr="007651FF" w:rsidRDefault="007651FF" w:rsidP="007651FF">
            <w:pPr>
              <w:numPr>
                <w:ilvl w:val="0"/>
                <w:numId w:val="11"/>
              </w:numPr>
              <w:ind w:left="212" w:hanging="212"/>
              <w:rPr>
                <w:rFonts w:ascii="Times New Roman" w:hAnsi="Times New Roman" w:cs="Times New Roman"/>
              </w:rPr>
            </w:pPr>
            <w:proofErr w:type="gramStart"/>
            <w:r w:rsidRPr="007651FF">
              <w:rPr>
                <w:rFonts w:ascii="Times New Roman" w:hAnsi="Times New Roman" w:cs="Times New Roman"/>
              </w:rPr>
              <w:t>e-konsultacje</w:t>
            </w:r>
            <w:proofErr w:type="gramEnd"/>
            <w:r w:rsidRPr="007651FF">
              <w:rPr>
                <w:rFonts w:ascii="Times New Roman" w:hAnsi="Times New Roman" w:cs="Times New Roman"/>
              </w:rPr>
              <w:t xml:space="preserve"> (poprzez stronę internetową i maila)</w:t>
            </w:r>
          </w:p>
        </w:tc>
        <w:tc>
          <w:tcPr>
            <w:tcW w:w="5955" w:type="dxa"/>
          </w:tcPr>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lastRenderedPageBreak/>
              <w:t>w</w:t>
            </w:r>
            <w:proofErr w:type="gramEnd"/>
            <w:r w:rsidRPr="007651FF">
              <w:rPr>
                <w:rFonts w:ascii="Times New Roman" w:hAnsi="Times New Roman" w:cs="Times New Roman"/>
              </w:rPr>
              <w:t xml:space="preserve"> ramach warsztatów zespołu roboczego ds. LSR: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26.10.2015 </w:t>
            </w:r>
            <w:proofErr w:type="gramStart"/>
            <w:r w:rsidRPr="007651FF">
              <w:rPr>
                <w:rFonts w:ascii="Times New Roman" w:hAnsi="Times New Roman" w:cs="Times New Roman"/>
              </w:rPr>
              <w:t>r</w:t>
            </w:r>
            <w:proofErr w:type="gramEnd"/>
            <w:r w:rsidRPr="007651FF">
              <w:rPr>
                <w:rFonts w:ascii="Times New Roman" w:hAnsi="Times New Roman" w:cs="Times New Roman"/>
              </w:rPr>
              <w:t>. – Sierpc (udział wzięło 17 osób)</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badań ankietowych mieszkańców: </w:t>
            </w:r>
            <w:r w:rsidRPr="007651FF">
              <w:rPr>
                <w:rFonts w:ascii="Times New Roman" w:hAnsi="Times New Roman" w:cs="Times New Roman"/>
              </w:rPr>
              <w:br/>
              <w:t>VIII-X 2015 r. –ankietami objęto 270 osób,</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badań ankietowych przedsiębiorców: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VIII-X 2015 r. – ankietami objęto 56 osób,</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„bazy projektów”: </w:t>
            </w:r>
            <w:r w:rsidRPr="007651FF">
              <w:rPr>
                <w:rFonts w:ascii="Times New Roman" w:hAnsi="Times New Roman" w:cs="Times New Roman"/>
              </w:rPr>
              <w:br/>
              <w:t>VIII-XI 2015r. – 31 zaproponowanych operacji,</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forum lokalnego: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lastRenderedPageBreak/>
              <w:t>03.12.2015</w:t>
            </w:r>
            <w:proofErr w:type="gramStart"/>
            <w:r w:rsidRPr="007651FF">
              <w:rPr>
                <w:rFonts w:ascii="Times New Roman" w:hAnsi="Times New Roman" w:cs="Times New Roman"/>
              </w:rPr>
              <w:t>r</w:t>
            </w:r>
            <w:proofErr w:type="gramEnd"/>
            <w:r w:rsidRPr="007651FF">
              <w:rPr>
                <w:rFonts w:ascii="Times New Roman" w:hAnsi="Times New Roman" w:cs="Times New Roman"/>
              </w:rPr>
              <w:t>. – Rzeszotary Chwały (udział wzięło 9 osób),</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badania fokusowego:</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13.11.2015 </w:t>
            </w:r>
            <w:proofErr w:type="gramStart"/>
            <w:r w:rsidRPr="007651FF">
              <w:rPr>
                <w:rFonts w:ascii="Times New Roman" w:hAnsi="Times New Roman" w:cs="Times New Roman"/>
              </w:rPr>
              <w:t>r</w:t>
            </w:r>
            <w:proofErr w:type="gramEnd"/>
            <w:r w:rsidRPr="007651FF">
              <w:rPr>
                <w:rFonts w:ascii="Times New Roman" w:hAnsi="Times New Roman" w:cs="Times New Roman"/>
              </w:rPr>
              <w:t>. – udział wzięło 7 osób,</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przeprowadzonych wywiadów indywidualnych: </w:t>
            </w:r>
          </w:p>
          <w:p w:rsidR="007651FF" w:rsidRPr="007651FF" w:rsidRDefault="007651FF" w:rsidP="007651FF">
            <w:pPr>
              <w:ind w:left="212" w:hanging="37"/>
              <w:rPr>
                <w:rFonts w:ascii="Times New Roman" w:hAnsi="Times New Roman" w:cs="Times New Roman"/>
              </w:rPr>
            </w:pPr>
            <w:proofErr w:type="gramStart"/>
            <w:r w:rsidRPr="007651FF">
              <w:rPr>
                <w:rFonts w:ascii="Times New Roman" w:hAnsi="Times New Roman" w:cs="Times New Roman"/>
              </w:rPr>
              <w:t>od</w:t>
            </w:r>
            <w:proofErr w:type="gramEnd"/>
            <w:r w:rsidRPr="007651FF">
              <w:rPr>
                <w:rFonts w:ascii="Times New Roman" w:hAnsi="Times New Roman" w:cs="Times New Roman"/>
              </w:rPr>
              <w:t xml:space="preserve"> 1 do 30.10.2015 </w:t>
            </w:r>
            <w:proofErr w:type="gramStart"/>
            <w:r w:rsidRPr="007651FF">
              <w:rPr>
                <w:rFonts w:ascii="Times New Roman" w:hAnsi="Times New Roman" w:cs="Times New Roman"/>
              </w:rPr>
              <w:t>r</w:t>
            </w:r>
            <w:proofErr w:type="gramEnd"/>
            <w:r w:rsidRPr="007651FF">
              <w:rPr>
                <w:rFonts w:ascii="Times New Roman" w:hAnsi="Times New Roman" w:cs="Times New Roman"/>
              </w:rPr>
              <w:t>. Wywiadami objęto 4 osoby,</w:t>
            </w:r>
          </w:p>
          <w:p w:rsidR="007651FF" w:rsidRPr="007651FF" w:rsidRDefault="007651FF" w:rsidP="007651FF">
            <w:pPr>
              <w:numPr>
                <w:ilvl w:val="0"/>
                <w:numId w:val="12"/>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e-konsultacji: 24XI-30XI 2015 r. – brak uwag</w:t>
            </w:r>
          </w:p>
        </w:tc>
        <w:tc>
          <w:tcPr>
            <w:tcW w:w="2409" w:type="dxa"/>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lastRenderedPageBreak/>
              <w:t>a</w:t>
            </w:r>
            <w:proofErr w:type="gramEnd"/>
            <w:r w:rsidRPr="007651FF">
              <w:rPr>
                <w:rFonts w:ascii="Times New Roman" w:hAnsi="Times New Roman" w:cs="Times New Roman"/>
              </w:rPr>
              <w:t>) sektor gospodarczy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b</w:t>
            </w:r>
            <w:proofErr w:type="gramEnd"/>
            <w:r w:rsidRPr="007651FF">
              <w:rPr>
                <w:rFonts w:ascii="Times New Roman" w:hAnsi="Times New Roman" w:cs="Times New Roman"/>
              </w:rPr>
              <w:t>) sektor publiczny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c</w:t>
            </w:r>
            <w:proofErr w:type="gramEnd"/>
            <w:r w:rsidRPr="007651FF">
              <w:rPr>
                <w:rFonts w:ascii="Times New Roman" w:hAnsi="Times New Roman" w:cs="Times New Roman"/>
              </w:rPr>
              <w:t>) sektor społeczny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d</w:t>
            </w:r>
            <w:proofErr w:type="gramEnd"/>
            <w:r w:rsidRPr="007651FF">
              <w:rPr>
                <w:rFonts w:ascii="Times New Roman" w:hAnsi="Times New Roman" w:cs="Times New Roman"/>
              </w:rPr>
              <w:t>) mieszkańcy obszaru LGD</w:t>
            </w:r>
          </w:p>
        </w:tc>
      </w:tr>
      <w:tr w:rsidR="007651FF" w:rsidRPr="007651FF" w:rsidTr="00E1500B">
        <w:tc>
          <w:tcPr>
            <w:tcW w:w="1809" w:type="dxa"/>
            <w:shd w:val="clear" w:color="auto" w:fill="FBD4B4" w:themeFill="accent6" w:themeFillTint="66"/>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b/>
              </w:rPr>
              <w:lastRenderedPageBreak/>
              <w:t>zasad</w:t>
            </w:r>
            <w:proofErr w:type="gramEnd"/>
            <w:r w:rsidRPr="007651FF">
              <w:rPr>
                <w:rFonts w:ascii="Times New Roman" w:hAnsi="Times New Roman" w:cs="Times New Roman"/>
                <w:b/>
              </w:rPr>
              <w:t xml:space="preserve"> wyboru operacji </w:t>
            </w:r>
            <w:r w:rsidR="00E1500B">
              <w:rPr>
                <w:rFonts w:ascii="Times New Roman" w:hAnsi="Times New Roman" w:cs="Times New Roman"/>
                <w:b/>
              </w:rPr>
              <w:br/>
            </w:r>
            <w:r w:rsidRPr="007651FF">
              <w:rPr>
                <w:rFonts w:ascii="Times New Roman" w:hAnsi="Times New Roman" w:cs="Times New Roman"/>
                <w:b/>
              </w:rPr>
              <w:t>i kryteriów wyboru</w:t>
            </w:r>
          </w:p>
        </w:tc>
        <w:tc>
          <w:tcPr>
            <w:tcW w:w="5103" w:type="dxa"/>
          </w:tcPr>
          <w:p w:rsidR="007651FF" w:rsidRPr="007651FF" w:rsidRDefault="007651FF" w:rsidP="007651FF">
            <w:pPr>
              <w:numPr>
                <w:ilvl w:val="0"/>
                <w:numId w:val="13"/>
              </w:numPr>
              <w:ind w:left="212" w:hanging="212"/>
              <w:rPr>
                <w:rFonts w:ascii="Times New Roman" w:hAnsi="Times New Roman" w:cs="Times New Roman"/>
              </w:rPr>
            </w:pPr>
            <w:proofErr w:type="gramStart"/>
            <w:r w:rsidRPr="007651FF">
              <w:rPr>
                <w:rFonts w:ascii="Times New Roman" w:hAnsi="Times New Roman" w:cs="Times New Roman"/>
              </w:rPr>
              <w:t>forum</w:t>
            </w:r>
            <w:proofErr w:type="gramEnd"/>
            <w:r w:rsidRPr="007651FF">
              <w:rPr>
                <w:rFonts w:ascii="Times New Roman" w:hAnsi="Times New Roman" w:cs="Times New Roman"/>
              </w:rPr>
              <w:t xml:space="preserve"> lokalne z przedstawicielami organizacji pozarządowych i grup nieformalnych nt. wyłączenia społecznego,</w:t>
            </w:r>
          </w:p>
          <w:p w:rsidR="007651FF" w:rsidRPr="007651FF" w:rsidRDefault="007651FF" w:rsidP="007651FF">
            <w:pPr>
              <w:numPr>
                <w:ilvl w:val="0"/>
                <w:numId w:val="13"/>
              </w:numPr>
              <w:ind w:left="212" w:hanging="212"/>
              <w:rPr>
                <w:rFonts w:ascii="Times New Roman" w:hAnsi="Times New Roman" w:cs="Times New Roman"/>
              </w:rPr>
            </w:pPr>
            <w:proofErr w:type="gramStart"/>
            <w:r w:rsidRPr="007651FF">
              <w:rPr>
                <w:rFonts w:ascii="Times New Roman" w:hAnsi="Times New Roman" w:cs="Times New Roman"/>
              </w:rPr>
              <w:t>warsztaty</w:t>
            </w:r>
            <w:proofErr w:type="gramEnd"/>
            <w:r w:rsidRPr="007651FF">
              <w:rPr>
                <w:rFonts w:ascii="Times New Roman" w:hAnsi="Times New Roman" w:cs="Times New Roman"/>
              </w:rPr>
              <w:t xml:space="preserve"> zespołu roboczego ds. LSR,</w:t>
            </w:r>
          </w:p>
          <w:p w:rsidR="007651FF" w:rsidRPr="007651FF" w:rsidRDefault="007651FF" w:rsidP="007651FF">
            <w:pPr>
              <w:numPr>
                <w:ilvl w:val="0"/>
                <w:numId w:val="13"/>
              </w:numPr>
              <w:ind w:left="212" w:hanging="212"/>
              <w:rPr>
                <w:rFonts w:ascii="Times New Roman" w:hAnsi="Times New Roman" w:cs="Times New Roman"/>
              </w:rPr>
            </w:pPr>
            <w:proofErr w:type="gramStart"/>
            <w:r w:rsidRPr="007651FF">
              <w:rPr>
                <w:rFonts w:ascii="Times New Roman" w:hAnsi="Times New Roman" w:cs="Times New Roman"/>
              </w:rPr>
              <w:t>grupa</w:t>
            </w:r>
            <w:proofErr w:type="gramEnd"/>
            <w:r w:rsidRPr="007651FF">
              <w:rPr>
                <w:rFonts w:ascii="Times New Roman" w:hAnsi="Times New Roman" w:cs="Times New Roman"/>
              </w:rPr>
              <w:t xml:space="preserve"> robocza przedstawicieli sektora publicznego,</w:t>
            </w:r>
          </w:p>
          <w:p w:rsidR="007651FF" w:rsidRPr="007651FF" w:rsidRDefault="007651FF" w:rsidP="007651FF">
            <w:pPr>
              <w:numPr>
                <w:ilvl w:val="0"/>
                <w:numId w:val="13"/>
              </w:numPr>
              <w:ind w:left="212" w:hanging="212"/>
              <w:rPr>
                <w:rFonts w:ascii="Times New Roman" w:hAnsi="Times New Roman" w:cs="Times New Roman"/>
              </w:rPr>
            </w:pPr>
            <w:proofErr w:type="gramStart"/>
            <w:r w:rsidRPr="007651FF">
              <w:rPr>
                <w:rFonts w:ascii="Times New Roman" w:hAnsi="Times New Roman" w:cs="Times New Roman"/>
              </w:rPr>
              <w:t>wywiady</w:t>
            </w:r>
            <w:proofErr w:type="gramEnd"/>
            <w:r w:rsidRPr="007651FF">
              <w:rPr>
                <w:rFonts w:ascii="Times New Roman" w:hAnsi="Times New Roman" w:cs="Times New Roman"/>
              </w:rPr>
              <w:t xml:space="preserve"> indywidualne w biurze LGD</w:t>
            </w:r>
          </w:p>
        </w:tc>
        <w:tc>
          <w:tcPr>
            <w:tcW w:w="5955" w:type="dxa"/>
          </w:tcPr>
          <w:p w:rsidR="007651FF" w:rsidRPr="007651FF" w:rsidRDefault="007651FF" w:rsidP="007651FF">
            <w:pPr>
              <w:numPr>
                <w:ilvl w:val="0"/>
                <w:numId w:val="14"/>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forum lokalnego: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03.12.2015 </w:t>
            </w:r>
            <w:proofErr w:type="gramStart"/>
            <w:r w:rsidRPr="007651FF">
              <w:rPr>
                <w:rFonts w:ascii="Times New Roman" w:hAnsi="Times New Roman" w:cs="Times New Roman"/>
              </w:rPr>
              <w:t>r</w:t>
            </w:r>
            <w:proofErr w:type="gramEnd"/>
            <w:r w:rsidRPr="007651FF">
              <w:rPr>
                <w:rFonts w:ascii="Times New Roman" w:hAnsi="Times New Roman" w:cs="Times New Roman"/>
              </w:rPr>
              <w:t>. - Rzeszotary Chwały (udział wzięło 9 osób),</w:t>
            </w:r>
          </w:p>
          <w:p w:rsidR="007651FF" w:rsidRPr="007651FF" w:rsidRDefault="007651FF" w:rsidP="007651FF">
            <w:pPr>
              <w:numPr>
                <w:ilvl w:val="0"/>
                <w:numId w:val="14"/>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warsztatów zespołu roboczego</w:t>
            </w:r>
            <w:r w:rsidR="002F7F17">
              <w:rPr>
                <w:rFonts w:ascii="Times New Roman" w:hAnsi="Times New Roman" w:cs="Times New Roman"/>
              </w:rPr>
              <w:t xml:space="preserve"> </w:t>
            </w:r>
            <w:r w:rsidR="002F7F17" w:rsidRPr="007651FF">
              <w:rPr>
                <w:rFonts w:ascii="Times New Roman" w:hAnsi="Times New Roman" w:cs="Times New Roman"/>
              </w:rPr>
              <w:t>ds. LSR</w:t>
            </w:r>
            <w:r w:rsidRPr="007651FF">
              <w:rPr>
                <w:rFonts w:ascii="Times New Roman" w:hAnsi="Times New Roman" w:cs="Times New Roman"/>
              </w:rPr>
              <w:t>:</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04.11.2015 </w:t>
            </w:r>
            <w:proofErr w:type="gramStart"/>
            <w:r w:rsidRPr="007651FF">
              <w:rPr>
                <w:rFonts w:ascii="Times New Roman" w:hAnsi="Times New Roman" w:cs="Times New Roman"/>
              </w:rPr>
              <w:t>r</w:t>
            </w:r>
            <w:proofErr w:type="gramEnd"/>
            <w:r w:rsidRPr="007651FF">
              <w:rPr>
                <w:rFonts w:ascii="Times New Roman" w:hAnsi="Times New Roman" w:cs="Times New Roman"/>
              </w:rPr>
              <w:t>. – Sierpc (udział wzięło 14 osób),</w:t>
            </w:r>
          </w:p>
          <w:p w:rsidR="007651FF" w:rsidRPr="007651FF" w:rsidRDefault="007651FF" w:rsidP="007651FF">
            <w:pPr>
              <w:numPr>
                <w:ilvl w:val="0"/>
                <w:numId w:val="14"/>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grupy roboczej sektora publicznego: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09.12.2015 </w:t>
            </w:r>
            <w:proofErr w:type="gramStart"/>
            <w:r w:rsidRPr="007651FF">
              <w:rPr>
                <w:rFonts w:ascii="Times New Roman" w:hAnsi="Times New Roman" w:cs="Times New Roman"/>
              </w:rPr>
              <w:t>r</w:t>
            </w:r>
            <w:proofErr w:type="gramEnd"/>
            <w:r w:rsidRPr="007651FF">
              <w:rPr>
                <w:rFonts w:ascii="Times New Roman" w:hAnsi="Times New Roman" w:cs="Times New Roman"/>
              </w:rPr>
              <w:t xml:space="preserve">.– Sierpc (udział wzięło 7 osób), </w:t>
            </w:r>
          </w:p>
          <w:p w:rsidR="007651FF" w:rsidRPr="007651FF" w:rsidRDefault="007651FF" w:rsidP="007651FF">
            <w:pPr>
              <w:numPr>
                <w:ilvl w:val="0"/>
                <w:numId w:val="14"/>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przeprowadzonych wywiadów indywidualnych:</w:t>
            </w:r>
          </w:p>
          <w:p w:rsidR="007651FF" w:rsidRPr="007651FF" w:rsidRDefault="007651FF" w:rsidP="007651FF">
            <w:pPr>
              <w:ind w:left="212" w:hanging="37"/>
              <w:rPr>
                <w:rFonts w:ascii="Times New Roman" w:hAnsi="Times New Roman" w:cs="Times New Roman"/>
              </w:rPr>
            </w:pPr>
            <w:proofErr w:type="gramStart"/>
            <w:r w:rsidRPr="007651FF">
              <w:rPr>
                <w:rFonts w:ascii="Times New Roman" w:hAnsi="Times New Roman" w:cs="Times New Roman"/>
              </w:rPr>
              <w:t>od</w:t>
            </w:r>
            <w:proofErr w:type="gramEnd"/>
            <w:r w:rsidRPr="007651FF">
              <w:rPr>
                <w:rFonts w:ascii="Times New Roman" w:hAnsi="Times New Roman" w:cs="Times New Roman"/>
              </w:rPr>
              <w:t xml:space="preserve"> 2 do 30.11.2015 </w:t>
            </w:r>
            <w:proofErr w:type="gramStart"/>
            <w:r w:rsidRPr="007651FF">
              <w:rPr>
                <w:rFonts w:ascii="Times New Roman" w:hAnsi="Times New Roman" w:cs="Times New Roman"/>
              </w:rPr>
              <w:t>r</w:t>
            </w:r>
            <w:proofErr w:type="gramEnd"/>
            <w:r w:rsidRPr="007651FF">
              <w:rPr>
                <w:rFonts w:ascii="Times New Roman" w:hAnsi="Times New Roman" w:cs="Times New Roman"/>
              </w:rPr>
              <w:t>. Wywiadami objęto 3 osoby.</w:t>
            </w:r>
          </w:p>
        </w:tc>
        <w:tc>
          <w:tcPr>
            <w:tcW w:w="2409" w:type="dxa"/>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a</w:t>
            </w:r>
            <w:proofErr w:type="gramEnd"/>
            <w:r w:rsidRPr="007651FF">
              <w:rPr>
                <w:rFonts w:ascii="Times New Roman" w:hAnsi="Times New Roman" w:cs="Times New Roman"/>
              </w:rPr>
              <w:t>) sektor gospodarczy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b</w:t>
            </w:r>
            <w:proofErr w:type="gramEnd"/>
            <w:r w:rsidRPr="007651FF">
              <w:rPr>
                <w:rFonts w:ascii="Times New Roman" w:hAnsi="Times New Roman" w:cs="Times New Roman"/>
              </w:rPr>
              <w:t>) sektor publiczny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c</w:t>
            </w:r>
            <w:proofErr w:type="gramEnd"/>
            <w:r w:rsidRPr="007651FF">
              <w:rPr>
                <w:rFonts w:ascii="Times New Roman" w:hAnsi="Times New Roman" w:cs="Times New Roman"/>
              </w:rPr>
              <w:t>) sektor społeczny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d</w:t>
            </w:r>
            <w:proofErr w:type="gramEnd"/>
            <w:r w:rsidRPr="007651FF">
              <w:rPr>
                <w:rFonts w:ascii="Times New Roman" w:hAnsi="Times New Roman" w:cs="Times New Roman"/>
              </w:rPr>
              <w:t>) mieszkańcy obszaru LGD</w:t>
            </w:r>
          </w:p>
        </w:tc>
      </w:tr>
      <w:tr w:rsidR="007651FF" w:rsidRPr="007651FF" w:rsidTr="00E1500B">
        <w:tc>
          <w:tcPr>
            <w:tcW w:w="1809" w:type="dxa"/>
            <w:shd w:val="clear" w:color="auto" w:fill="FBD4B4" w:themeFill="accent6" w:themeFillTint="66"/>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b/>
              </w:rPr>
              <w:t>zasad</w:t>
            </w:r>
            <w:proofErr w:type="gramEnd"/>
            <w:r w:rsidRPr="007651FF">
              <w:rPr>
                <w:rFonts w:ascii="Times New Roman" w:hAnsi="Times New Roman" w:cs="Times New Roman"/>
                <w:b/>
              </w:rPr>
              <w:t xml:space="preserve"> komunikacji LGD ze społecznością</w:t>
            </w:r>
          </w:p>
        </w:tc>
        <w:tc>
          <w:tcPr>
            <w:tcW w:w="5103" w:type="dxa"/>
          </w:tcPr>
          <w:p w:rsidR="007651FF" w:rsidRPr="007651FF" w:rsidRDefault="007651FF" w:rsidP="007651FF">
            <w:pPr>
              <w:numPr>
                <w:ilvl w:val="0"/>
                <w:numId w:val="15"/>
              </w:numPr>
              <w:ind w:left="212" w:hanging="212"/>
              <w:rPr>
                <w:rFonts w:ascii="Times New Roman" w:hAnsi="Times New Roman" w:cs="Times New Roman"/>
              </w:rPr>
            </w:pPr>
            <w:proofErr w:type="gramStart"/>
            <w:r w:rsidRPr="007651FF">
              <w:rPr>
                <w:rFonts w:ascii="Times New Roman" w:hAnsi="Times New Roman" w:cs="Times New Roman"/>
              </w:rPr>
              <w:t>badanie</w:t>
            </w:r>
            <w:proofErr w:type="gramEnd"/>
            <w:r w:rsidRPr="007651FF">
              <w:rPr>
                <w:rFonts w:ascii="Times New Roman" w:hAnsi="Times New Roman" w:cs="Times New Roman"/>
              </w:rPr>
              <w:t xml:space="preserve"> preferowanych kanałów komunikacji oraz ewaluacji,</w:t>
            </w:r>
          </w:p>
          <w:p w:rsidR="007651FF" w:rsidRPr="007651FF" w:rsidRDefault="007651FF" w:rsidP="007651FF">
            <w:pPr>
              <w:numPr>
                <w:ilvl w:val="0"/>
                <w:numId w:val="15"/>
              </w:numPr>
              <w:ind w:left="212" w:hanging="212"/>
              <w:rPr>
                <w:rFonts w:ascii="Times New Roman" w:hAnsi="Times New Roman" w:cs="Times New Roman"/>
              </w:rPr>
            </w:pPr>
            <w:proofErr w:type="gramStart"/>
            <w:r w:rsidRPr="007651FF">
              <w:rPr>
                <w:rFonts w:ascii="Times New Roman" w:hAnsi="Times New Roman" w:cs="Times New Roman"/>
              </w:rPr>
              <w:t>warsztaty</w:t>
            </w:r>
            <w:proofErr w:type="gramEnd"/>
            <w:r w:rsidRPr="007651FF">
              <w:rPr>
                <w:rFonts w:ascii="Times New Roman" w:hAnsi="Times New Roman" w:cs="Times New Roman"/>
              </w:rPr>
              <w:t xml:space="preserve"> zespołu roboczego ds. LSR</w:t>
            </w:r>
          </w:p>
          <w:p w:rsidR="007651FF" w:rsidRPr="007651FF" w:rsidRDefault="007651FF" w:rsidP="007651FF">
            <w:pPr>
              <w:numPr>
                <w:ilvl w:val="0"/>
                <w:numId w:val="15"/>
              </w:numPr>
              <w:ind w:left="212" w:hanging="212"/>
              <w:rPr>
                <w:rFonts w:ascii="Times New Roman" w:hAnsi="Times New Roman" w:cs="Times New Roman"/>
              </w:rPr>
            </w:pPr>
            <w:proofErr w:type="gramStart"/>
            <w:r w:rsidRPr="007651FF">
              <w:rPr>
                <w:rFonts w:ascii="Times New Roman" w:hAnsi="Times New Roman" w:cs="Times New Roman"/>
              </w:rPr>
              <w:t>badanie</w:t>
            </w:r>
            <w:proofErr w:type="gramEnd"/>
            <w:r w:rsidRPr="007651FF">
              <w:rPr>
                <w:rFonts w:ascii="Times New Roman" w:hAnsi="Times New Roman" w:cs="Times New Roman"/>
              </w:rPr>
              <w:t xml:space="preserve"> ankietowe w zakresie form komunikacji,</w:t>
            </w:r>
          </w:p>
          <w:p w:rsidR="007651FF" w:rsidRPr="007651FF" w:rsidRDefault="007651FF" w:rsidP="007651FF">
            <w:pPr>
              <w:numPr>
                <w:ilvl w:val="0"/>
                <w:numId w:val="15"/>
              </w:numPr>
              <w:ind w:left="212" w:hanging="212"/>
              <w:rPr>
                <w:rFonts w:ascii="Times New Roman" w:hAnsi="Times New Roman" w:cs="Times New Roman"/>
              </w:rPr>
            </w:pPr>
            <w:proofErr w:type="gramStart"/>
            <w:r w:rsidRPr="007651FF">
              <w:rPr>
                <w:rFonts w:ascii="Times New Roman" w:hAnsi="Times New Roman" w:cs="Times New Roman"/>
              </w:rPr>
              <w:t>forum</w:t>
            </w:r>
            <w:proofErr w:type="gramEnd"/>
            <w:r w:rsidRPr="007651FF">
              <w:rPr>
                <w:rFonts w:ascii="Times New Roman" w:hAnsi="Times New Roman" w:cs="Times New Roman"/>
              </w:rPr>
              <w:t xml:space="preserve"> lokalne z organizacjami pozarządowymi i grupami nieformalnymi (dyskusja na temat preferowanych form komunikacji przez NGO),</w:t>
            </w:r>
          </w:p>
          <w:p w:rsidR="007651FF" w:rsidRPr="007651FF" w:rsidRDefault="007651FF" w:rsidP="007651FF">
            <w:pPr>
              <w:numPr>
                <w:ilvl w:val="0"/>
                <w:numId w:val="15"/>
              </w:numPr>
              <w:ind w:left="212" w:hanging="212"/>
              <w:rPr>
                <w:rFonts w:ascii="Times New Roman" w:hAnsi="Times New Roman" w:cs="Times New Roman"/>
              </w:rPr>
            </w:pPr>
            <w:proofErr w:type="gramStart"/>
            <w:r w:rsidRPr="007651FF">
              <w:rPr>
                <w:rFonts w:ascii="Times New Roman" w:hAnsi="Times New Roman" w:cs="Times New Roman"/>
              </w:rPr>
              <w:t>dyskusja</w:t>
            </w:r>
            <w:proofErr w:type="gramEnd"/>
            <w:r w:rsidRPr="007651FF">
              <w:rPr>
                <w:rFonts w:ascii="Times New Roman" w:hAnsi="Times New Roman" w:cs="Times New Roman"/>
              </w:rPr>
              <w:t xml:space="preserve"> dot. projektu Lokalnej Strategii Rozwoju,</w:t>
            </w:r>
          </w:p>
          <w:p w:rsidR="007651FF" w:rsidRPr="007651FF" w:rsidRDefault="007651FF" w:rsidP="007651FF">
            <w:pPr>
              <w:numPr>
                <w:ilvl w:val="0"/>
                <w:numId w:val="15"/>
              </w:numPr>
              <w:ind w:left="212" w:hanging="212"/>
              <w:rPr>
                <w:rFonts w:ascii="Times New Roman" w:hAnsi="Times New Roman" w:cs="Times New Roman"/>
              </w:rPr>
            </w:pPr>
            <w:proofErr w:type="gramStart"/>
            <w:r w:rsidRPr="007651FF">
              <w:rPr>
                <w:rFonts w:ascii="Times New Roman" w:hAnsi="Times New Roman" w:cs="Times New Roman"/>
              </w:rPr>
              <w:t>wywiady</w:t>
            </w:r>
            <w:proofErr w:type="gramEnd"/>
            <w:r w:rsidRPr="007651FF">
              <w:rPr>
                <w:rFonts w:ascii="Times New Roman" w:hAnsi="Times New Roman" w:cs="Times New Roman"/>
              </w:rPr>
              <w:t xml:space="preserve"> indywidualne w biurze LGD</w:t>
            </w:r>
          </w:p>
        </w:tc>
        <w:tc>
          <w:tcPr>
            <w:tcW w:w="5955" w:type="dxa"/>
          </w:tcPr>
          <w:p w:rsidR="007651FF" w:rsidRPr="007651FF" w:rsidRDefault="007651FF" w:rsidP="007651FF">
            <w:pPr>
              <w:numPr>
                <w:ilvl w:val="0"/>
                <w:numId w:val="16"/>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badań preferencji online:</w:t>
            </w:r>
          </w:p>
          <w:p w:rsidR="007651FF" w:rsidRPr="007651FF" w:rsidRDefault="007651FF" w:rsidP="007651FF">
            <w:pPr>
              <w:ind w:left="212" w:hanging="37"/>
              <w:rPr>
                <w:rFonts w:ascii="Times New Roman" w:hAnsi="Times New Roman" w:cs="Times New Roman"/>
              </w:rPr>
            </w:pPr>
            <w:proofErr w:type="gramStart"/>
            <w:r w:rsidRPr="007651FF">
              <w:rPr>
                <w:rFonts w:ascii="Times New Roman" w:hAnsi="Times New Roman" w:cs="Times New Roman"/>
              </w:rPr>
              <w:t>od</w:t>
            </w:r>
            <w:proofErr w:type="gramEnd"/>
            <w:r w:rsidRPr="007651FF">
              <w:rPr>
                <w:rFonts w:ascii="Times New Roman" w:hAnsi="Times New Roman" w:cs="Times New Roman"/>
              </w:rPr>
              <w:t xml:space="preserve"> 25.11 </w:t>
            </w:r>
            <w:proofErr w:type="gramStart"/>
            <w:r w:rsidRPr="007651FF">
              <w:rPr>
                <w:rFonts w:ascii="Times New Roman" w:hAnsi="Times New Roman" w:cs="Times New Roman"/>
              </w:rPr>
              <w:t>do</w:t>
            </w:r>
            <w:proofErr w:type="gramEnd"/>
            <w:r w:rsidRPr="007651FF">
              <w:rPr>
                <w:rFonts w:ascii="Times New Roman" w:hAnsi="Times New Roman" w:cs="Times New Roman"/>
              </w:rPr>
              <w:t xml:space="preserve">11.12.2015 </w:t>
            </w:r>
            <w:proofErr w:type="gramStart"/>
            <w:r w:rsidRPr="007651FF">
              <w:rPr>
                <w:rFonts w:ascii="Times New Roman" w:hAnsi="Times New Roman" w:cs="Times New Roman"/>
              </w:rPr>
              <w:t>r</w:t>
            </w:r>
            <w:proofErr w:type="gramEnd"/>
            <w:r w:rsidRPr="007651FF">
              <w:rPr>
                <w:rFonts w:ascii="Times New Roman" w:hAnsi="Times New Roman" w:cs="Times New Roman"/>
              </w:rPr>
              <w:t xml:space="preserve">. – badaniami objęto 23 osoby </w:t>
            </w:r>
          </w:p>
          <w:p w:rsidR="007651FF" w:rsidRPr="007651FF" w:rsidRDefault="007651FF" w:rsidP="007651FF">
            <w:pPr>
              <w:numPr>
                <w:ilvl w:val="0"/>
                <w:numId w:val="16"/>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zespołu roboczego</w:t>
            </w:r>
            <w:r w:rsidR="002F7F17">
              <w:rPr>
                <w:rFonts w:ascii="Times New Roman" w:hAnsi="Times New Roman" w:cs="Times New Roman"/>
              </w:rPr>
              <w:t xml:space="preserve"> </w:t>
            </w:r>
            <w:r w:rsidR="002F7F17" w:rsidRPr="007651FF">
              <w:rPr>
                <w:rFonts w:ascii="Times New Roman" w:hAnsi="Times New Roman" w:cs="Times New Roman"/>
              </w:rPr>
              <w:t>ds. LSR</w:t>
            </w:r>
            <w:r w:rsidRPr="007651FF">
              <w:rPr>
                <w:rFonts w:ascii="Times New Roman" w:hAnsi="Times New Roman" w:cs="Times New Roman"/>
              </w:rPr>
              <w:t>:</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03.12.2015 </w:t>
            </w:r>
            <w:proofErr w:type="gramStart"/>
            <w:r w:rsidRPr="007651FF">
              <w:rPr>
                <w:rFonts w:ascii="Times New Roman" w:hAnsi="Times New Roman" w:cs="Times New Roman"/>
              </w:rPr>
              <w:t>r</w:t>
            </w:r>
            <w:proofErr w:type="gramEnd"/>
            <w:r w:rsidRPr="007651FF">
              <w:rPr>
                <w:rFonts w:ascii="Times New Roman" w:hAnsi="Times New Roman" w:cs="Times New Roman"/>
              </w:rPr>
              <w:t>. – Sierpc (udział wzięło 14 osób),</w:t>
            </w:r>
          </w:p>
          <w:p w:rsidR="007651FF" w:rsidRPr="007651FF" w:rsidRDefault="007651FF" w:rsidP="007651FF">
            <w:pPr>
              <w:numPr>
                <w:ilvl w:val="0"/>
                <w:numId w:val="16"/>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badań ankietowych: badaniami objęto 270 osób,</w:t>
            </w:r>
          </w:p>
          <w:p w:rsidR="007651FF" w:rsidRPr="007651FF" w:rsidRDefault="007651FF" w:rsidP="007651FF">
            <w:pPr>
              <w:numPr>
                <w:ilvl w:val="0"/>
                <w:numId w:val="16"/>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forum lokalnego: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03.12.2015 </w:t>
            </w:r>
            <w:proofErr w:type="gramStart"/>
            <w:r w:rsidRPr="007651FF">
              <w:rPr>
                <w:rFonts w:ascii="Times New Roman" w:hAnsi="Times New Roman" w:cs="Times New Roman"/>
              </w:rPr>
              <w:t>r</w:t>
            </w:r>
            <w:proofErr w:type="gramEnd"/>
            <w:r w:rsidRPr="007651FF">
              <w:rPr>
                <w:rFonts w:ascii="Times New Roman" w:hAnsi="Times New Roman" w:cs="Times New Roman"/>
              </w:rPr>
              <w:t>. – Rzeszotary Chwały (udział wzięło 9 osób),</w:t>
            </w:r>
          </w:p>
          <w:p w:rsidR="007651FF" w:rsidRPr="007651FF" w:rsidRDefault="007651FF" w:rsidP="007651FF">
            <w:pPr>
              <w:numPr>
                <w:ilvl w:val="0"/>
                <w:numId w:val="16"/>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dyskusji nad projektem LSR:</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29.12.2015</w:t>
            </w:r>
            <w:proofErr w:type="gramStart"/>
            <w:r w:rsidRPr="007651FF">
              <w:rPr>
                <w:rFonts w:ascii="Times New Roman" w:hAnsi="Times New Roman" w:cs="Times New Roman"/>
              </w:rPr>
              <w:t>r</w:t>
            </w:r>
            <w:proofErr w:type="gramEnd"/>
            <w:r w:rsidRPr="007651FF">
              <w:rPr>
                <w:rFonts w:ascii="Times New Roman" w:hAnsi="Times New Roman" w:cs="Times New Roman"/>
              </w:rPr>
              <w:t xml:space="preserve">. – Całownia, </w:t>
            </w:r>
            <w:r w:rsidR="006027AA">
              <w:rPr>
                <w:rFonts w:ascii="Times New Roman" w:hAnsi="Times New Roman" w:cs="Times New Roman"/>
              </w:rPr>
              <w:t xml:space="preserve">gm. Szczutowo (udział wzięło </w:t>
            </w:r>
            <w:r w:rsidR="006027AA">
              <w:rPr>
                <w:rFonts w:ascii="Times New Roman" w:hAnsi="Times New Roman" w:cs="Times New Roman"/>
              </w:rPr>
              <w:br/>
              <w:t>28</w:t>
            </w:r>
            <w:r w:rsidRPr="007651FF">
              <w:rPr>
                <w:rFonts w:ascii="Times New Roman" w:hAnsi="Times New Roman" w:cs="Times New Roman"/>
              </w:rPr>
              <w:t xml:space="preserve"> osób),</w:t>
            </w:r>
          </w:p>
          <w:p w:rsidR="007651FF" w:rsidRPr="007651FF" w:rsidRDefault="007651FF" w:rsidP="007651FF">
            <w:pPr>
              <w:numPr>
                <w:ilvl w:val="0"/>
                <w:numId w:val="16"/>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przeprowadzonych wywiadów indywidualnych: </w:t>
            </w:r>
          </w:p>
          <w:p w:rsidR="007651FF" w:rsidRPr="007651FF" w:rsidRDefault="007651FF" w:rsidP="007651FF">
            <w:pPr>
              <w:ind w:left="212" w:hanging="37"/>
              <w:rPr>
                <w:rFonts w:ascii="Times New Roman" w:hAnsi="Times New Roman" w:cs="Times New Roman"/>
              </w:rPr>
            </w:pPr>
            <w:proofErr w:type="gramStart"/>
            <w:r w:rsidRPr="007651FF">
              <w:rPr>
                <w:rFonts w:ascii="Times New Roman" w:hAnsi="Times New Roman" w:cs="Times New Roman"/>
              </w:rPr>
              <w:t>od</w:t>
            </w:r>
            <w:proofErr w:type="gramEnd"/>
            <w:r w:rsidRPr="007651FF">
              <w:rPr>
                <w:rFonts w:ascii="Times New Roman" w:hAnsi="Times New Roman" w:cs="Times New Roman"/>
              </w:rPr>
              <w:t xml:space="preserve"> 1 do 28.12.2015 </w:t>
            </w:r>
            <w:proofErr w:type="gramStart"/>
            <w:r w:rsidRPr="007651FF">
              <w:rPr>
                <w:rFonts w:ascii="Times New Roman" w:hAnsi="Times New Roman" w:cs="Times New Roman"/>
              </w:rPr>
              <w:t>r</w:t>
            </w:r>
            <w:proofErr w:type="gramEnd"/>
            <w:r w:rsidRPr="007651FF">
              <w:rPr>
                <w:rFonts w:ascii="Times New Roman" w:hAnsi="Times New Roman" w:cs="Times New Roman"/>
              </w:rPr>
              <w:t>. – wywiadami objęto 3 osoby</w:t>
            </w:r>
          </w:p>
        </w:tc>
        <w:tc>
          <w:tcPr>
            <w:tcW w:w="2409" w:type="dxa"/>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a</w:t>
            </w:r>
            <w:proofErr w:type="gramEnd"/>
            <w:r w:rsidRPr="007651FF">
              <w:rPr>
                <w:rFonts w:ascii="Times New Roman" w:hAnsi="Times New Roman" w:cs="Times New Roman"/>
              </w:rPr>
              <w:t>) sektor gospodarczy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b</w:t>
            </w:r>
            <w:proofErr w:type="gramEnd"/>
            <w:r w:rsidRPr="007651FF">
              <w:rPr>
                <w:rFonts w:ascii="Times New Roman" w:hAnsi="Times New Roman" w:cs="Times New Roman"/>
              </w:rPr>
              <w:t>) sektor publiczny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c</w:t>
            </w:r>
            <w:proofErr w:type="gramEnd"/>
            <w:r w:rsidRPr="007651FF">
              <w:rPr>
                <w:rFonts w:ascii="Times New Roman" w:hAnsi="Times New Roman" w:cs="Times New Roman"/>
              </w:rPr>
              <w:t>) sektor społeczny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d</w:t>
            </w:r>
            <w:proofErr w:type="gramEnd"/>
            <w:r w:rsidRPr="007651FF">
              <w:rPr>
                <w:rFonts w:ascii="Times New Roman" w:hAnsi="Times New Roman" w:cs="Times New Roman"/>
              </w:rPr>
              <w:t>) mieszkańcy obszaru LGD</w:t>
            </w:r>
          </w:p>
        </w:tc>
      </w:tr>
      <w:tr w:rsidR="007651FF" w:rsidRPr="007651FF" w:rsidTr="00E1500B">
        <w:tc>
          <w:tcPr>
            <w:tcW w:w="1809" w:type="dxa"/>
            <w:shd w:val="clear" w:color="auto" w:fill="FBD4B4" w:themeFill="accent6" w:themeFillTint="66"/>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b/>
              </w:rPr>
              <w:t>zasad</w:t>
            </w:r>
            <w:proofErr w:type="gramEnd"/>
            <w:r w:rsidRPr="007651FF">
              <w:rPr>
                <w:rFonts w:ascii="Times New Roman" w:hAnsi="Times New Roman" w:cs="Times New Roman"/>
                <w:b/>
              </w:rPr>
              <w:t xml:space="preserve"> ewaluacji </w:t>
            </w:r>
            <w:r w:rsidRPr="007651FF">
              <w:rPr>
                <w:rFonts w:ascii="Times New Roman" w:hAnsi="Times New Roman" w:cs="Times New Roman"/>
                <w:b/>
              </w:rPr>
              <w:br/>
              <w:t>i monitoringu</w:t>
            </w:r>
          </w:p>
        </w:tc>
        <w:tc>
          <w:tcPr>
            <w:tcW w:w="5103" w:type="dxa"/>
          </w:tcPr>
          <w:p w:rsidR="007651FF" w:rsidRPr="007651FF" w:rsidRDefault="007651FF" w:rsidP="007651FF">
            <w:pPr>
              <w:numPr>
                <w:ilvl w:val="0"/>
                <w:numId w:val="17"/>
              </w:numPr>
              <w:ind w:left="212" w:hanging="212"/>
              <w:rPr>
                <w:rFonts w:ascii="Times New Roman" w:hAnsi="Times New Roman" w:cs="Times New Roman"/>
              </w:rPr>
            </w:pPr>
            <w:proofErr w:type="gramStart"/>
            <w:r w:rsidRPr="007651FF">
              <w:rPr>
                <w:rFonts w:ascii="Times New Roman" w:hAnsi="Times New Roman" w:cs="Times New Roman"/>
              </w:rPr>
              <w:t>warsztaty</w:t>
            </w:r>
            <w:proofErr w:type="gramEnd"/>
            <w:r w:rsidRPr="007651FF">
              <w:rPr>
                <w:rFonts w:ascii="Times New Roman" w:hAnsi="Times New Roman" w:cs="Times New Roman"/>
              </w:rPr>
              <w:t xml:space="preserve"> zespołu roboczego ds. LSR,</w:t>
            </w:r>
          </w:p>
          <w:p w:rsidR="007651FF" w:rsidRPr="007651FF" w:rsidRDefault="007651FF" w:rsidP="007651FF">
            <w:pPr>
              <w:numPr>
                <w:ilvl w:val="0"/>
                <w:numId w:val="17"/>
              </w:numPr>
              <w:ind w:left="212" w:hanging="212"/>
              <w:rPr>
                <w:rFonts w:ascii="Times New Roman" w:hAnsi="Times New Roman" w:cs="Times New Roman"/>
              </w:rPr>
            </w:pPr>
            <w:proofErr w:type="gramStart"/>
            <w:r w:rsidRPr="007651FF">
              <w:rPr>
                <w:rFonts w:ascii="Times New Roman" w:hAnsi="Times New Roman" w:cs="Times New Roman"/>
              </w:rPr>
              <w:t>forum</w:t>
            </w:r>
            <w:proofErr w:type="gramEnd"/>
            <w:r w:rsidRPr="007651FF">
              <w:rPr>
                <w:rFonts w:ascii="Times New Roman" w:hAnsi="Times New Roman" w:cs="Times New Roman"/>
              </w:rPr>
              <w:t xml:space="preserve"> lokalne z organizacjami pozarządowymi i grupami nieformalnymi,</w:t>
            </w:r>
          </w:p>
          <w:p w:rsidR="007651FF" w:rsidRPr="007651FF" w:rsidRDefault="007651FF" w:rsidP="007651FF">
            <w:pPr>
              <w:numPr>
                <w:ilvl w:val="0"/>
                <w:numId w:val="17"/>
              </w:numPr>
              <w:ind w:left="212" w:hanging="212"/>
              <w:rPr>
                <w:rFonts w:ascii="Times New Roman" w:hAnsi="Times New Roman" w:cs="Times New Roman"/>
              </w:rPr>
            </w:pPr>
            <w:proofErr w:type="gramStart"/>
            <w:r w:rsidRPr="007651FF">
              <w:rPr>
                <w:rFonts w:ascii="Times New Roman" w:hAnsi="Times New Roman" w:cs="Times New Roman"/>
              </w:rPr>
              <w:t>dyskusja</w:t>
            </w:r>
            <w:proofErr w:type="gramEnd"/>
            <w:r w:rsidRPr="007651FF">
              <w:rPr>
                <w:rFonts w:ascii="Times New Roman" w:hAnsi="Times New Roman" w:cs="Times New Roman"/>
              </w:rPr>
              <w:t xml:space="preserve"> dot. projektu Lokalnej Strategii Rozwoju,</w:t>
            </w:r>
          </w:p>
          <w:p w:rsidR="007651FF" w:rsidRPr="007651FF" w:rsidRDefault="007651FF" w:rsidP="007651FF">
            <w:pPr>
              <w:numPr>
                <w:ilvl w:val="0"/>
                <w:numId w:val="17"/>
              </w:numPr>
              <w:ind w:left="212" w:hanging="212"/>
              <w:rPr>
                <w:rFonts w:ascii="Times New Roman" w:hAnsi="Times New Roman" w:cs="Times New Roman"/>
              </w:rPr>
            </w:pPr>
            <w:proofErr w:type="gramStart"/>
            <w:r w:rsidRPr="007651FF">
              <w:rPr>
                <w:rFonts w:ascii="Times New Roman" w:hAnsi="Times New Roman" w:cs="Times New Roman"/>
              </w:rPr>
              <w:t>wywiady</w:t>
            </w:r>
            <w:proofErr w:type="gramEnd"/>
            <w:r w:rsidRPr="007651FF">
              <w:rPr>
                <w:rFonts w:ascii="Times New Roman" w:hAnsi="Times New Roman" w:cs="Times New Roman"/>
              </w:rPr>
              <w:t xml:space="preserve"> indywidualne w biurze LGD</w:t>
            </w:r>
          </w:p>
          <w:p w:rsidR="007651FF" w:rsidRPr="007651FF" w:rsidRDefault="007651FF" w:rsidP="007651FF">
            <w:pPr>
              <w:ind w:left="212" w:hanging="212"/>
              <w:rPr>
                <w:rFonts w:ascii="Times New Roman" w:hAnsi="Times New Roman" w:cs="Times New Roman"/>
              </w:rPr>
            </w:pPr>
          </w:p>
        </w:tc>
        <w:tc>
          <w:tcPr>
            <w:tcW w:w="5955" w:type="dxa"/>
          </w:tcPr>
          <w:p w:rsidR="007651FF" w:rsidRPr="007651FF" w:rsidRDefault="007651FF" w:rsidP="007651FF">
            <w:pPr>
              <w:numPr>
                <w:ilvl w:val="0"/>
                <w:numId w:val="18"/>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zespołu roboczego ds. LSR: </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 xml:space="preserve">9.12.2015 </w:t>
            </w:r>
            <w:proofErr w:type="gramStart"/>
            <w:r w:rsidRPr="007651FF">
              <w:rPr>
                <w:rFonts w:ascii="Times New Roman" w:hAnsi="Times New Roman" w:cs="Times New Roman"/>
              </w:rPr>
              <w:t>r</w:t>
            </w:r>
            <w:proofErr w:type="gramEnd"/>
            <w:r w:rsidRPr="007651FF">
              <w:rPr>
                <w:rFonts w:ascii="Times New Roman" w:hAnsi="Times New Roman" w:cs="Times New Roman"/>
              </w:rPr>
              <w:t>. – Sierpc (udział wzięło 14 osób),</w:t>
            </w:r>
          </w:p>
          <w:p w:rsidR="007651FF" w:rsidRPr="007651FF" w:rsidRDefault="007651FF" w:rsidP="007651FF">
            <w:pPr>
              <w:numPr>
                <w:ilvl w:val="0"/>
                <w:numId w:val="18"/>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forum lokalnego:</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03.12.2015</w:t>
            </w:r>
            <w:proofErr w:type="gramStart"/>
            <w:r w:rsidRPr="007651FF">
              <w:rPr>
                <w:rFonts w:ascii="Times New Roman" w:hAnsi="Times New Roman" w:cs="Times New Roman"/>
              </w:rPr>
              <w:t>r</w:t>
            </w:r>
            <w:proofErr w:type="gramEnd"/>
            <w:r w:rsidRPr="007651FF">
              <w:rPr>
                <w:rFonts w:ascii="Times New Roman" w:hAnsi="Times New Roman" w:cs="Times New Roman"/>
              </w:rPr>
              <w:t>.– Rzeszotary Chwały (udział wzięło 9 osób),</w:t>
            </w:r>
          </w:p>
          <w:p w:rsidR="007651FF" w:rsidRPr="007651FF" w:rsidRDefault="007651FF" w:rsidP="007651FF">
            <w:pPr>
              <w:numPr>
                <w:ilvl w:val="0"/>
                <w:numId w:val="18"/>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dyskusji nad LSR:</w:t>
            </w:r>
          </w:p>
          <w:p w:rsidR="007651FF" w:rsidRPr="007651FF" w:rsidRDefault="007651FF" w:rsidP="007651FF">
            <w:pPr>
              <w:ind w:left="212" w:hanging="37"/>
              <w:rPr>
                <w:rFonts w:ascii="Times New Roman" w:hAnsi="Times New Roman" w:cs="Times New Roman"/>
              </w:rPr>
            </w:pPr>
            <w:r w:rsidRPr="007651FF">
              <w:rPr>
                <w:rFonts w:ascii="Times New Roman" w:hAnsi="Times New Roman" w:cs="Times New Roman"/>
              </w:rPr>
              <w:t>29.12.2015</w:t>
            </w:r>
            <w:proofErr w:type="gramStart"/>
            <w:r w:rsidRPr="007651FF">
              <w:rPr>
                <w:rFonts w:ascii="Times New Roman" w:hAnsi="Times New Roman" w:cs="Times New Roman"/>
              </w:rPr>
              <w:t>r</w:t>
            </w:r>
            <w:proofErr w:type="gramEnd"/>
            <w:r w:rsidRPr="007651FF">
              <w:rPr>
                <w:rFonts w:ascii="Times New Roman" w:hAnsi="Times New Roman" w:cs="Times New Roman"/>
              </w:rPr>
              <w:t xml:space="preserve">. – Całownia, gm. Szczutowo (udział wzięło </w:t>
            </w:r>
            <w:r w:rsidRPr="007651FF">
              <w:rPr>
                <w:rFonts w:ascii="Times New Roman" w:hAnsi="Times New Roman" w:cs="Times New Roman"/>
              </w:rPr>
              <w:br/>
              <w:t>2</w:t>
            </w:r>
            <w:r w:rsidR="00B77E9B">
              <w:rPr>
                <w:rFonts w:ascii="Times New Roman" w:hAnsi="Times New Roman" w:cs="Times New Roman"/>
              </w:rPr>
              <w:t>8</w:t>
            </w:r>
            <w:r w:rsidRPr="007651FF">
              <w:rPr>
                <w:rFonts w:ascii="Times New Roman" w:hAnsi="Times New Roman" w:cs="Times New Roman"/>
              </w:rPr>
              <w:t xml:space="preserve"> osób),</w:t>
            </w:r>
          </w:p>
          <w:p w:rsidR="007651FF" w:rsidRPr="007651FF" w:rsidRDefault="007651FF" w:rsidP="007651FF">
            <w:pPr>
              <w:numPr>
                <w:ilvl w:val="0"/>
                <w:numId w:val="18"/>
              </w:numPr>
              <w:ind w:left="212" w:hanging="212"/>
              <w:rPr>
                <w:rFonts w:ascii="Times New Roman" w:hAnsi="Times New Roman" w:cs="Times New Roman"/>
              </w:rPr>
            </w:pPr>
            <w:proofErr w:type="gramStart"/>
            <w:r w:rsidRPr="007651FF">
              <w:rPr>
                <w:rFonts w:ascii="Times New Roman" w:hAnsi="Times New Roman" w:cs="Times New Roman"/>
              </w:rPr>
              <w:t>w</w:t>
            </w:r>
            <w:proofErr w:type="gramEnd"/>
            <w:r w:rsidRPr="007651FF">
              <w:rPr>
                <w:rFonts w:ascii="Times New Roman" w:hAnsi="Times New Roman" w:cs="Times New Roman"/>
              </w:rPr>
              <w:t xml:space="preserve"> ramach przeprowadzonych wywiadów indywidualnych: </w:t>
            </w:r>
          </w:p>
          <w:p w:rsidR="007651FF" w:rsidRPr="007651FF" w:rsidRDefault="007651FF" w:rsidP="007651FF">
            <w:pPr>
              <w:ind w:left="212" w:hanging="37"/>
              <w:rPr>
                <w:rFonts w:ascii="Times New Roman" w:hAnsi="Times New Roman" w:cs="Times New Roman"/>
              </w:rPr>
            </w:pPr>
            <w:proofErr w:type="gramStart"/>
            <w:r w:rsidRPr="007651FF">
              <w:rPr>
                <w:rFonts w:ascii="Times New Roman" w:hAnsi="Times New Roman" w:cs="Times New Roman"/>
              </w:rPr>
              <w:t>od</w:t>
            </w:r>
            <w:proofErr w:type="gramEnd"/>
            <w:r w:rsidRPr="007651FF">
              <w:rPr>
                <w:rFonts w:ascii="Times New Roman" w:hAnsi="Times New Roman" w:cs="Times New Roman"/>
              </w:rPr>
              <w:t xml:space="preserve"> 1 do 28.12.2015 </w:t>
            </w:r>
            <w:proofErr w:type="gramStart"/>
            <w:r w:rsidRPr="007651FF">
              <w:rPr>
                <w:rFonts w:ascii="Times New Roman" w:hAnsi="Times New Roman" w:cs="Times New Roman"/>
              </w:rPr>
              <w:t>r</w:t>
            </w:r>
            <w:proofErr w:type="gramEnd"/>
            <w:r w:rsidRPr="007651FF">
              <w:rPr>
                <w:rFonts w:ascii="Times New Roman" w:hAnsi="Times New Roman" w:cs="Times New Roman"/>
              </w:rPr>
              <w:t>. –wywiadami objęto 3 osoby</w:t>
            </w:r>
          </w:p>
        </w:tc>
        <w:tc>
          <w:tcPr>
            <w:tcW w:w="2409" w:type="dxa"/>
          </w:tcPr>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a</w:t>
            </w:r>
            <w:proofErr w:type="gramEnd"/>
            <w:r w:rsidRPr="007651FF">
              <w:rPr>
                <w:rFonts w:ascii="Times New Roman" w:hAnsi="Times New Roman" w:cs="Times New Roman"/>
              </w:rPr>
              <w:t>) sektor gospodarczy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b</w:t>
            </w:r>
            <w:proofErr w:type="gramEnd"/>
            <w:r w:rsidRPr="007651FF">
              <w:rPr>
                <w:rFonts w:ascii="Times New Roman" w:hAnsi="Times New Roman" w:cs="Times New Roman"/>
              </w:rPr>
              <w:t>) sektor publiczny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c</w:t>
            </w:r>
            <w:proofErr w:type="gramEnd"/>
            <w:r w:rsidRPr="007651FF">
              <w:rPr>
                <w:rFonts w:ascii="Times New Roman" w:hAnsi="Times New Roman" w:cs="Times New Roman"/>
              </w:rPr>
              <w:t>) sektor społeczny</w:t>
            </w:r>
          </w:p>
          <w:p w:rsidR="007651FF" w:rsidRPr="007651FF" w:rsidRDefault="007651FF" w:rsidP="007651FF">
            <w:pPr>
              <w:rPr>
                <w:rFonts w:ascii="Times New Roman" w:hAnsi="Times New Roman" w:cs="Times New Roman"/>
              </w:rPr>
            </w:pPr>
            <w:proofErr w:type="gramStart"/>
            <w:r w:rsidRPr="007651FF">
              <w:rPr>
                <w:rFonts w:ascii="Times New Roman" w:hAnsi="Times New Roman" w:cs="Times New Roman"/>
              </w:rPr>
              <w:t>d</w:t>
            </w:r>
            <w:proofErr w:type="gramEnd"/>
            <w:r w:rsidRPr="007651FF">
              <w:rPr>
                <w:rFonts w:ascii="Times New Roman" w:hAnsi="Times New Roman" w:cs="Times New Roman"/>
              </w:rPr>
              <w:t>) mieszkańcy obszaru LGD</w:t>
            </w:r>
          </w:p>
        </w:tc>
      </w:tr>
    </w:tbl>
    <w:p w:rsidR="007651FF" w:rsidRPr="007651FF" w:rsidRDefault="007651FF" w:rsidP="007651FF">
      <w:pPr>
        <w:spacing w:after="0" w:line="240" w:lineRule="auto"/>
        <w:jc w:val="both"/>
        <w:rPr>
          <w:rFonts w:ascii="Times New Roman" w:hAnsi="Times New Roman" w:cs="Times New Roman"/>
        </w:rPr>
      </w:pPr>
    </w:p>
    <w:p w:rsidR="007651FF" w:rsidRDefault="007651FF" w:rsidP="007651FF">
      <w:pPr>
        <w:spacing w:after="0" w:line="240" w:lineRule="auto"/>
        <w:rPr>
          <w:rFonts w:ascii="Times New Roman" w:hAnsi="Times New Roman" w:cs="Times New Roman"/>
        </w:rPr>
        <w:sectPr w:rsidR="007651FF" w:rsidSect="009F6FC2">
          <w:headerReference w:type="default" r:id="rId30"/>
          <w:footerReference w:type="default" r:id="rId31"/>
          <w:pgSz w:w="16838" w:h="11906" w:orient="landscape"/>
          <w:pgMar w:top="567" w:right="567" w:bottom="567" w:left="1134" w:header="709" w:footer="709" w:gutter="0"/>
          <w:cols w:space="708"/>
          <w:docGrid w:linePitch="360"/>
        </w:sectPr>
      </w:pPr>
    </w:p>
    <w:p w:rsidR="007651FF" w:rsidRPr="007651FF" w:rsidRDefault="007651FF" w:rsidP="007651FF">
      <w:pPr>
        <w:suppressAutoHyphens/>
        <w:spacing w:after="0" w:line="240" w:lineRule="auto"/>
        <w:ind w:left="1985" w:hanging="1985"/>
        <w:jc w:val="both"/>
        <w:rPr>
          <w:rFonts w:ascii="Times New Roman" w:eastAsia="Calibri" w:hAnsi="Times New Roman" w:cs="Times New Roman"/>
          <w:b/>
          <w:u w:val="single"/>
          <w:lang w:eastAsia="zh-CN"/>
        </w:rPr>
      </w:pPr>
      <w:r w:rsidRPr="007651FF">
        <w:rPr>
          <w:rFonts w:ascii="Times New Roman" w:eastAsia="Calibri" w:hAnsi="Times New Roman" w:cs="Times New Roman"/>
          <w:b/>
          <w:bCs/>
          <w:lang w:eastAsia="zh-CN"/>
        </w:rPr>
        <w:lastRenderedPageBreak/>
        <w:t xml:space="preserve">ROZDZIAŁ III. </w:t>
      </w:r>
      <w:r w:rsidRPr="007651FF">
        <w:rPr>
          <w:rFonts w:ascii="Times New Roman" w:eastAsia="Calibri" w:hAnsi="Times New Roman" w:cs="Times New Roman"/>
          <w:b/>
          <w:bCs/>
          <w:lang w:eastAsia="zh-CN"/>
        </w:rPr>
        <w:tab/>
        <w:t>Diagnoza – opis obszaru i ludności</w:t>
      </w:r>
    </w:p>
    <w:p w:rsidR="007651FF" w:rsidRPr="0012290D" w:rsidRDefault="007651FF" w:rsidP="007651FF">
      <w:pPr>
        <w:suppressAutoHyphens/>
        <w:spacing w:after="0" w:line="240" w:lineRule="auto"/>
        <w:jc w:val="both"/>
        <w:textAlignment w:val="baseline"/>
        <w:rPr>
          <w:rFonts w:ascii="Times New Roman" w:eastAsia="Calibri" w:hAnsi="Times New Roman" w:cs="Times New Roman"/>
          <w:b/>
          <w:sz w:val="12"/>
          <w:szCs w:val="12"/>
          <w:u w:val="single"/>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Diagnoza stanowi podstawę opracowania Lokalnej Strategii Rozwoju obszaru objętego działaniem Stowarzyszenia Lokalna Grupa Działania „Sierpeckie Partnerstwo”. Diagnoza powstała w oparciu o wyniki analiz dotyczących problemów i potrzeb, zasobów i potencjału omawianego obszaru i jego mieszkańców. Informacje zawarte w diagnozie obszaru i ludności pochodzą z analizy danych zawartych w strategiach rozwoju gmin, strategiach rozwiązywania problemów społecznych, uszczegółowionych podczas spotkań konsultacyjnych </w:t>
      </w:r>
      <w:r w:rsidR="004C265C">
        <w:rPr>
          <w:rFonts w:ascii="Times New Roman" w:eastAsia="Calibri" w:hAnsi="Times New Roman" w:cs="Times New Roman"/>
          <w:lang w:eastAsia="zh-CN"/>
        </w:rPr>
        <w:br/>
      </w:r>
      <w:r w:rsidRPr="007651FF">
        <w:rPr>
          <w:rFonts w:ascii="Times New Roman" w:eastAsia="Calibri" w:hAnsi="Times New Roman" w:cs="Times New Roman"/>
          <w:lang w:eastAsia="zh-CN"/>
        </w:rPr>
        <w:t>z mieszkańcami, badań ankietowych w zakresie potrzeb i problemów mieszkańców oraz wywiadów indywidualnych. W pracy nad diagnozą korzystaliśmy również z danych statystycznych GUS, PUP, GOPS, MOPS, PCPR.</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LSR „Sierpeckiego Partnerstwa” powstawała przy aktywnym udziale mieszkańców na wszystkich kluczowych etapach jej tworzenia, poprzez ogólnodostępne spotkania informacyjno-konsultacyjne, prace zespołu roboczego ds. LSR z udziałem przedstawicieli trzech sektorów i mieszkańców, badania fokusowe, forum lokalne </w:t>
      </w:r>
      <w:r w:rsidR="004C265C">
        <w:rPr>
          <w:rFonts w:ascii="Times New Roman" w:eastAsia="Calibri" w:hAnsi="Times New Roman" w:cs="Times New Roman"/>
          <w:lang w:eastAsia="zh-CN"/>
        </w:rPr>
        <w:br/>
      </w:r>
      <w:r w:rsidRPr="007651FF">
        <w:rPr>
          <w:rFonts w:ascii="Times New Roman" w:eastAsia="Calibri" w:hAnsi="Times New Roman" w:cs="Times New Roman"/>
          <w:lang w:eastAsia="zh-CN"/>
        </w:rPr>
        <w:t>z udziałem sektora społecznego, grupy robocze z udziałem sektora publicznego, wywiady indywidualne i badania ankietowe z sektorem gospodarczym i mieszkańcami oraz konsultacje online.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b/>
          <w:u w:val="single"/>
          <w:lang w:eastAsia="zh-CN"/>
        </w:rPr>
      </w:pPr>
      <w:r w:rsidRPr="007651FF">
        <w:rPr>
          <w:rFonts w:ascii="Times New Roman" w:eastAsia="Calibri" w:hAnsi="Times New Roman" w:cs="Times New Roman"/>
          <w:lang w:eastAsia="zh-CN"/>
        </w:rPr>
        <w:t>Dane statystyczne zawarte w diagnozie są przedstawione na okres ostatnich 5 lat, ze szczególnym uwzględnieniem danych na dzień 31-12-2013 r.</w:t>
      </w:r>
    </w:p>
    <w:p w:rsidR="007651FF" w:rsidRPr="0012290D" w:rsidRDefault="007651FF" w:rsidP="007651FF">
      <w:pPr>
        <w:suppressAutoHyphens/>
        <w:spacing w:after="0" w:line="240" w:lineRule="auto"/>
        <w:jc w:val="both"/>
        <w:textAlignment w:val="baseline"/>
        <w:rPr>
          <w:rFonts w:ascii="Times New Roman" w:eastAsia="Calibri" w:hAnsi="Times New Roman" w:cs="Times New Roman"/>
          <w:b/>
          <w:sz w:val="12"/>
          <w:szCs w:val="12"/>
          <w:u w:val="single"/>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Położenie administracyjne obszaru objętego LSR</w:t>
      </w:r>
    </w:p>
    <w:p w:rsidR="007651FF" w:rsidRPr="007651FF" w:rsidRDefault="007651FF" w:rsidP="0012290D">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Obszar objęty działalnością Stowarzyszenia Lokalna Grupa Działania „Sierpeckie Partnerstwo” jest spójny przestrzennie i pokrywa się z obszarem administracyjnym </w:t>
      </w:r>
      <w:r w:rsidR="004C265C">
        <w:rPr>
          <w:rFonts w:ascii="Times New Roman" w:eastAsia="Calibri" w:hAnsi="Times New Roman" w:cs="Times New Roman"/>
          <w:lang w:eastAsia="zh-CN"/>
        </w:rPr>
        <w:t xml:space="preserve">powiatu sierpeckiego, leżącego </w:t>
      </w:r>
      <w:r w:rsidRPr="007651FF">
        <w:rPr>
          <w:rFonts w:ascii="Times New Roman" w:eastAsia="Calibri" w:hAnsi="Times New Roman" w:cs="Times New Roman"/>
          <w:lang w:eastAsia="zh-CN"/>
        </w:rPr>
        <w:t>w województwie mazowieckim. Obejmuje teren gmin wiejskich: Gozdowo, Mochowo, Rościszewo, Sierpc, Szczutowo, Zawidz oraz gminę miejską Sierpc.</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Łączna powierzchnia obszaru objętego działalnością Stowarzyszenia Lokalna Grupa Działania „Sierpeckie Partnerstwo” wynosi 852 km</w:t>
      </w:r>
      <w:r w:rsidRPr="007651FF">
        <w:rPr>
          <w:rFonts w:ascii="Times New Roman" w:eastAsia="Calibri" w:hAnsi="Times New Roman" w:cs="Times New Roman"/>
          <w:vertAlign w:val="superscript"/>
          <w:lang w:eastAsia="zh-CN"/>
        </w:rPr>
        <w:t>2</w:t>
      </w:r>
      <w:r w:rsidRPr="007651FF">
        <w:rPr>
          <w:rFonts w:ascii="Times New Roman" w:eastAsia="Calibri" w:hAnsi="Times New Roman" w:cs="Times New Roman"/>
          <w:lang w:eastAsia="zh-CN"/>
        </w:rPr>
        <w:t>, co stanowi 2,4% powierzchni województwa. Największą powierzchnię zajmuje gmina wiejska Zawidz.</w:t>
      </w:r>
    </w:p>
    <w:p w:rsidR="007651FF" w:rsidRPr="0012290D"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zh-CN"/>
        </w:rPr>
        <w:t>Tabela III.1</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Powierzchnia gmin objętych działalnością Stowarzyszenia Lokalna Grupa Działania „Sierpeckie Partnerstwo”</w:t>
      </w:r>
    </w:p>
    <w:tbl>
      <w:tblPr>
        <w:tblW w:w="0" w:type="auto"/>
        <w:tblInd w:w="10" w:type="dxa"/>
        <w:tblLayout w:type="fixed"/>
        <w:tblCellMar>
          <w:left w:w="10" w:type="dxa"/>
          <w:right w:w="10" w:type="dxa"/>
        </w:tblCellMar>
        <w:tblLook w:val="0000" w:firstRow="0" w:lastRow="0" w:firstColumn="0" w:lastColumn="0" w:noHBand="0" w:noVBand="0"/>
      </w:tblPr>
      <w:tblGrid>
        <w:gridCol w:w="586"/>
        <w:gridCol w:w="2924"/>
        <w:gridCol w:w="1985"/>
        <w:gridCol w:w="1701"/>
        <w:gridCol w:w="3010"/>
      </w:tblGrid>
      <w:tr w:rsidR="007651FF" w:rsidRPr="007651FF" w:rsidTr="004C265C">
        <w:tc>
          <w:tcPr>
            <w:tcW w:w="58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Lp.</w:t>
            </w:r>
          </w:p>
        </w:tc>
        <w:tc>
          <w:tcPr>
            <w:tcW w:w="292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Nazwa gminy</w:t>
            </w:r>
          </w:p>
        </w:tc>
        <w:tc>
          <w:tcPr>
            <w:tcW w:w="1985"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Rodzaj gminy</w:t>
            </w:r>
          </w:p>
        </w:tc>
        <w:tc>
          <w:tcPr>
            <w:tcW w:w="1701"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TERYT</w:t>
            </w:r>
          </w:p>
        </w:tc>
        <w:tc>
          <w:tcPr>
            <w:tcW w:w="3010"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 xml:space="preserve">Powierzchnia </w:t>
            </w:r>
            <w:r w:rsidRPr="007651FF">
              <w:rPr>
                <w:rFonts w:ascii="Times New Roman" w:eastAsia="Calibri" w:hAnsi="Times New Roman" w:cs="Times New Roman"/>
                <w:b/>
                <w:lang w:eastAsia="pl-PL"/>
              </w:rPr>
              <w:br/>
              <w:t>(w km</w:t>
            </w:r>
            <w:r w:rsidRPr="007651FF">
              <w:rPr>
                <w:rFonts w:ascii="Times New Roman" w:eastAsia="Calibri" w:hAnsi="Times New Roman" w:cs="Times New Roman"/>
                <w:b/>
                <w:vertAlign w:val="superscript"/>
                <w:lang w:eastAsia="pl-PL"/>
              </w:rPr>
              <w:t>2</w:t>
            </w:r>
            <w:r w:rsidRPr="007651FF">
              <w:rPr>
                <w:rFonts w:ascii="Times New Roman" w:eastAsia="Calibri" w:hAnsi="Times New Roman" w:cs="Times New Roman"/>
                <w:b/>
                <w:lang w:eastAsia="pl-PL"/>
              </w:rPr>
              <w:t>)</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Gozdowo</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1427022</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126</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Mochowo</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1427032</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144</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Rościszewo</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1427042</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115</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Sierpc</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1427052</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150</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Sierpc</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miejska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1427011</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19</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Szczutowo</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1427062</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113</w:t>
            </w:r>
          </w:p>
        </w:tc>
      </w:tr>
      <w:tr w:rsidR="007651FF" w:rsidRPr="007651FF" w:rsidTr="004C265C">
        <w:tc>
          <w:tcPr>
            <w:tcW w:w="5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w:t>
            </w:r>
          </w:p>
        </w:tc>
        <w:tc>
          <w:tcPr>
            <w:tcW w:w="2924"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Zawidz</w:t>
            </w:r>
          </w:p>
        </w:tc>
        <w:tc>
          <w:tcPr>
            <w:tcW w:w="1985"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170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1427072</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185</w:t>
            </w:r>
          </w:p>
        </w:tc>
      </w:tr>
      <w:tr w:rsidR="007651FF" w:rsidRPr="007651FF" w:rsidTr="004C265C">
        <w:tblPrEx>
          <w:tblCellMar>
            <w:left w:w="108" w:type="dxa"/>
            <w:right w:w="108" w:type="dxa"/>
          </w:tblCellMar>
        </w:tblPrEx>
        <w:tc>
          <w:tcPr>
            <w:tcW w:w="7196" w:type="dxa"/>
            <w:gridSpan w:val="4"/>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RAZEM</w:t>
            </w:r>
          </w:p>
        </w:tc>
        <w:tc>
          <w:tcPr>
            <w:tcW w:w="301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852</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 stan na dzień 31-12-2013 r.</w:t>
      </w:r>
    </w:p>
    <w:p w:rsidR="007651FF" w:rsidRPr="004C265C"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Obszar Stowarzyszenia LGD „Sierpeckie Partnerstwo” składa się z 242 miejscowości i 209 sołectw.</w:t>
      </w:r>
    </w:p>
    <w:p w:rsidR="007651FF" w:rsidRPr="0012290D"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zh-CN"/>
        </w:rPr>
        <w:t>Tabela III.2</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Liczba miejscowości i sołectw w gminach objętych działalnością Stowarzyszenia Lokalna Grupa Działania „Sierpeckie Partnerstwo”</w:t>
      </w:r>
    </w:p>
    <w:tbl>
      <w:tblPr>
        <w:tblW w:w="0" w:type="auto"/>
        <w:tblInd w:w="10" w:type="dxa"/>
        <w:tblLayout w:type="fixed"/>
        <w:tblCellMar>
          <w:left w:w="10" w:type="dxa"/>
          <w:right w:w="10" w:type="dxa"/>
        </w:tblCellMar>
        <w:tblLook w:val="0000" w:firstRow="0" w:lastRow="0" w:firstColumn="0" w:lastColumn="0" w:noHBand="0" w:noVBand="0"/>
      </w:tblPr>
      <w:tblGrid>
        <w:gridCol w:w="662"/>
        <w:gridCol w:w="2386"/>
        <w:gridCol w:w="2339"/>
        <w:gridCol w:w="2410"/>
        <w:gridCol w:w="23"/>
        <w:gridCol w:w="2386"/>
      </w:tblGrid>
      <w:tr w:rsidR="007651FF" w:rsidRPr="007651FF" w:rsidTr="004C265C">
        <w:tc>
          <w:tcPr>
            <w:tcW w:w="662"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Lp.</w:t>
            </w:r>
          </w:p>
        </w:tc>
        <w:tc>
          <w:tcPr>
            <w:tcW w:w="238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Nazwa gminy</w:t>
            </w:r>
          </w:p>
        </w:tc>
        <w:tc>
          <w:tcPr>
            <w:tcW w:w="2339"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lang w:eastAsia="pl-PL"/>
              </w:rPr>
            </w:pPr>
            <w:r w:rsidRPr="007651FF">
              <w:rPr>
                <w:rFonts w:ascii="Times New Roman" w:eastAsia="Calibri" w:hAnsi="Times New Roman" w:cs="Times New Roman"/>
                <w:b/>
                <w:lang w:eastAsia="pl-PL"/>
              </w:rPr>
              <w:t>Rodzaj gminy</w:t>
            </w:r>
          </w:p>
        </w:tc>
        <w:tc>
          <w:tcPr>
            <w:tcW w:w="2433"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Times New Roman" w:hAnsi="Times New Roman" w:cs="Times New Roman"/>
                <w:b/>
                <w:bCs/>
                <w:lang w:eastAsia="pl-PL"/>
              </w:rPr>
              <w:t>Ilość miejscowości</w:t>
            </w:r>
          </w:p>
        </w:tc>
        <w:tc>
          <w:tcPr>
            <w:tcW w:w="2386"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Ilość sołectw</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Gozdowo</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41</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31</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Mochowo</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43</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40</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Rościszewo</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32</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29</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Sierpc</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47</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40</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Sierpc</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miejska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0</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Szczutowo</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30</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25</w:t>
            </w:r>
          </w:p>
        </w:tc>
      </w:tr>
      <w:tr w:rsidR="007651FF" w:rsidRPr="007651FF" w:rsidTr="004C265C">
        <w:tc>
          <w:tcPr>
            <w:tcW w:w="66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w:t>
            </w:r>
          </w:p>
        </w:tc>
        <w:tc>
          <w:tcPr>
            <w:tcW w:w="2386"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Zawidz</w:t>
            </w:r>
          </w:p>
        </w:tc>
        <w:tc>
          <w:tcPr>
            <w:tcW w:w="233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gmina</w:t>
            </w:r>
            <w:proofErr w:type="gramEnd"/>
            <w:r w:rsidRPr="007651FF">
              <w:rPr>
                <w:rFonts w:ascii="Times New Roman" w:eastAsia="Calibri" w:hAnsi="Times New Roman" w:cs="Times New Roman"/>
                <w:lang w:eastAsia="pl-PL"/>
              </w:rPr>
              <w:t xml:space="preserve"> wiejska</w:t>
            </w:r>
          </w:p>
        </w:tc>
        <w:tc>
          <w:tcPr>
            <w:tcW w:w="2433"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48</w:t>
            </w:r>
          </w:p>
        </w:tc>
        <w:tc>
          <w:tcPr>
            <w:tcW w:w="2386"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44</w:t>
            </w:r>
          </w:p>
        </w:tc>
      </w:tr>
      <w:tr w:rsidR="007651FF" w:rsidRPr="007651FF" w:rsidTr="004C265C">
        <w:tc>
          <w:tcPr>
            <w:tcW w:w="5387" w:type="dxa"/>
            <w:gridSpan w:val="3"/>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RAZEM</w:t>
            </w:r>
          </w:p>
        </w:tc>
        <w:tc>
          <w:tcPr>
            <w:tcW w:w="241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Times New Roman" w:hAnsi="Times New Roman" w:cs="Times New Roman"/>
                <w:b/>
                <w:lang w:eastAsia="pl-PL"/>
              </w:rPr>
            </w:pPr>
            <w:r w:rsidRPr="007651FF">
              <w:rPr>
                <w:rFonts w:ascii="Times New Roman" w:eastAsia="Calibri" w:hAnsi="Times New Roman" w:cs="Times New Roman"/>
                <w:b/>
                <w:lang w:eastAsia="pl-PL"/>
              </w:rPr>
              <w:t>242</w:t>
            </w:r>
          </w:p>
        </w:tc>
        <w:tc>
          <w:tcPr>
            <w:tcW w:w="2409" w:type="dxa"/>
            <w:gridSpan w:val="2"/>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Times New Roman" w:hAnsi="Times New Roman" w:cs="Times New Roman"/>
                <w:b/>
                <w:lang w:eastAsia="pl-PL"/>
              </w:rPr>
              <w:t xml:space="preserve">      </w:t>
            </w:r>
            <w:r w:rsidRPr="007651FF">
              <w:rPr>
                <w:rFonts w:ascii="Times New Roman" w:eastAsia="Calibri" w:hAnsi="Times New Roman" w:cs="Times New Roman"/>
                <w:b/>
                <w:lang w:eastAsia="pl-PL"/>
              </w:rPr>
              <w:t>209</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 stan na dzień 31-12-2014 r.</w:t>
      </w:r>
    </w:p>
    <w:p w:rsidR="007651FF" w:rsidRPr="0012290D"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Potencjał demograficzny społeczności lokalnej</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Obszar Stowarzyszenia LGD „Sierpeckie Partnerst</w:t>
      </w:r>
      <w:r w:rsidR="004C265C">
        <w:rPr>
          <w:rFonts w:ascii="Times New Roman" w:eastAsia="Calibri" w:hAnsi="Times New Roman" w:cs="Times New Roman"/>
          <w:lang w:eastAsia="zh-CN"/>
        </w:rPr>
        <w:t xml:space="preserve">wo”, zgodnie z danymi na dzień </w:t>
      </w:r>
      <w:r w:rsidRPr="007651FF">
        <w:rPr>
          <w:rFonts w:ascii="Times New Roman" w:eastAsia="Calibri" w:hAnsi="Times New Roman" w:cs="Times New Roman"/>
          <w:lang w:eastAsia="zh-CN"/>
        </w:rPr>
        <w:t>31-12-2013 r., zamieszkiwało 53 326 osób. Najwięcej osób zamieszkuje na t</w:t>
      </w:r>
      <w:r w:rsidR="004C265C">
        <w:rPr>
          <w:rFonts w:ascii="Times New Roman" w:eastAsia="Calibri" w:hAnsi="Times New Roman" w:cs="Times New Roman"/>
          <w:lang w:eastAsia="zh-CN"/>
        </w:rPr>
        <w:t xml:space="preserve">erenie miasta Sierpc (18 491), </w:t>
      </w:r>
      <w:r w:rsidRPr="007651FF">
        <w:rPr>
          <w:rFonts w:ascii="Times New Roman" w:eastAsia="Calibri" w:hAnsi="Times New Roman" w:cs="Times New Roman"/>
          <w:lang w:eastAsia="zh-CN"/>
        </w:rPr>
        <w:t>a najmniej na terenie gminy Rościszewo (4 275). Gęstość zaludnienia wynosi 63 mieszkańców na 1 km</w:t>
      </w:r>
      <w:r w:rsidRPr="007651FF">
        <w:rPr>
          <w:rFonts w:ascii="Times New Roman" w:eastAsia="Calibri" w:hAnsi="Times New Roman" w:cs="Times New Roman"/>
          <w:vertAlign w:val="superscript"/>
          <w:lang w:eastAsia="zh-CN"/>
        </w:rPr>
        <w:t>2</w:t>
      </w:r>
      <w:r w:rsidR="004C265C">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65% ludności zamieszkuje tereny wiejskie.</w:t>
      </w:r>
    </w:p>
    <w:p w:rsidR="007651FF" w:rsidRPr="00D46B1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lastRenderedPageBreak/>
        <w:t>Tabela III.3</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Liczba ludność zamieszkałej na obszarze objętym działalnością Stowarzyszenia Lokalna Grupa Działania „Sierpeckie Partnerstwo” w podziale na miasto i wieś, z uwzględnieniem płci</w:t>
      </w:r>
    </w:p>
    <w:tbl>
      <w:tblPr>
        <w:tblW w:w="0" w:type="auto"/>
        <w:tblInd w:w="108" w:type="dxa"/>
        <w:tblLayout w:type="fixed"/>
        <w:tblLook w:val="0000" w:firstRow="0" w:lastRow="0" w:firstColumn="0" w:lastColumn="0" w:noHBand="0" w:noVBand="0"/>
      </w:tblPr>
      <w:tblGrid>
        <w:gridCol w:w="709"/>
        <w:gridCol w:w="2411"/>
        <w:gridCol w:w="1181"/>
        <w:gridCol w:w="1181"/>
        <w:gridCol w:w="1181"/>
        <w:gridCol w:w="1181"/>
        <w:gridCol w:w="1181"/>
        <w:gridCol w:w="1181"/>
      </w:tblGrid>
      <w:tr w:rsidR="007651FF" w:rsidRPr="007651FF" w:rsidTr="004C265C">
        <w:tc>
          <w:tcPr>
            <w:tcW w:w="709" w:type="dxa"/>
            <w:vMerge w:val="restart"/>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Lp.</w:t>
            </w:r>
          </w:p>
        </w:tc>
        <w:tc>
          <w:tcPr>
            <w:tcW w:w="2411" w:type="dxa"/>
            <w:vMerge w:val="restart"/>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Nazwa gminy</w:t>
            </w:r>
          </w:p>
        </w:tc>
        <w:tc>
          <w:tcPr>
            <w:tcW w:w="2362"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Liczba ludności ogółem</w:t>
            </w:r>
          </w:p>
        </w:tc>
        <w:tc>
          <w:tcPr>
            <w:tcW w:w="2362"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Kobiety</w:t>
            </w:r>
          </w:p>
        </w:tc>
        <w:tc>
          <w:tcPr>
            <w:tcW w:w="2362" w:type="dxa"/>
            <w:gridSpan w:val="2"/>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Mężczyźni</w:t>
            </w:r>
          </w:p>
        </w:tc>
      </w:tr>
      <w:tr w:rsidR="007651FF" w:rsidRPr="007651FF" w:rsidTr="004C265C">
        <w:tc>
          <w:tcPr>
            <w:tcW w:w="709" w:type="dxa"/>
            <w:vMerge/>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napToGrid w:val="0"/>
              <w:spacing w:after="0" w:line="240" w:lineRule="auto"/>
              <w:jc w:val="both"/>
              <w:textAlignment w:val="baseline"/>
              <w:rPr>
                <w:rFonts w:ascii="Times New Roman" w:eastAsia="Calibri" w:hAnsi="Times New Roman" w:cs="Times New Roman"/>
                <w:b/>
                <w:lang w:eastAsia="zh-CN"/>
              </w:rPr>
            </w:pPr>
          </w:p>
        </w:tc>
        <w:tc>
          <w:tcPr>
            <w:tcW w:w="2411" w:type="dxa"/>
            <w:vMerge/>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napToGrid w:val="0"/>
              <w:spacing w:after="0" w:line="240" w:lineRule="auto"/>
              <w:jc w:val="both"/>
              <w:textAlignment w:val="baseline"/>
              <w:rPr>
                <w:rFonts w:ascii="Times New Roman" w:eastAsia="Calibri" w:hAnsi="Times New Roman" w:cs="Times New Roman"/>
                <w:b/>
                <w:lang w:eastAsia="zh-CN"/>
              </w:rPr>
            </w:pPr>
          </w:p>
        </w:tc>
        <w:tc>
          <w:tcPr>
            <w:tcW w:w="1181"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osób</w:t>
            </w:r>
            <w:proofErr w:type="gramEnd"/>
          </w:p>
        </w:tc>
        <w:tc>
          <w:tcPr>
            <w:tcW w:w="1181"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t>
            </w:r>
          </w:p>
        </w:tc>
        <w:tc>
          <w:tcPr>
            <w:tcW w:w="1181"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osób</w:t>
            </w:r>
            <w:proofErr w:type="gramEnd"/>
          </w:p>
        </w:tc>
        <w:tc>
          <w:tcPr>
            <w:tcW w:w="1181"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t>
            </w:r>
          </w:p>
        </w:tc>
        <w:tc>
          <w:tcPr>
            <w:tcW w:w="1181"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osób</w:t>
            </w:r>
            <w:proofErr w:type="gramEnd"/>
          </w:p>
        </w:tc>
        <w:tc>
          <w:tcPr>
            <w:tcW w:w="1181"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t>
            </w:r>
          </w:p>
        </w:tc>
      </w:tr>
      <w:tr w:rsidR="007651FF" w:rsidRPr="007651FF" w:rsidTr="004C265C">
        <w:tc>
          <w:tcPr>
            <w:tcW w:w="3120"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Gminy miejskie:</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18 491</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34,68</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9 747</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35,90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8 744</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33,40</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Sierpc</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18 491</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34,68</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9 747</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35,90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8 744</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33,40</w:t>
            </w:r>
          </w:p>
        </w:tc>
      </w:tr>
      <w:tr w:rsidR="007651FF" w:rsidRPr="007651FF" w:rsidTr="004C265C">
        <w:tc>
          <w:tcPr>
            <w:tcW w:w="3120" w:type="dxa"/>
            <w:gridSpan w:val="2"/>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Gminy wiejskie:</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34 835</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65,32</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17 401</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64,10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17 434</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66,60</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Gozdowo</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zh-CN"/>
              </w:rPr>
              <w:t>6 032</w:t>
            </w:r>
          </w:p>
        </w:tc>
        <w:tc>
          <w:tcPr>
            <w:tcW w:w="118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17,32</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2 986</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17,16</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3 046</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17,47</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Mochowo</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zh-CN"/>
              </w:rPr>
              <w:t>6 126</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17,59</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3 055</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17,56</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3 071</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17,62</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Rościszewo</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zh-CN"/>
              </w:rPr>
              <w:t>4 275</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12,27</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2 140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12,30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2 135</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12,25</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Sierpc</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zh-CN"/>
              </w:rPr>
              <w:t>7 071</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20,30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3 528</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20,27</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3 543</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20,32</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Szczutowo</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zh-CN"/>
              </w:rPr>
              <w:t>4 412</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12,67</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2 247</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12,91</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2 165</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12,42</w:t>
            </w:r>
          </w:p>
        </w:tc>
      </w:tr>
      <w:tr w:rsidR="007651FF" w:rsidRPr="007651FF" w:rsidTr="004C265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241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ind w:left="34"/>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Zawidz</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zh-CN"/>
              </w:rPr>
              <w:t>6 919</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pl-PL"/>
              </w:rPr>
              <w:t>19,86</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3 445</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19,80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3 474</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19,92</w:t>
            </w:r>
          </w:p>
        </w:tc>
      </w:tr>
      <w:tr w:rsidR="007651FF" w:rsidRPr="007651FF" w:rsidTr="004C265C">
        <w:tc>
          <w:tcPr>
            <w:tcW w:w="3120" w:type="dxa"/>
            <w:gridSpan w:val="2"/>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RAZEM</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53 326</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100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27 148</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100</w:t>
            </w:r>
          </w:p>
        </w:tc>
        <w:tc>
          <w:tcPr>
            <w:tcW w:w="118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26 178</w:t>
            </w:r>
          </w:p>
        </w:tc>
        <w:tc>
          <w:tcPr>
            <w:tcW w:w="1181"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100</w:t>
            </w:r>
          </w:p>
        </w:tc>
      </w:tr>
    </w:tbl>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 stan na 31-12-2013 r.</w:t>
      </w:r>
    </w:p>
    <w:p w:rsidR="007651FF" w:rsidRPr="00D46B1E" w:rsidRDefault="007651FF" w:rsidP="007651FF">
      <w:pPr>
        <w:suppressAutoHyphens/>
        <w:spacing w:after="0" w:line="240" w:lineRule="auto"/>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right="-3"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 gminie miejskiej Sierpc kobiety stanowią 53%, w gminach wiejskich 50%. Ogółem kobiety stanowią 51% populacji obszaru. Takie proporcje utrzymują się od kilku lat.</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 latach 2005-2014 obserwujemy stopniowy spadek liczby ludności ogółem na obszarze (1,32%). Pogłębiona analiza zjawisk demograficznych pokazuje, że największy spadek poziomu liczby ludności odnotowała gmina Mochowo (1,9%). Jedyną gminą, gdzie spadek liczby ludności nie nastąpił jest gmina Rościszewo.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lang w:eastAsia="zh-CN"/>
        </w:rPr>
        <w:t>Czynnikami wpływającymi na rozkład zaludnienia o</w:t>
      </w:r>
      <w:r w:rsidR="004C265C">
        <w:rPr>
          <w:rFonts w:ascii="Times New Roman" w:eastAsia="Calibri" w:hAnsi="Times New Roman" w:cs="Times New Roman"/>
          <w:lang w:eastAsia="zh-CN"/>
        </w:rPr>
        <w:t xml:space="preserve">bszaru jest przyrost naturalny </w:t>
      </w:r>
      <w:r w:rsidRPr="007651FF">
        <w:rPr>
          <w:rFonts w:ascii="Times New Roman" w:eastAsia="Calibri" w:hAnsi="Times New Roman" w:cs="Times New Roman"/>
          <w:lang w:eastAsia="zh-CN"/>
        </w:rPr>
        <w:t>i migracje. W latach 2010-2014 przyrost naturalny ogółem jest ujemny, podobnie w analizowanych l</w:t>
      </w:r>
      <w:r w:rsidR="004C265C">
        <w:rPr>
          <w:rFonts w:ascii="Times New Roman" w:eastAsia="Calibri" w:hAnsi="Times New Roman" w:cs="Times New Roman"/>
          <w:lang w:eastAsia="zh-CN"/>
        </w:rPr>
        <w:t xml:space="preserve">atach </w:t>
      </w:r>
      <w:r w:rsidRPr="007651FF">
        <w:rPr>
          <w:rFonts w:ascii="Times New Roman" w:eastAsia="Calibri" w:hAnsi="Times New Roman" w:cs="Times New Roman"/>
          <w:lang w:eastAsia="zh-CN"/>
        </w:rPr>
        <w:t>2012-2014 występował ogółem ujemny bilans migracji ludności.</w:t>
      </w:r>
    </w:p>
    <w:p w:rsidR="007651FF" w:rsidRPr="00D46B1E" w:rsidRDefault="007651FF" w:rsidP="007651FF">
      <w:pPr>
        <w:suppressAutoHyphens/>
        <w:spacing w:after="0" w:line="240" w:lineRule="auto"/>
        <w:ind w:left="1276" w:hanging="1276"/>
        <w:jc w:val="both"/>
        <w:textAlignment w:val="baseline"/>
        <w:rPr>
          <w:rFonts w:ascii="Times New Roman" w:eastAsia="Calibri" w:hAnsi="Times New Roman" w:cs="Times New Roman"/>
          <w:b/>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 xml:space="preserve">Tabela III.4 </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Przyrost naturalny</w:t>
      </w:r>
    </w:p>
    <w:tbl>
      <w:tblPr>
        <w:tblW w:w="0" w:type="auto"/>
        <w:tblInd w:w="-10" w:type="dxa"/>
        <w:tblLayout w:type="fixed"/>
        <w:tblLook w:val="0000" w:firstRow="0" w:lastRow="0" w:firstColumn="0" w:lastColumn="0" w:noHBand="0" w:noVBand="0"/>
      </w:tblPr>
      <w:tblGrid>
        <w:gridCol w:w="2953"/>
        <w:gridCol w:w="737"/>
        <w:gridCol w:w="737"/>
        <w:gridCol w:w="737"/>
        <w:gridCol w:w="737"/>
        <w:gridCol w:w="737"/>
        <w:gridCol w:w="737"/>
        <w:gridCol w:w="737"/>
        <w:gridCol w:w="737"/>
        <w:gridCol w:w="737"/>
        <w:gridCol w:w="738"/>
      </w:tblGrid>
      <w:tr w:rsidR="007651FF" w:rsidRPr="007651FF" w:rsidTr="004C265C">
        <w:tc>
          <w:tcPr>
            <w:tcW w:w="2953" w:type="dxa"/>
            <w:vMerge w:val="restart"/>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napToGrid w:val="0"/>
              <w:spacing w:after="0" w:line="240" w:lineRule="auto"/>
              <w:jc w:val="center"/>
              <w:textAlignment w:val="baseline"/>
              <w:rPr>
                <w:rFonts w:ascii="Times New Roman" w:eastAsia="Calibri" w:hAnsi="Times New Roman" w:cs="Times New Roman"/>
                <w:lang w:eastAsia="zh-CN"/>
              </w:rPr>
            </w:pPr>
          </w:p>
        </w:tc>
        <w:tc>
          <w:tcPr>
            <w:tcW w:w="3685" w:type="dxa"/>
            <w:gridSpan w:val="5"/>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Kobiety</w:t>
            </w:r>
          </w:p>
        </w:tc>
        <w:tc>
          <w:tcPr>
            <w:tcW w:w="3686" w:type="dxa"/>
            <w:gridSpan w:val="5"/>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Mężczyźni</w:t>
            </w:r>
          </w:p>
        </w:tc>
      </w:tr>
      <w:tr w:rsidR="004C265C" w:rsidRPr="007651FF" w:rsidTr="004C265C">
        <w:tc>
          <w:tcPr>
            <w:tcW w:w="2953" w:type="dxa"/>
            <w:vMerge/>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napToGrid w:val="0"/>
              <w:spacing w:after="0" w:line="240" w:lineRule="auto"/>
              <w:jc w:val="center"/>
              <w:textAlignment w:val="baseline"/>
              <w:rPr>
                <w:rFonts w:ascii="Times New Roman" w:eastAsia="Calibri" w:hAnsi="Times New Roman" w:cs="Times New Roman"/>
                <w:b/>
                <w:lang w:eastAsia="zh-CN"/>
              </w:rPr>
            </w:pP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2010</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2011</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2012</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2013</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2014</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2010</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2011</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2012</w:t>
            </w:r>
          </w:p>
        </w:tc>
        <w:tc>
          <w:tcPr>
            <w:tcW w:w="73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2013</w:t>
            </w:r>
          </w:p>
        </w:tc>
        <w:tc>
          <w:tcPr>
            <w:tcW w:w="738"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2014</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Województwo mazowieckie</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3226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2520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1674</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562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1603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4141</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1658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1153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578</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2042</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Ogółem obszar LGD</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-17</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-17</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-32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-54</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-29</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Miasto Sierpc</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-32</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18</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Gozdowo</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Mochowo</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Rościszewo</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Sierpc</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Szczutowo</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-18</w:t>
            </w:r>
          </w:p>
        </w:tc>
      </w:tr>
      <w:tr w:rsidR="004C265C" w:rsidRPr="007651FF" w:rsidTr="004C265C">
        <w:tc>
          <w:tcPr>
            <w:tcW w:w="2953"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142"/>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Zawidz</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-10</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c>
          <w:tcPr>
            <w:tcW w:w="73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w:t>
            </w:r>
          </w:p>
        </w:tc>
        <w:tc>
          <w:tcPr>
            <w:tcW w:w="73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D46B1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 xml:space="preserve">Tabela III.5 </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Migracja ludności zamieszkałej na obszarze objętym działalnością Stowarzyszenia Lokalna Grupa Działania „Sierpeckie Partnerstwo”</w:t>
      </w:r>
    </w:p>
    <w:tbl>
      <w:tblPr>
        <w:tblW w:w="0" w:type="auto"/>
        <w:tblInd w:w="108" w:type="dxa"/>
        <w:tblLayout w:type="fixed"/>
        <w:tblLook w:val="0000" w:firstRow="0" w:lastRow="0" w:firstColumn="0" w:lastColumn="0" w:noHBand="0" w:noVBand="0"/>
      </w:tblPr>
      <w:tblGrid>
        <w:gridCol w:w="3828"/>
        <w:gridCol w:w="2126"/>
        <w:gridCol w:w="2126"/>
        <w:gridCol w:w="2126"/>
      </w:tblGrid>
      <w:tr w:rsidR="007651FF" w:rsidRPr="007651FF" w:rsidTr="004C265C">
        <w:trPr>
          <w:trHeight w:val="230"/>
        </w:trPr>
        <w:tc>
          <w:tcPr>
            <w:tcW w:w="3828" w:type="dxa"/>
            <w:vMerge w:val="restart"/>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napToGrid w:val="0"/>
              <w:spacing w:after="0" w:line="240" w:lineRule="auto"/>
              <w:jc w:val="center"/>
              <w:textAlignment w:val="baseline"/>
              <w:rPr>
                <w:rFonts w:ascii="Times New Roman" w:eastAsia="Calibri" w:hAnsi="Times New Roman" w:cs="Times New Roman"/>
                <w:lang w:eastAsia="zh-CN"/>
              </w:rPr>
            </w:pPr>
          </w:p>
        </w:tc>
        <w:tc>
          <w:tcPr>
            <w:tcW w:w="212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2012</w:t>
            </w:r>
          </w:p>
        </w:tc>
        <w:tc>
          <w:tcPr>
            <w:tcW w:w="212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2013</w:t>
            </w:r>
          </w:p>
        </w:tc>
        <w:tc>
          <w:tcPr>
            <w:tcW w:w="2126"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2014</w:t>
            </w:r>
          </w:p>
        </w:tc>
      </w:tr>
      <w:tr w:rsidR="007651FF" w:rsidRPr="007651FF" w:rsidTr="004C265C">
        <w:tc>
          <w:tcPr>
            <w:tcW w:w="3828" w:type="dxa"/>
            <w:vMerge/>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napToGrid w:val="0"/>
              <w:spacing w:after="0" w:line="240" w:lineRule="auto"/>
              <w:jc w:val="both"/>
              <w:textAlignment w:val="baseline"/>
              <w:rPr>
                <w:rFonts w:ascii="Times New Roman" w:eastAsia="Calibri" w:hAnsi="Times New Roman" w:cs="Times New Roman"/>
                <w:b/>
                <w:lang w:eastAsia="zh-CN"/>
              </w:rPr>
            </w:pPr>
          </w:p>
        </w:tc>
        <w:tc>
          <w:tcPr>
            <w:tcW w:w="212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osób</w:t>
            </w:r>
            <w:proofErr w:type="gramEnd"/>
          </w:p>
        </w:tc>
        <w:tc>
          <w:tcPr>
            <w:tcW w:w="212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osób</w:t>
            </w:r>
            <w:proofErr w:type="gramEnd"/>
          </w:p>
        </w:tc>
        <w:tc>
          <w:tcPr>
            <w:tcW w:w="2126"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b/>
                <w:lang w:eastAsia="zh-CN"/>
              </w:rPr>
              <w:t>osób</w:t>
            </w:r>
            <w:proofErr w:type="gramEnd"/>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Województwo mazowieckie</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13 287</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13 353</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10 108</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Ogółem obszar LGD</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-236</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-188</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-181</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Miasto Sierpc</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-131</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-92</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-79</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Gozdowo</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-36</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-23</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Mochowo</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-26</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Rościszewo</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-21</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Sierpc</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+19</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Szczutowo</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-47</w:t>
            </w:r>
          </w:p>
        </w:tc>
      </w:tr>
      <w:tr w:rsidR="007651FF" w:rsidRPr="007651FF" w:rsidTr="004C265C">
        <w:tc>
          <w:tcPr>
            <w:tcW w:w="3828"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uppressAutoHyphens/>
              <w:spacing w:after="0" w:line="240" w:lineRule="auto"/>
              <w:ind w:left="317"/>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Zawidz</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w:t>
            </w:r>
          </w:p>
        </w:tc>
        <w:tc>
          <w:tcPr>
            <w:tcW w:w="212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-36</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-22</w:t>
            </w:r>
          </w:p>
        </w:tc>
      </w:tr>
    </w:tbl>
    <w:p w:rsidR="007651FF" w:rsidRPr="007651FF" w:rsidRDefault="007651FF" w:rsidP="00D46B1E">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4C265C" w:rsidRPr="004C265C" w:rsidRDefault="004C265C"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Wśród przyczyn tego zjawiska wymienia się zwiększone zainteresowanie zdobyciem wykształcenia, trudności na rynku pracy oraz generalnie trudne warunki społeczno-ekonomiczne, w jakich znalazło się pokolenie w wieku prokreacyjnym. Młodzi mieszkańcy wyjeżdżają za pracą do większych aglomeracji miejskich (Płock, Toruń, Warszawa) oraz do państw Unii Europejskiej. J</w:t>
      </w:r>
      <w:r w:rsidR="004C265C">
        <w:rPr>
          <w:rFonts w:ascii="Times New Roman" w:eastAsia="Calibri" w:hAnsi="Times New Roman" w:cs="Times New Roman"/>
          <w:lang w:eastAsia="zh-CN"/>
        </w:rPr>
        <w:t>edynie gmina Sierpc odnotowała w latach 2013-</w:t>
      </w:r>
      <w:r w:rsidRPr="007651FF">
        <w:rPr>
          <w:rFonts w:ascii="Times New Roman" w:eastAsia="Calibri" w:hAnsi="Times New Roman" w:cs="Times New Roman"/>
          <w:lang w:eastAsia="zh-CN"/>
        </w:rPr>
        <w:t>2014 dodatnie saldo migracji.</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lang w:eastAsia="zh-CN"/>
        </w:rPr>
        <w:lastRenderedPageBreak/>
        <w:t>Udział grup mieszkańców w poszczególnym wieku w gminach partnerskich oraz w województwie mazowieckiem i kraju przedstawia tabela poniżej. Dane pokazują, że w gminach wiejskich występuje większy niż średni wojewódzki i średni krajowy, udział osób w wieku przedprodukcyjnym w populacji generalnej. Oznacza to w przyszłości zwiększoną podaż na lokalnym rynku pracy. Mie</w:t>
      </w:r>
      <w:r w:rsidR="00B1566E">
        <w:rPr>
          <w:rFonts w:ascii="Times New Roman" w:eastAsia="Calibri" w:hAnsi="Times New Roman" w:cs="Times New Roman"/>
          <w:lang w:eastAsia="zh-CN"/>
        </w:rPr>
        <w:t xml:space="preserve">szkańcy znajdujący się obecnie </w:t>
      </w:r>
      <w:r w:rsidRPr="007651FF">
        <w:rPr>
          <w:rFonts w:ascii="Times New Roman" w:eastAsia="Calibri" w:hAnsi="Times New Roman" w:cs="Times New Roman"/>
          <w:lang w:eastAsia="zh-CN"/>
        </w:rPr>
        <w:t>w wieku produkcyjnym stanowią główną frakcję omawianego obszaru. Z upły</w:t>
      </w:r>
      <w:r w:rsidR="00B1566E">
        <w:rPr>
          <w:rFonts w:ascii="Times New Roman" w:eastAsia="Calibri" w:hAnsi="Times New Roman" w:cs="Times New Roman"/>
          <w:lang w:eastAsia="zh-CN"/>
        </w:rPr>
        <w:t xml:space="preserve">wem lat przekształcać się będą </w:t>
      </w:r>
      <w:r w:rsidRPr="007651FF">
        <w:rPr>
          <w:rFonts w:ascii="Times New Roman" w:eastAsia="Calibri" w:hAnsi="Times New Roman" w:cs="Times New Roman"/>
          <w:lang w:eastAsia="zh-CN"/>
        </w:rPr>
        <w:t xml:space="preserve">w grupę </w:t>
      </w:r>
      <w:r w:rsidR="00B1566E">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wieku poprodukcyjnym o większych potrzebach w zakresie opieki zdrowotnej i usług społecznych. Ludność </w:t>
      </w:r>
      <w:r w:rsidR="00B1566E">
        <w:rPr>
          <w:rFonts w:ascii="Times New Roman" w:eastAsia="Calibri" w:hAnsi="Times New Roman" w:cs="Times New Roman"/>
          <w:lang w:eastAsia="zh-CN"/>
        </w:rPr>
        <w:br/>
      </w:r>
      <w:r w:rsidRPr="007651FF">
        <w:rPr>
          <w:rFonts w:ascii="Times New Roman" w:eastAsia="Calibri" w:hAnsi="Times New Roman" w:cs="Times New Roman"/>
          <w:lang w:eastAsia="zh-CN"/>
        </w:rPr>
        <w:t>w wieku produkcyjnym na obszarze LGD „Sierpeckie Partners</w:t>
      </w:r>
      <w:r w:rsidR="00B1566E">
        <w:rPr>
          <w:rFonts w:ascii="Times New Roman" w:eastAsia="Calibri" w:hAnsi="Times New Roman" w:cs="Times New Roman"/>
          <w:lang w:eastAsia="zh-CN"/>
        </w:rPr>
        <w:t xml:space="preserve">two” jest porównywalna do grup </w:t>
      </w:r>
      <w:r w:rsidRPr="007651FF">
        <w:rPr>
          <w:rFonts w:ascii="Times New Roman" w:eastAsia="Calibri" w:hAnsi="Times New Roman" w:cs="Times New Roman"/>
          <w:lang w:eastAsia="zh-CN"/>
        </w:rPr>
        <w:t xml:space="preserve">w województwie </w:t>
      </w:r>
      <w:r w:rsidR="00B1566E">
        <w:rPr>
          <w:rFonts w:ascii="Times New Roman" w:eastAsia="Calibri" w:hAnsi="Times New Roman" w:cs="Times New Roman"/>
          <w:lang w:eastAsia="zh-CN"/>
        </w:rPr>
        <w:br/>
      </w:r>
      <w:r w:rsidRPr="007651FF">
        <w:rPr>
          <w:rFonts w:ascii="Times New Roman" w:eastAsia="Calibri" w:hAnsi="Times New Roman" w:cs="Times New Roman"/>
          <w:lang w:eastAsia="zh-CN"/>
        </w:rPr>
        <w:t>i kraju.</w:t>
      </w:r>
    </w:p>
    <w:p w:rsidR="007651FF" w:rsidRPr="00D46B1E" w:rsidRDefault="007651FF" w:rsidP="007651FF">
      <w:pPr>
        <w:suppressAutoHyphens/>
        <w:spacing w:after="0" w:line="240" w:lineRule="auto"/>
        <w:ind w:left="1276" w:hanging="1276"/>
        <w:jc w:val="both"/>
        <w:textAlignment w:val="baseline"/>
        <w:rPr>
          <w:rFonts w:ascii="Times New Roman" w:eastAsia="Calibri" w:hAnsi="Times New Roman" w:cs="Times New Roman"/>
          <w:b/>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Times New Roman" w:hAnsi="Times New Roman" w:cs="Times New Roman"/>
          <w:b/>
          <w:bCs/>
          <w:color w:val="000000"/>
          <w:lang w:eastAsia="pl-PL"/>
        </w:rPr>
      </w:pPr>
      <w:r w:rsidRPr="007651FF">
        <w:rPr>
          <w:rFonts w:ascii="Times New Roman" w:eastAsia="Calibri" w:hAnsi="Times New Roman" w:cs="Times New Roman"/>
          <w:b/>
          <w:lang w:eastAsia="zh-CN"/>
        </w:rPr>
        <w:t>Tabela III.6</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Udział grup w poszczególnym wieku w odniesieniu do gmin przynależnych do Stowarzyszenia Lokalna Grupa Działania „Sierpeckie Partnerstwo”</w:t>
      </w:r>
    </w:p>
    <w:tbl>
      <w:tblPr>
        <w:tblW w:w="0" w:type="auto"/>
        <w:tblInd w:w="45" w:type="dxa"/>
        <w:tblLayout w:type="fixed"/>
        <w:tblCellMar>
          <w:left w:w="70" w:type="dxa"/>
          <w:right w:w="70" w:type="dxa"/>
        </w:tblCellMar>
        <w:tblLook w:val="0000" w:firstRow="0" w:lastRow="0" w:firstColumn="0" w:lastColumn="0" w:noHBand="0" w:noVBand="0"/>
      </w:tblPr>
      <w:tblGrid>
        <w:gridCol w:w="2293"/>
        <w:gridCol w:w="1276"/>
        <w:gridCol w:w="709"/>
        <w:gridCol w:w="1134"/>
        <w:gridCol w:w="850"/>
        <w:gridCol w:w="1134"/>
        <w:gridCol w:w="851"/>
        <w:gridCol w:w="1134"/>
        <w:gridCol w:w="850"/>
      </w:tblGrid>
      <w:tr w:rsidR="007651FF" w:rsidRPr="007651FF" w:rsidTr="00B1566E">
        <w:trPr>
          <w:trHeight w:val="510"/>
        </w:trPr>
        <w:tc>
          <w:tcPr>
            <w:tcW w:w="2293" w:type="dxa"/>
            <w:vMerge w:val="restart"/>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 </w:t>
            </w:r>
          </w:p>
        </w:tc>
        <w:tc>
          <w:tcPr>
            <w:tcW w:w="1985"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Ogółem</w:t>
            </w:r>
          </w:p>
        </w:tc>
        <w:tc>
          <w:tcPr>
            <w:tcW w:w="198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Wiek przedprodukcyjny</w:t>
            </w:r>
          </w:p>
        </w:tc>
        <w:tc>
          <w:tcPr>
            <w:tcW w:w="1985"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Wiek produkcyjny</w:t>
            </w:r>
          </w:p>
        </w:tc>
        <w:tc>
          <w:tcPr>
            <w:tcW w:w="1984" w:type="dxa"/>
            <w:gridSpan w:val="2"/>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Wiek poprodukcyjny</w:t>
            </w:r>
          </w:p>
        </w:tc>
      </w:tr>
      <w:tr w:rsidR="007651FF" w:rsidRPr="007651FF" w:rsidTr="00B1566E">
        <w:trPr>
          <w:trHeight w:val="330"/>
        </w:trPr>
        <w:tc>
          <w:tcPr>
            <w:tcW w:w="2293" w:type="dxa"/>
            <w:vMerge/>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Times New Roman" w:hAnsi="Times New Roman" w:cs="Times New Roman"/>
                <w:b/>
                <w:bCs/>
                <w:color w:val="000000"/>
                <w:lang w:eastAsia="pl-PL"/>
              </w:rPr>
            </w:pPr>
          </w:p>
        </w:tc>
        <w:tc>
          <w:tcPr>
            <w:tcW w:w="1276"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proofErr w:type="gramStart"/>
            <w:r w:rsidRPr="007651FF">
              <w:rPr>
                <w:rFonts w:ascii="Times New Roman" w:eastAsia="Times New Roman" w:hAnsi="Times New Roman" w:cs="Times New Roman"/>
                <w:b/>
                <w:bCs/>
                <w:color w:val="000000"/>
                <w:lang w:eastAsia="pl-PL"/>
              </w:rPr>
              <w:t>osób</w:t>
            </w:r>
            <w:proofErr w:type="gramEnd"/>
          </w:p>
        </w:tc>
        <w:tc>
          <w:tcPr>
            <w:tcW w:w="709"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w:t>
            </w:r>
          </w:p>
        </w:tc>
        <w:tc>
          <w:tcPr>
            <w:tcW w:w="1134"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proofErr w:type="gramStart"/>
            <w:r w:rsidRPr="007651FF">
              <w:rPr>
                <w:rFonts w:ascii="Times New Roman" w:eastAsia="Times New Roman" w:hAnsi="Times New Roman" w:cs="Times New Roman"/>
                <w:b/>
                <w:bCs/>
                <w:color w:val="000000"/>
                <w:lang w:eastAsia="pl-PL"/>
              </w:rPr>
              <w:t>osób</w:t>
            </w:r>
            <w:proofErr w:type="gramEnd"/>
          </w:p>
        </w:tc>
        <w:tc>
          <w:tcPr>
            <w:tcW w:w="850"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w:t>
            </w:r>
          </w:p>
        </w:tc>
        <w:tc>
          <w:tcPr>
            <w:tcW w:w="1134"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proofErr w:type="gramStart"/>
            <w:r w:rsidRPr="007651FF">
              <w:rPr>
                <w:rFonts w:ascii="Times New Roman" w:eastAsia="Times New Roman" w:hAnsi="Times New Roman" w:cs="Times New Roman"/>
                <w:b/>
                <w:bCs/>
                <w:color w:val="000000"/>
                <w:lang w:eastAsia="pl-PL"/>
              </w:rPr>
              <w:t>osób</w:t>
            </w:r>
            <w:proofErr w:type="gramEnd"/>
          </w:p>
        </w:tc>
        <w:tc>
          <w:tcPr>
            <w:tcW w:w="851"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w:t>
            </w:r>
          </w:p>
        </w:tc>
        <w:tc>
          <w:tcPr>
            <w:tcW w:w="1134"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proofErr w:type="gramStart"/>
            <w:r w:rsidRPr="007651FF">
              <w:rPr>
                <w:rFonts w:ascii="Times New Roman" w:eastAsia="Times New Roman" w:hAnsi="Times New Roman" w:cs="Times New Roman"/>
                <w:b/>
                <w:bCs/>
                <w:color w:val="000000"/>
                <w:lang w:eastAsia="pl-PL"/>
              </w:rPr>
              <w:t>osób</w:t>
            </w:r>
            <w:proofErr w:type="gramEnd"/>
          </w:p>
        </w:tc>
        <w:tc>
          <w:tcPr>
            <w:tcW w:w="850" w:type="dxa"/>
            <w:tcBorders>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Polska</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38 495 659</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6 995 362</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18,20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24 422 146</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63,40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7 078 151</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18,40</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B1566E" w:rsidP="007651FF">
            <w:pPr>
              <w:suppressAutoHyphens/>
              <w:spacing w:after="0" w:line="240" w:lineRule="auto"/>
              <w:jc w:val="both"/>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Woj.</w:t>
            </w:r>
            <w:r w:rsidR="007651FF" w:rsidRPr="007651FF">
              <w:rPr>
                <w:rFonts w:ascii="Times New Roman" w:eastAsia="Times New Roman" w:hAnsi="Times New Roman" w:cs="Times New Roman"/>
                <w:b/>
                <w:bCs/>
                <w:color w:val="000000"/>
                <w:lang w:eastAsia="pl-PL"/>
              </w:rPr>
              <w:t xml:space="preserve"> mazowieckie</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5 316 840</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984 077</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18,50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3 319 937</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62,40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1 012 826</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19,00</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Ogółem obszar LGD</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53 326</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10 517</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19,72</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33 558</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62,93</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9 251</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17,35</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Miasto Sierpc</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18 491</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3 248</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17,57</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11 840</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64,03</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Cs/>
                <w:color w:val="000000"/>
                <w:lang w:eastAsia="pl-PL"/>
              </w:rPr>
            </w:pPr>
            <w:r w:rsidRPr="007651FF">
              <w:rPr>
                <w:rFonts w:ascii="Times New Roman" w:eastAsia="Times New Roman" w:hAnsi="Times New Roman" w:cs="Times New Roman"/>
                <w:bCs/>
                <w:color w:val="000000"/>
                <w:lang w:eastAsia="pl-PL"/>
              </w:rPr>
              <w:t>3 403</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Cs/>
                <w:color w:val="000000"/>
                <w:lang w:eastAsia="pl-PL"/>
              </w:rPr>
              <w:t>18,40</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Gminy wiejskie:</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34 835</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7 269</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20,87</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21 718</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62,35</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b/>
                <w:bCs/>
                <w:color w:val="000000"/>
                <w:lang w:eastAsia="pl-PL"/>
              </w:rPr>
              <w:t>5 848</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16,79</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ind w:left="229"/>
              <w:jc w:val="both"/>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Gozdowo</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6 032</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1 208</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20,03</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3 802</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63,03</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1 022</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16,94</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ind w:left="229"/>
              <w:jc w:val="both"/>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Mochowo</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6 126</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1 325</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21,63</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3 867</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63,12</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934</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15,25</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ind w:left="229"/>
              <w:jc w:val="both"/>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Rościszewo</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4 275</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873</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20,42</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2 629</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61,50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773</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18,08</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ind w:left="229"/>
              <w:jc w:val="both"/>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Sierpc</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7 071</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1 552</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21,95</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4 410</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62,37</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1 109</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15,68</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ind w:left="229"/>
              <w:jc w:val="both"/>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Szczutowo</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4 412</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885</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20,06</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2 760</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62,56</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767</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17,38</w:t>
            </w:r>
          </w:p>
        </w:tc>
      </w:tr>
      <w:tr w:rsidR="007651FF" w:rsidRPr="007651FF" w:rsidTr="00B1566E">
        <w:trPr>
          <w:trHeight w:val="300"/>
        </w:trPr>
        <w:tc>
          <w:tcPr>
            <w:tcW w:w="2293" w:type="dxa"/>
            <w:tcBorders>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ind w:left="229"/>
              <w:jc w:val="both"/>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Zawidz</w:t>
            </w:r>
          </w:p>
        </w:tc>
        <w:tc>
          <w:tcPr>
            <w:tcW w:w="1276"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6 919</w:t>
            </w:r>
          </w:p>
        </w:tc>
        <w:tc>
          <w:tcPr>
            <w:tcW w:w="709"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color w:val="000000"/>
                <w:lang w:eastAsia="pl-PL"/>
              </w:rPr>
              <w:t>100</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1 426</w:t>
            </w:r>
          </w:p>
        </w:tc>
        <w:tc>
          <w:tcPr>
            <w:tcW w:w="850"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20,61</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4 250</w:t>
            </w:r>
          </w:p>
        </w:tc>
        <w:tc>
          <w:tcPr>
            <w:tcW w:w="851"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color w:val="000000"/>
                <w:lang w:eastAsia="pl-PL"/>
              </w:rPr>
            </w:pPr>
            <w:r w:rsidRPr="007651FF">
              <w:rPr>
                <w:rFonts w:ascii="Times New Roman" w:eastAsia="Times New Roman" w:hAnsi="Times New Roman" w:cs="Times New Roman"/>
                <w:b/>
                <w:bCs/>
                <w:color w:val="000000"/>
                <w:lang w:eastAsia="pl-PL"/>
              </w:rPr>
              <w:t>61,43</w:t>
            </w:r>
          </w:p>
        </w:tc>
        <w:tc>
          <w:tcPr>
            <w:tcW w:w="1134" w:type="dxa"/>
            <w:tcBorders>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Times New Roman" w:hAnsi="Times New Roman" w:cs="Times New Roman"/>
                <w:b/>
                <w:bCs/>
                <w:color w:val="000000"/>
                <w:lang w:eastAsia="pl-PL"/>
              </w:rPr>
            </w:pPr>
            <w:r w:rsidRPr="007651FF">
              <w:rPr>
                <w:rFonts w:ascii="Times New Roman" w:eastAsia="Times New Roman" w:hAnsi="Times New Roman" w:cs="Times New Roman"/>
                <w:color w:val="000000"/>
                <w:lang w:eastAsia="pl-PL"/>
              </w:rPr>
              <w:t>1 243</w:t>
            </w:r>
          </w:p>
        </w:tc>
        <w:tc>
          <w:tcPr>
            <w:tcW w:w="850" w:type="dxa"/>
            <w:tcBorders>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color w:val="000000"/>
                <w:lang w:eastAsia="pl-PL"/>
              </w:rPr>
              <w:t>17,97</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i/>
          <w:lang w:eastAsia="zh-CN"/>
        </w:rPr>
        <w:t xml:space="preserve">Zgodnie z normami przyjętymi przez GUS: </w:t>
      </w:r>
      <w:r w:rsidRPr="007651FF">
        <w:rPr>
          <w:rFonts w:ascii="Times New Roman" w:eastAsia="Calibri" w:hAnsi="Times New Roman" w:cs="Times New Roman"/>
          <w:i/>
          <w:u w:val="single"/>
          <w:lang w:eastAsia="zh-CN"/>
        </w:rPr>
        <w:t>wiek przedprodukcyjny</w:t>
      </w:r>
      <w:r w:rsidRPr="007651FF">
        <w:rPr>
          <w:rFonts w:ascii="Times New Roman" w:eastAsia="Calibri" w:hAnsi="Times New Roman" w:cs="Times New Roman"/>
          <w:i/>
          <w:lang w:eastAsia="zh-CN"/>
        </w:rPr>
        <w:t xml:space="preserve"> – mężczyźni i kobiety poniżej 18 roku życia; </w:t>
      </w:r>
      <w:r w:rsidRPr="007651FF">
        <w:rPr>
          <w:rFonts w:ascii="Times New Roman" w:eastAsia="Calibri" w:hAnsi="Times New Roman" w:cs="Times New Roman"/>
          <w:i/>
          <w:lang w:eastAsia="zh-CN"/>
        </w:rPr>
        <w:br/>
      </w:r>
      <w:r w:rsidRPr="007651FF">
        <w:rPr>
          <w:rFonts w:ascii="Times New Roman" w:eastAsia="Calibri" w:hAnsi="Times New Roman" w:cs="Times New Roman"/>
          <w:i/>
          <w:u w:val="single"/>
          <w:lang w:eastAsia="zh-CN"/>
        </w:rPr>
        <w:t>wiek produkcyjny</w:t>
      </w:r>
      <w:r w:rsidRPr="007651FF">
        <w:rPr>
          <w:rFonts w:ascii="Times New Roman" w:eastAsia="Calibri" w:hAnsi="Times New Roman" w:cs="Times New Roman"/>
          <w:i/>
          <w:lang w:eastAsia="zh-CN"/>
        </w:rPr>
        <w:t xml:space="preserve"> – mężczyźni pomiędzy 18 a 64 rokiem życia oraz kobiety między 18 a 59 rokiem życia; </w:t>
      </w:r>
      <w:r w:rsidRPr="007651FF">
        <w:rPr>
          <w:rFonts w:ascii="Times New Roman" w:eastAsia="Calibri" w:hAnsi="Times New Roman" w:cs="Times New Roman"/>
          <w:i/>
          <w:lang w:eastAsia="zh-CN"/>
        </w:rPr>
        <w:br/>
      </w:r>
      <w:r w:rsidRPr="007651FF">
        <w:rPr>
          <w:rFonts w:ascii="Times New Roman" w:eastAsia="Calibri" w:hAnsi="Times New Roman" w:cs="Times New Roman"/>
          <w:i/>
          <w:u w:val="single"/>
          <w:lang w:eastAsia="zh-CN"/>
        </w:rPr>
        <w:t>wiek poprodukcyjny</w:t>
      </w:r>
      <w:r w:rsidRPr="007651FF">
        <w:rPr>
          <w:rFonts w:ascii="Times New Roman" w:eastAsia="Calibri" w:hAnsi="Times New Roman" w:cs="Times New Roman"/>
          <w:i/>
          <w:lang w:eastAsia="zh-CN"/>
        </w:rPr>
        <w:t xml:space="preserve"> – kobiety i mężczyźni po 60 i 65 roku życia.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z 2013 roku o stanie ludności.</w:t>
      </w:r>
    </w:p>
    <w:p w:rsidR="007651FF" w:rsidRPr="00850058" w:rsidRDefault="007651FF" w:rsidP="007651FF">
      <w:pPr>
        <w:suppressAutoHyphens/>
        <w:spacing w:after="0" w:line="240" w:lineRule="auto"/>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Od 2012 roku liczba osób w wieku nieprodukcyjnym na 100 osób w wieku produkcyjnym na tle województwa wypada korzystnie.</w:t>
      </w:r>
    </w:p>
    <w:p w:rsidR="007651FF" w:rsidRPr="00D46B1E"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Tabela III.7</w:t>
      </w:r>
      <w:r w:rsidRPr="007651FF">
        <w:rPr>
          <w:rFonts w:ascii="Times New Roman" w:eastAsia="Times New Roman" w:hAnsi="Times New Roman" w:cs="Times New Roman"/>
          <w:b/>
          <w:bCs/>
          <w:lang w:eastAsia="pl-PL"/>
        </w:rPr>
        <w:tab/>
      </w:r>
      <w:r w:rsidRPr="007651FF">
        <w:rPr>
          <w:rFonts w:ascii="Times New Roman" w:eastAsia="Times New Roman" w:hAnsi="Times New Roman" w:cs="Times New Roman"/>
          <w:bCs/>
          <w:lang w:eastAsia="pl-PL"/>
        </w:rPr>
        <w:t>Wskaźnik obciążenia demograficznego w latach 2010-2014</w:t>
      </w:r>
    </w:p>
    <w:tbl>
      <w:tblPr>
        <w:tblW w:w="0" w:type="auto"/>
        <w:tblInd w:w="45" w:type="dxa"/>
        <w:tblLayout w:type="fixed"/>
        <w:tblCellMar>
          <w:left w:w="70" w:type="dxa"/>
          <w:right w:w="70" w:type="dxa"/>
        </w:tblCellMar>
        <w:tblLook w:val="0000" w:firstRow="0" w:lastRow="0" w:firstColumn="0" w:lastColumn="0" w:noHBand="0" w:noVBand="0"/>
      </w:tblPr>
      <w:tblGrid>
        <w:gridCol w:w="4000"/>
        <w:gridCol w:w="1246"/>
        <w:gridCol w:w="1246"/>
        <w:gridCol w:w="1246"/>
        <w:gridCol w:w="1246"/>
        <w:gridCol w:w="1247"/>
      </w:tblGrid>
      <w:tr w:rsidR="007651FF" w:rsidRPr="007651FF" w:rsidTr="00B1566E">
        <w:trPr>
          <w:trHeight w:val="255"/>
        </w:trPr>
        <w:tc>
          <w:tcPr>
            <w:tcW w:w="4000" w:type="dxa"/>
            <w:vMerge w:val="restart"/>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napToGrid w:val="0"/>
              <w:spacing w:after="0" w:line="240" w:lineRule="auto"/>
              <w:jc w:val="center"/>
              <w:rPr>
                <w:rFonts w:ascii="Times New Roman" w:eastAsia="Calibri" w:hAnsi="Times New Roman" w:cs="Times New Roman"/>
                <w:lang w:eastAsia="zh-CN"/>
              </w:rPr>
            </w:pPr>
          </w:p>
        </w:tc>
        <w:tc>
          <w:tcPr>
            <w:tcW w:w="6231" w:type="dxa"/>
            <w:gridSpan w:val="5"/>
            <w:tcBorders>
              <w:top w:val="dotted" w:sz="4" w:space="0" w:color="FF0000"/>
              <w:left w:val="dotted" w:sz="4" w:space="0" w:color="FF0000"/>
              <w:bottom w:val="dotted" w:sz="4" w:space="0" w:color="FF0000"/>
              <w:right w:val="dotted" w:sz="4" w:space="0" w:color="FF0000"/>
            </w:tcBorders>
            <w:shd w:val="clear" w:color="auto" w:fill="FABF8F"/>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 xml:space="preserve">Ludność w wieku nieprodukcyjnym na 100 osób </w:t>
            </w:r>
            <w:r w:rsidRPr="007651FF">
              <w:rPr>
                <w:rFonts w:ascii="Times New Roman" w:eastAsia="Times New Roman" w:hAnsi="Times New Roman" w:cs="Times New Roman"/>
                <w:b/>
                <w:bCs/>
                <w:lang w:eastAsia="pl-PL"/>
              </w:rPr>
              <w:br/>
              <w:t>w wieku produkcyjnym</w:t>
            </w:r>
          </w:p>
        </w:tc>
      </w:tr>
      <w:tr w:rsidR="007651FF" w:rsidRPr="007651FF" w:rsidTr="00B1566E">
        <w:trPr>
          <w:trHeight w:val="255"/>
        </w:trPr>
        <w:tc>
          <w:tcPr>
            <w:tcW w:w="4000" w:type="dxa"/>
            <w:vMerge/>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napToGrid w:val="0"/>
              <w:spacing w:after="0" w:line="240" w:lineRule="auto"/>
              <w:rPr>
                <w:rFonts w:ascii="Times New Roman" w:eastAsia="Times New Roman" w:hAnsi="Times New Roman" w:cs="Times New Roman"/>
                <w:b/>
                <w:bCs/>
                <w:lang w:eastAsia="pl-PL"/>
              </w:rPr>
            </w:pPr>
          </w:p>
        </w:tc>
        <w:tc>
          <w:tcPr>
            <w:tcW w:w="1246" w:type="dxa"/>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2010</w:t>
            </w:r>
          </w:p>
        </w:tc>
        <w:tc>
          <w:tcPr>
            <w:tcW w:w="1246" w:type="dxa"/>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2011</w:t>
            </w:r>
          </w:p>
        </w:tc>
        <w:tc>
          <w:tcPr>
            <w:tcW w:w="1246" w:type="dxa"/>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2012</w:t>
            </w:r>
          </w:p>
        </w:tc>
        <w:tc>
          <w:tcPr>
            <w:tcW w:w="1246" w:type="dxa"/>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2013</w:t>
            </w:r>
          </w:p>
        </w:tc>
        <w:tc>
          <w:tcPr>
            <w:tcW w:w="1247" w:type="dxa"/>
            <w:tcBorders>
              <w:top w:val="dotted" w:sz="4" w:space="0" w:color="FF0000"/>
              <w:left w:val="dotted" w:sz="4" w:space="0" w:color="FF0000"/>
              <w:bottom w:val="dotted" w:sz="4" w:space="0" w:color="FF0000"/>
              <w:right w:val="dotted" w:sz="4" w:space="0" w:color="FF0000"/>
            </w:tcBorders>
            <w:shd w:val="clear" w:color="auto" w:fill="FABF8F"/>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2014</w:t>
            </w:r>
          </w:p>
        </w:tc>
      </w:tr>
      <w:tr w:rsidR="007651FF" w:rsidRPr="007651FF" w:rsidTr="00B1566E">
        <w:trPr>
          <w:trHeight w:val="255"/>
        </w:trPr>
        <w:tc>
          <w:tcPr>
            <w:tcW w:w="4000" w:type="dxa"/>
            <w:vMerge/>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napToGrid w:val="0"/>
              <w:spacing w:after="0" w:line="240" w:lineRule="auto"/>
              <w:rPr>
                <w:rFonts w:ascii="Times New Roman" w:eastAsia="Times New Roman" w:hAnsi="Times New Roman" w:cs="Times New Roman"/>
                <w:b/>
                <w:bCs/>
                <w:lang w:eastAsia="pl-PL"/>
              </w:rPr>
            </w:pPr>
          </w:p>
        </w:tc>
        <w:tc>
          <w:tcPr>
            <w:tcW w:w="6231" w:type="dxa"/>
            <w:gridSpan w:val="5"/>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proofErr w:type="gramStart"/>
            <w:r w:rsidRPr="007651FF">
              <w:rPr>
                <w:rFonts w:ascii="Times New Roman" w:eastAsia="Times New Roman" w:hAnsi="Times New Roman" w:cs="Times New Roman"/>
                <w:b/>
                <w:bCs/>
                <w:lang w:eastAsia="pl-PL"/>
              </w:rPr>
              <w:t>osoba</w:t>
            </w:r>
            <w:proofErr w:type="gramEnd"/>
          </w:p>
        </w:tc>
      </w:tr>
      <w:tr w:rsidR="007651FF" w:rsidRPr="007651FF" w:rsidTr="00B1566E">
        <w:trPr>
          <w:trHeight w:val="255"/>
        </w:trPr>
        <w:tc>
          <w:tcPr>
            <w:tcW w:w="400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pacing w:after="0" w:line="240" w:lineRule="auto"/>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Polska</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55,2</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55,8</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56,6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57,6</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58,8</w:t>
            </w:r>
          </w:p>
        </w:tc>
      </w:tr>
      <w:tr w:rsidR="007651FF" w:rsidRPr="007651FF" w:rsidTr="00B1566E">
        <w:trPr>
          <w:trHeight w:val="255"/>
        </w:trPr>
        <w:tc>
          <w:tcPr>
            <w:tcW w:w="400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pacing w:after="0" w:line="240" w:lineRule="auto"/>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Województwo mazowieckie</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57,4</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58,1</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59,0</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60,1</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61,4</w:t>
            </w:r>
          </w:p>
        </w:tc>
      </w:tr>
      <w:tr w:rsidR="007651FF" w:rsidRPr="007651FF" w:rsidTr="00B1566E">
        <w:trPr>
          <w:trHeight w:val="255"/>
        </w:trPr>
        <w:tc>
          <w:tcPr>
            <w:tcW w:w="400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pacing w:after="0" w:line="240" w:lineRule="auto"/>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 xml:space="preserve">Ogółem obszar LGD </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59,3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58,9</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58,7</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58,9</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59,2</w:t>
            </w:r>
          </w:p>
        </w:tc>
      </w:tr>
    </w:tbl>
    <w:p w:rsidR="007651FF" w:rsidRPr="007651FF" w:rsidRDefault="007651FF" w:rsidP="007651FF">
      <w:pPr>
        <w:suppressAutoHyphens/>
        <w:spacing w:after="0" w:line="240" w:lineRule="auto"/>
        <w:ind w:left="1134" w:hanging="1134"/>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850058" w:rsidRDefault="007651FF" w:rsidP="007651FF">
      <w:pPr>
        <w:suppressAutoHyphens/>
        <w:spacing w:after="0" w:line="240" w:lineRule="auto"/>
        <w:ind w:left="1134" w:hanging="1134"/>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Strukturę ludności zamieszkałej na obszarze objętym działalnością Stowarzyszenia Lokalna Grupa Działania „Sierpeckie Partnerstwo” według wieku i płci przedstawia tabela poniżej. Grupę o największej liczebności stanowią osoby w wieku 20-29 lat, z przewagą liczebną mężczyzn, oraz osoby w wieku 50-59 lat. Od 60-tego roku życia widoczny jest spadek ilościowy mężczyzn w stosunku do kobiet. Wyraźnie zaznaczony jest spadek liczby urodzeń od 2004 roku.</w:t>
      </w:r>
    </w:p>
    <w:p w:rsidR="007651FF" w:rsidRDefault="007651FF" w:rsidP="00D46B1E">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Najsilniej reprezentowana w strukturze wieku grupa 20-29-latków jest również najliczniejszą w grupie bezrobotnych.</w:t>
      </w: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B1566E" w:rsidRPr="007651FF" w:rsidRDefault="00B1566E" w:rsidP="00D46B1E">
      <w:pPr>
        <w:suppressAutoHyphens/>
        <w:spacing w:after="0" w:line="240" w:lineRule="auto"/>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zh-CN"/>
        </w:rPr>
        <w:lastRenderedPageBreak/>
        <w:t>Tabela III.8</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Struktura ludności zamieszkałej na obszarze objętym działalnością Stowarzyszenia Lokalna Grupa Działania „Sierpeckie Partnerstwo”, według wieku i płci</w:t>
      </w:r>
    </w:p>
    <w:tbl>
      <w:tblPr>
        <w:tblW w:w="10064" w:type="dxa"/>
        <w:tblInd w:w="152" w:type="dxa"/>
        <w:tblLayout w:type="fixed"/>
        <w:tblCellMar>
          <w:left w:w="10" w:type="dxa"/>
          <w:right w:w="10" w:type="dxa"/>
        </w:tblCellMar>
        <w:tblLook w:val="0000" w:firstRow="0" w:lastRow="0" w:firstColumn="0" w:lastColumn="0" w:noHBand="0" w:noVBand="0"/>
      </w:tblPr>
      <w:tblGrid>
        <w:gridCol w:w="1134"/>
        <w:gridCol w:w="709"/>
        <w:gridCol w:w="709"/>
        <w:gridCol w:w="567"/>
        <w:gridCol w:w="567"/>
        <w:gridCol w:w="567"/>
        <w:gridCol w:w="567"/>
        <w:gridCol w:w="567"/>
        <w:gridCol w:w="567"/>
        <w:gridCol w:w="567"/>
        <w:gridCol w:w="567"/>
        <w:gridCol w:w="567"/>
        <w:gridCol w:w="567"/>
        <w:gridCol w:w="567"/>
        <w:gridCol w:w="567"/>
        <w:gridCol w:w="708"/>
      </w:tblGrid>
      <w:tr w:rsidR="007D3727" w:rsidRPr="007651FF" w:rsidTr="007D3727">
        <w:tc>
          <w:tcPr>
            <w:tcW w:w="1134" w:type="dxa"/>
            <w:vMerge w:val="restart"/>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Grupa wiekowa</w:t>
            </w:r>
          </w:p>
          <w:p w:rsidR="007D3727" w:rsidRPr="007651FF" w:rsidRDefault="007D3727" w:rsidP="007651FF">
            <w:pPr>
              <w:suppressAutoHyphens/>
              <w:spacing w:after="0" w:line="240" w:lineRule="auto"/>
              <w:ind w:left="113" w:right="113"/>
              <w:textAlignment w:val="baseline"/>
              <w:rPr>
                <w:rFonts w:ascii="Times New Roman" w:eastAsia="Calibri" w:hAnsi="Times New Roman" w:cs="Times New Roman"/>
                <w:b/>
                <w:lang w:eastAsia="pl-PL"/>
              </w:rPr>
            </w:pPr>
          </w:p>
          <w:p w:rsidR="007D3727" w:rsidRPr="007651FF" w:rsidRDefault="007D3727" w:rsidP="007651FF">
            <w:pPr>
              <w:suppressAutoHyphens/>
              <w:spacing w:after="0" w:line="240" w:lineRule="auto"/>
              <w:ind w:left="113" w:right="113"/>
              <w:textAlignment w:val="baseline"/>
              <w:rPr>
                <w:rFonts w:ascii="Times New Roman" w:eastAsia="Calibri" w:hAnsi="Times New Roman" w:cs="Times New Roman"/>
                <w:b/>
                <w:lang w:eastAsia="pl-PL"/>
              </w:rPr>
            </w:pPr>
            <w:r w:rsidRPr="007651FF">
              <w:rPr>
                <w:rFonts w:ascii="Times New Roman" w:eastAsia="Times New Roman" w:hAnsi="Times New Roman" w:cs="Times New Roman"/>
                <w:b/>
                <w:lang w:eastAsia="pl-PL"/>
              </w:rPr>
              <w:t xml:space="preserve">                  </w:t>
            </w:r>
            <w:r w:rsidRPr="007651FF">
              <w:rPr>
                <w:rFonts w:ascii="Times New Roman" w:eastAsia="Calibri" w:hAnsi="Times New Roman" w:cs="Times New Roman"/>
                <w:b/>
                <w:lang w:eastAsia="pl-PL"/>
              </w:rPr>
              <w:t>Płeć</w:t>
            </w:r>
          </w:p>
        </w:tc>
        <w:tc>
          <w:tcPr>
            <w:tcW w:w="1418"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Miasto Sierpc</w:t>
            </w:r>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Gozdowo</w:t>
            </w:r>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Mochowo</w:t>
            </w:r>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Rościszewo</w:t>
            </w:r>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Sierpc</w:t>
            </w:r>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Szczutowo</w:t>
            </w:r>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D3727" w:rsidRPr="007651FF" w:rsidRDefault="007D3727"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Zawidz</w:t>
            </w:r>
          </w:p>
        </w:tc>
        <w:tc>
          <w:tcPr>
            <w:tcW w:w="708" w:type="dxa"/>
            <w:vMerge w:val="restart"/>
            <w:tcBorders>
              <w:top w:val="dotted" w:sz="4" w:space="0" w:color="FF0000"/>
              <w:left w:val="dotted" w:sz="4" w:space="0" w:color="FF0000"/>
              <w:right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RAZEM</w:t>
            </w:r>
          </w:p>
        </w:tc>
      </w:tr>
      <w:tr w:rsidR="007D3727" w:rsidRPr="007651FF" w:rsidTr="007D3727">
        <w:trPr>
          <w:cantSplit/>
          <w:trHeight w:val="1379"/>
        </w:trPr>
        <w:tc>
          <w:tcPr>
            <w:tcW w:w="1134" w:type="dxa"/>
            <w:vMerge/>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napToGrid w:val="0"/>
              <w:spacing w:after="0" w:line="240" w:lineRule="auto"/>
              <w:ind w:left="113" w:right="113"/>
              <w:textAlignment w:val="baseline"/>
              <w:rPr>
                <w:rFonts w:ascii="Times New Roman" w:eastAsia="Calibri" w:hAnsi="Times New Roman" w:cs="Times New Roman"/>
                <w:b/>
                <w:lang w:eastAsia="pl-PL"/>
              </w:rPr>
            </w:pPr>
          </w:p>
        </w:tc>
        <w:tc>
          <w:tcPr>
            <w:tcW w:w="709"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709"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mężczyzna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mężczyzna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mężczyzna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mężczyzna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mężczyzna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mężczyzna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lang w:eastAsia="pl-PL"/>
              </w:rPr>
            </w:pPr>
            <w:proofErr w:type="gramStart"/>
            <w:r w:rsidRPr="007651FF">
              <w:rPr>
                <w:rFonts w:ascii="Times New Roman" w:eastAsia="Calibri" w:hAnsi="Times New Roman" w:cs="Times New Roman"/>
                <w:lang w:eastAsia="pl-PL"/>
              </w:rPr>
              <w:t>kobieta</w:t>
            </w:r>
            <w:proofErr w:type="gramEnd"/>
          </w:p>
        </w:tc>
        <w:tc>
          <w:tcPr>
            <w:tcW w:w="567" w:type="dxa"/>
            <w:tcBorders>
              <w:top w:val="dotted" w:sz="4" w:space="0" w:color="FF0000"/>
              <w:left w:val="dotted" w:sz="4" w:space="0" w:color="FF0000"/>
              <w:bottom w:val="dotted" w:sz="4" w:space="0" w:color="FF0000"/>
            </w:tcBorders>
            <w:shd w:val="clear" w:color="auto" w:fill="FBD4B4"/>
            <w:textDirection w:val="btLr"/>
            <w:vAlign w:val="center"/>
          </w:tcPr>
          <w:p w:rsidR="007D3727" w:rsidRPr="007651FF" w:rsidRDefault="007D3727" w:rsidP="007651FF">
            <w:pPr>
              <w:suppressAutoHyphens/>
              <w:spacing w:after="0" w:line="240" w:lineRule="auto"/>
              <w:ind w:left="113" w:right="113"/>
              <w:jc w:val="center"/>
              <w:textAlignment w:val="baseline"/>
              <w:rPr>
                <w:rFonts w:ascii="Times New Roman" w:eastAsia="Calibri" w:hAnsi="Times New Roman" w:cs="Times New Roman"/>
                <w:b/>
                <w:lang w:eastAsia="pl-PL"/>
              </w:rPr>
            </w:pPr>
            <w:proofErr w:type="gramStart"/>
            <w:r w:rsidRPr="007651FF">
              <w:rPr>
                <w:rFonts w:ascii="Times New Roman" w:eastAsia="Calibri" w:hAnsi="Times New Roman" w:cs="Times New Roman"/>
                <w:lang w:eastAsia="pl-PL"/>
              </w:rPr>
              <w:t>mężczyzna</w:t>
            </w:r>
            <w:proofErr w:type="gramEnd"/>
          </w:p>
        </w:tc>
        <w:tc>
          <w:tcPr>
            <w:tcW w:w="708" w:type="dxa"/>
            <w:vMerge/>
            <w:tcBorders>
              <w:left w:val="dotted" w:sz="4" w:space="0" w:color="FF0000"/>
              <w:bottom w:val="dotted" w:sz="4" w:space="0" w:color="FF0000"/>
              <w:right w:val="dotted" w:sz="4" w:space="0" w:color="FF0000"/>
            </w:tcBorders>
            <w:shd w:val="clear" w:color="auto" w:fill="FBD4B4"/>
            <w:textDirection w:val="btLr"/>
            <w:vAlign w:val="center"/>
          </w:tcPr>
          <w:p w:rsidR="007D3727" w:rsidRPr="007651FF" w:rsidRDefault="007D3727" w:rsidP="007651FF">
            <w:pPr>
              <w:suppressAutoHyphens/>
              <w:snapToGrid w:val="0"/>
              <w:spacing w:after="0" w:line="240" w:lineRule="auto"/>
              <w:ind w:left="113" w:right="113"/>
              <w:jc w:val="center"/>
              <w:textAlignment w:val="baseline"/>
              <w:rPr>
                <w:rFonts w:ascii="Times New Roman" w:eastAsia="Calibri" w:hAnsi="Times New Roman" w:cs="Times New Roman"/>
                <w:b/>
                <w:lang w:eastAsia="pl-PL"/>
              </w:rPr>
            </w:pPr>
          </w:p>
        </w:tc>
      </w:tr>
      <w:tr w:rsidR="007651FF" w:rsidRPr="007651FF" w:rsidTr="007D3727">
        <w:tc>
          <w:tcPr>
            <w:tcW w:w="1134" w:type="dxa"/>
            <w:vMerge/>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napToGrid w:val="0"/>
              <w:spacing w:after="0" w:line="240" w:lineRule="auto"/>
              <w:jc w:val="both"/>
              <w:textAlignment w:val="baseline"/>
              <w:rPr>
                <w:rFonts w:ascii="Times New Roman" w:eastAsia="Calibri" w:hAnsi="Times New Roman" w:cs="Times New Roman"/>
                <w:b/>
                <w:lang w:eastAsia="pl-PL"/>
              </w:rPr>
            </w:pPr>
          </w:p>
        </w:tc>
        <w:tc>
          <w:tcPr>
            <w:tcW w:w="1418"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i/>
                <w:lang w:eastAsia="pl-PL"/>
              </w:rPr>
            </w:pPr>
            <w:proofErr w:type="gramStart"/>
            <w:r w:rsidRPr="007651FF">
              <w:rPr>
                <w:rFonts w:ascii="Times New Roman" w:eastAsia="Calibri" w:hAnsi="Times New Roman" w:cs="Times New Roman"/>
                <w:i/>
                <w:lang w:eastAsia="pl-PL"/>
              </w:rPr>
              <w:t>osoba</w:t>
            </w:r>
            <w:proofErr w:type="gramEnd"/>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i/>
                <w:lang w:eastAsia="pl-PL"/>
              </w:rPr>
            </w:pPr>
            <w:proofErr w:type="gramStart"/>
            <w:r w:rsidRPr="007651FF">
              <w:rPr>
                <w:rFonts w:ascii="Times New Roman" w:eastAsia="Calibri" w:hAnsi="Times New Roman" w:cs="Times New Roman"/>
                <w:i/>
                <w:lang w:eastAsia="pl-PL"/>
              </w:rPr>
              <w:t>osoba</w:t>
            </w:r>
            <w:proofErr w:type="gramEnd"/>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i/>
                <w:lang w:eastAsia="pl-PL"/>
              </w:rPr>
            </w:pPr>
            <w:proofErr w:type="gramStart"/>
            <w:r w:rsidRPr="007651FF">
              <w:rPr>
                <w:rFonts w:ascii="Times New Roman" w:eastAsia="Calibri" w:hAnsi="Times New Roman" w:cs="Times New Roman"/>
                <w:i/>
                <w:lang w:eastAsia="pl-PL"/>
              </w:rPr>
              <w:t>osoba</w:t>
            </w:r>
            <w:proofErr w:type="gramEnd"/>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i/>
                <w:lang w:eastAsia="pl-PL"/>
              </w:rPr>
            </w:pPr>
            <w:proofErr w:type="gramStart"/>
            <w:r w:rsidRPr="007651FF">
              <w:rPr>
                <w:rFonts w:ascii="Times New Roman" w:eastAsia="Calibri" w:hAnsi="Times New Roman" w:cs="Times New Roman"/>
                <w:i/>
                <w:lang w:eastAsia="pl-PL"/>
              </w:rPr>
              <w:t>osoba</w:t>
            </w:r>
            <w:proofErr w:type="gramEnd"/>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i/>
                <w:lang w:eastAsia="pl-PL"/>
              </w:rPr>
            </w:pPr>
            <w:proofErr w:type="gramStart"/>
            <w:r w:rsidRPr="007651FF">
              <w:rPr>
                <w:rFonts w:ascii="Times New Roman" w:eastAsia="Calibri" w:hAnsi="Times New Roman" w:cs="Times New Roman"/>
                <w:i/>
                <w:lang w:eastAsia="pl-PL"/>
              </w:rPr>
              <w:t>osoba</w:t>
            </w:r>
            <w:proofErr w:type="gramEnd"/>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i/>
                <w:lang w:eastAsia="pl-PL"/>
              </w:rPr>
            </w:pPr>
            <w:proofErr w:type="gramStart"/>
            <w:r w:rsidRPr="007651FF">
              <w:rPr>
                <w:rFonts w:ascii="Times New Roman" w:eastAsia="Calibri" w:hAnsi="Times New Roman" w:cs="Times New Roman"/>
                <w:i/>
                <w:lang w:eastAsia="pl-PL"/>
              </w:rPr>
              <w:t>osoba</w:t>
            </w:r>
            <w:proofErr w:type="gramEnd"/>
          </w:p>
        </w:tc>
        <w:tc>
          <w:tcPr>
            <w:tcW w:w="1134"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proofErr w:type="gramStart"/>
            <w:r w:rsidRPr="007651FF">
              <w:rPr>
                <w:rFonts w:ascii="Times New Roman" w:eastAsia="Calibri" w:hAnsi="Times New Roman" w:cs="Times New Roman"/>
                <w:i/>
                <w:lang w:eastAsia="pl-PL"/>
              </w:rPr>
              <w:t>osoba</w:t>
            </w:r>
            <w:proofErr w:type="gramEnd"/>
          </w:p>
        </w:tc>
        <w:tc>
          <w:tcPr>
            <w:tcW w:w="708" w:type="dxa"/>
            <w:tcBorders>
              <w:top w:val="dotted" w:sz="4" w:space="0" w:color="FF0000"/>
              <w:left w:val="dotted" w:sz="4" w:space="0" w:color="FF0000"/>
              <w:bottom w:val="dotted" w:sz="4" w:space="0" w:color="FF0000"/>
              <w:right w:val="dotted" w:sz="4" w:space="0" w:color="FF0000"/>
            </w:tcBorders>
            <w:shd w:val="clear" w:color="auto" w:fill="FBD4B4"/>
            <w:textDirection w:val="btLr"/>
            <w:vAlign w:val="center"/>
          </w:tcPr>
          <w:p w:rsidR="007651FF" w:rsidRPr="007651FF" w:rsidRDefault="007651FF" w:rsidP="007651FF">
            <w:pPr>
              <w:suppressAutoHyphens/>
              <w:snapToGrid w:val="0"/>
              <w:spacing w:after="0" w:line="240" w:lineRule="auto"/>
              <w:jc w:val="center"/>
              <w:textAlignment w:val="baseline"/>
              <w:rPr>
                <w:rFonts w:ascii="Times New Roman" w:eastAsia="Calibri" w:hAnsi="Times New Roman" w:cs="Times New Roman"/>
                <w:b/>
                <w:lang w:eastAsia="pl-PL"/>
              </w:rPr>
            </w:pP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0-4</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452</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449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184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165</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2713</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5-9</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415</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418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187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192</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2714</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10-14</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420</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451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251</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3006</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15-19</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530</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496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243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263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260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285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241</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3588</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D9D9D9"/>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20-24</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582</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633</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243</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279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248</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251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197</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284</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296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294</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317</w:t>
            </w:r>
          </w:p>
        </w:tc>
        <w:tc>
          <w:tcPr>
            <w:tcW w:w="708" w:type="dxa"/>
            <w:tcBorders>
              <w:top w:val="dotted" w:sz="4" w:space="0" w:color="FF0000"/>
              <w:left w:val="dotted" w:sz="4" w:space="0" w:color="FF0000"/>
              <w:bottom w:val="dotted" w:sz="4" w:space="0" w:color="FF0000"/>
              <w:right w:val="dotted" w:sz="4" w:space="0" w:color="FF0000"/>
            </w:tcBorders>
            <w:shd w:val="clear" w:color="auto" w:fill="D9D9D9"/>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4246</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D9D9D9"/>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25-29</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626</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686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210</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243</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148</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272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297</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158</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249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277</w:t>
            </w:r>
          </w:p>
        </w:tc>
        <w:tc>
          <w:tcPr>
            <w:tcW w:w="708" w:type="dxa"/>
            <w:tcBorders>
              <w:top w:val="dotted" w:sz="4" w:space="0" w:color="FF0000"/>
              <w:left w:val="dotted" w:sz="4" w:space="0" w:color="FF0000"/>
              <w:bottom w:val="dotted" w:sz="4" w:space="0" w:color="FF0000"/>
              <w:right w:val="dotted" w:sz="4" w:space="0" w:color="FF0000"/>
            </w:tcBorders>
            <w:shd w:val="clear" w:color="auto" w:fill="D9D9D9"/>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3987</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D9D9D9"/>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30-34</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759</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752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228</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220</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234</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252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168</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249</w:t>
            </w:r>
          </w:p>
        </w:tc>
        <w:tc>
          <w:tcPr>
            <w:tcW w:w="708" w:type="dxa"/>
            <w:tcBorders>
              <w:top w:val="dotted" w:sz="4" w:space="0" w:color="FF0000"/>
              <w:left w:val="dotted" w:sz="4" w:space="0" w:color="FF0000"/>
              <w:bottom w:val="dotted" w:sz="4" w:space="0" w:color="FF0000"/>
              <w:right w:val="dotted" w:sz="4" w:space="0" w:color="FF0000"/>
            </w:tcBorders>
            <w:shd w:val="clear" w:color="auto" w:fill="D9D9D9"/>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3979</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35-39</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662</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727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268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263</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3698</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40-44</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593</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592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255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222</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3460</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45-49</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596</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542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263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241</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3541</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D9D9D9"/>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50-54</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738</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619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184</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186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228</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270</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217</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260</w:t>
            </w:r>
          </w:p>
        </w:tc>
        <w:tc>
          <w:tcPr>
            <w:tcW w:w="708" w:type="dxa"/>
            <w:tcBorders>
              <w:top w:val="dotted" w:sz="4" w:space="0" w:color="FF0000"/>
              <w:left w:val="dotted" w:sz="4" w:space="0" w:color="FF0000"/>
              <w:bottom w:val="dotted" w:sz="4" w:space="0" w:color="FF0000"/>
              <w:right w:val="dotted" w:sz="4" w:space="0" w:color="FF0000"/>
            </w:tcBorders>
            <w:shd w:val="clear" w:color="auto" w:fill="D9D9D9"/>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3783</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D9D9D9"/>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55-59</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913</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761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189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203</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213</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216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197</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222</w:t>
            </w:r>
          </w:p>
        </w:tc>
        <w:tc>
          <w:tcPr>
            <w:tcW w:w="708" w:type="dxa"/>
            <w:tcBorders>
              <w:top w:val="dotted" w:sz="4" w:space="0" w:color="FF0000"/>
              <w:left w:val="dotted" w:sz="4" w:space="0" w:color="FF0000"/>
              <w:bottom w:val="dotted" w:sz="4" w:space="0" w:color="FF0000"/>
              <w:right w:val="dotted" w:sz="4" w:space="0" w:color="FF0000"/>
            </w:tcBorders>
            <w:shd w:val="clear" w:color="auto" w:fill="D9D9D9"/>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3798</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D9D9D9"/>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60-64</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807</w:t>
            </w:r>
          </w:p>
        </w:tc>
        <w:tc>
          <w:tcPr>
            <w:tcW w:w="709"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676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174</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152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105</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172</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177</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106</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101</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209</w:t>
            </w:r>
          </w:p>
        </w:tc>
        <w:tc>
          <w:tcPr>
            <w:tcW w:w="567"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177</w:t>
            </w:r>
          </w:p>
        </w:tc>
        <w:tc>
          <w:tcPr>
            <w:tcW w:w="708" w:type="dxa"/>
            <w:tcBorders>
              <w:top w:val="dotted" w:sz="4" w:space="0" w:color="FF0000"/>
              <w:left w:val="dotted" w:sz="4" w:space="0" w:color="FF0000"/>
              <w:bottom w:val="dotted" w:sz="4" w:space="0" w:color="FF0000"/>
              <w:right w:val="dotted" w:sz="4" w:space="0" w:color="FF0000"/>
            </w:tcBorders>
            <w:shd w:val="clear" w:color="auto" w:fill="D9D9D9"/>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3274</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65-69</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472</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397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131</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2122</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70-74</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364</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197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143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98</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1736</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75-79</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340</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166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37</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73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81</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64</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123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73</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1539</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80-84</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238</w:t>
            </w:r>
          </w:p>
        </w:tc>
        <w:tc>
          <w:tcPr>
            <w:tcW w:w="70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115</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43</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90</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29</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112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56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82</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28</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136</w:t>
            </w:r>
          </w:p>
        </w:tc>
        <w:tc>
          <w:tcPr>
            <w:tcW w:w="56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61</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1224</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 xml:space="preserve">85 </w:t>
            </w:r>
            <w:r w:rsidRPr="007651FF">
              <w:rPr>
                <w:rFonts w:ascii="Times New Roman" w:eastAsia="Calibri" w:hAnsi="Times New Roman" w:cs="Times New Roman"/>
                <w:lang w:eastAsia="pl-PL"/>
              </w:rPr>
              <w:br/>
              <w:t>i więcej</w:t>
            </w:r>
          </w:p>
        </w:tc>
        <w:tc>
          <w:tcPr>
            <w:tcW w:w="709"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240</w:t>
            </w:r>
          </w:p>
        </w:tc>
        <w:tc>
          <w:tcPr>
            <w:tcW w:w="709"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67</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65</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31</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60</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27</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63</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27</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86</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33</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65</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18</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pl-PL"/>
              </w:rPr>
            </w:pPr>
            <w:r w:rsidRPr="007651FF">
              <w:rPr>
                <w:rFonts w:ascii="Times New Roman" w:eastAsia="Calibri" w:hAnsi="Times New Roman" w:cs="Times New Roman"/>
                <w:lang w:eastAsia="pl-PL"/>
              </w:rPr>
              <w:t>102</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b/>
                <w:lang w:eastAsia="pl-PL"/>
              </w:rPr>
            </w:pPr>
            <w:r w:rsidRPr="007651FF">
              <w:rPr>
                <w:rFonts w:ascii="Times New Roman" w:eastAsia="Calibri" w:hAnsi="Times New Roman" w:cs="Times New Roman"/>
                <w:lang w:eastAsia="pl-PL"/>
              </w:rPr>
              <w:t>34</w:t>
            </w:r>
          </w:p>
        </w:tc>
        <w:tc>
          <w:tcPr>
            <w:tcW w:w="708"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pl-PL"/>
              </w:rPr>
              <w:t>918</w:t>
            </w:r>
          </w:p>
        </w:tc>
      </w:tr>
      <w:tr w:rsidR="007D3727" w:rsidRPr="007651FF" w:rsidTr="007D3727">
        <w:tc>
          <w:tcPr>
            <w:tcW w:w="1134"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RAZEM</w:t>
            </w:r>
          </w:p>
        </w:tc>
        <w:tc>
          <w:tcPr>
            <w:tcW w:w="709"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9747</w:t>
            </w:r>
          </w:p>
        </w:tc>
        <w:tc>
          <w:tcPr>
            <w:tcW w:w="709"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8744</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2986</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3046</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3055</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3071</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2140</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2135</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3528</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3543</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2247</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2165</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3445</w:t>
            </w:r>
          </w:p>
        </w:tc>
        <w:tc>
          <w:tcPr>
            <w:tcW w:w="56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pl-PL"/>
              </w:rPr>
            </w:pPr>
            <w:r w:rsidRPr="007651FF">
              <w:rPr>
                <w:rFonts w:ascii="Times New Roman" w:eastAsia="Calibri" w:hAnsi="Times New Roman" w:cs="Times New Roman"/>
                <w:b/>
                <w:lang w:eastAsia="pl-PL"/>
              </w:rPr>
              <w:t>3474</w:t>
            </w:r>
          </w:p>
        </w:tc>
        <w:tc>
          <w:tcPr>
            <w:tcW w:w="708"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napToGrid w:val="0"/>
              <w:spacing w:after="0" w:line="240" w:lineRule="auto"/>
              <w:jc w:val="center"/>
              <w:textAlignment w:val="baseline"/>
              <w:rPr>
                <w:rFonts w:ascii="Times New Roman" w:eastAsia="Calibri" w:hAnsi="Times New Roman" w:cs="Times New Roman"/>
                <w:b/>
                <w:lang w:eastAsia="pl-PL"/>
              </w:rPr>
            </w:pP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lang w:eastAsia="zh-CN"/>
        </w:rPr>
        <w:t>Źródło: dane GUS – stan na dzień 31-12-2013 r.</w:t>
      </w:r>
    </w:p>
    <w:p w:rsidR="007651FF" w:rsidRPr="00850058" w:rsidRDefault="007651FF" w:rsidP="007651FF">
      <w:pPr>
        <w:suppressAutoHyphens/>
        <w:spacing w:after="0" w:line="240" w:lineRule="auto"/>
        <w:ind w:left="1418" w:hanging="1418"/>
        <w:jc w:val="both"/>
        <w:textAlignment w:val="baseline"/>
        <w:rPr>
          <w:rFonts w:ascii="Times New Roman" w:eastAsia="Calibri" w:hAnsi="Times New Roman" w:cs="Times New Roman"/>
          <w:b/>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Wykres III.1</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Struktura ludności zamieszkałej na obszarze objętym działalnością Stowarzyszenia Lokalna Grupa Działania „Sierpeckie Partnerstwo”, według wieku i płci</w:t>
      </w:r>
    </w:p>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Pr>
          <w:rFonts w:ascii="Times New Roman" w:eastAsia="Calibri" w:hAnsi="Times New Roman" w:cs="Times New Roman"/>
          <w:noProof/>
          <w:lang w:eastAsia="pl-PL"/>
        </w:rPr>
        <w:drawing>
          <wp:inline distT="0" distB="0" distL="0" distR="0" wp14:anchorId="77213A13" wp14:editId="50BDF25F">
            <wp:extent cx="5772150" cy="2476500"/>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50" cy="2476500"/>
                    </a:xfrm>
                    <a:prstGeom prst="rect">
                      <a:avLst/>
                    </a:prstGeom>
                    <a:solidFill>
                      <a:srgbClr val="FFFFFF"/>
                    </a:solidFill>
                    <a:ln>
                      <a:noFill/>
                    </a:ln>
                  </pic:spPr>
                </pic:pic>
              </a:graphicData>
            </a:graphic>
          </wp:inline>
        </w:drawing>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b/>
          <w:color w:val="00B050"/>
          <w:lang w:eastAsia="zh-CN"/>
        </w:rPr>
      </w:pPr>
      <w:r w:rsidRPr="007651FF">
        <w:rPr>
          <w:rFonts w:ascii="Times New Roman" w:eastAsia="Calibri" w:hAnsi="Times New Roman" w:cs="Times New Roman"/>
          <w:lang w:eastAsia="zh-CN"/>
        </w:rPr>
        <w:t>Źródło: opracowanie własne na podstawie danych GUS – stan na dzień 31-12-2013 r.</w:t>
      </w:r>
    </w:p>
    <w:p w:rsidR="007651FF" w:rsidRPr="00850058"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b/>
          <w:u w:val="single"/>
          <w:lang w:eastAsia="zh-CN"/>
        </w:rPr>
      </w:pPr>
      <w:r w:rsidRPr="007651FF">
        <w:rPr>
          <w:rFonts w:ascii="Times New Roman" w:eastAsia="Calibri" w:hAnsi="Times New Roman" w:cs="Times New Roman"/>
          <w:lang w:eastAsia="zh-CN"/>
        </w:rPr>
        <w:t xml:space="preserve">Struktura wiekowa grup ludności w wieku przedprodukcyjnym, </w:t>
      </w:r>
      <w:r w:rsidRPr="007651FF">
        <w:rPr>
          <w:rFonts w:ascii="Times New Roman" w:eastAsia="Calibri" w:hAnsi="Times New Roman" w:cs="Times New Roman"/>
          <w:bCs/>
          <w:lang w:eastAsia="zh-CN"/>
        </w:rPr>
        <w:t>produkcyjnym</w:t>
      </w:r>
      <w:r w:rsidRPr="007651FF">
        <w:rPr>
          <w:rFonts w:ascii="Times New Roman" w:eastAsia="Calibri" w:hAnsi="Times New Roman" w:cs="Times New Roman"/>
          <w:lang w:eastAsia="zh-CN"/>
        </w:rPr>
        <w:t xml:space="preserve"> i poprodukcyjnym, zamieszkałej na obszarze LGD, na przestrzeni ostatnich 5 lat uległa zmianie i wykazuje tendencję spadkową: grupa w wieku przedprodukcyjnym zmalała o 9% w 2014 roku w porównaniu z rokiem 2010, nieznaczny spadek odnotowano w grupie wieku produkcyjnego (1,1%), natomiast w grupie wieku poprodukcyjnego nastąpił wzrost </w:t>
      </w:r>
      <w:r w:rsidR="007D3727">
        <w:rPr>
          <w:rFonts w:ascii="Times New Roman" w:eastAsia="Calibri" w:hAnsi="Times New Roman" w:cs="Times New Roman"/>
          <w:lang w:eastAsia="zh-CN"/>
        </w:rPr>
        <w:br/>
      </w:r>
      <w:r w:rsidRPr="007651FF">
        <w:rPr>
          <w:rFonts w:ascii="Times New Roman" w:eastAsia="Calibri" w:hAnsi="Times New Roman" w:cs="Times New Roman"/>
          <w:lang w:eastAsia="zh-CN"/>
        </w:rPr>
        <w:t>o 8% w 2014 roku w stosunku do 2010. Spadek liczby ludności w wieku przedprodukcyjnym przy jednoczesnym wzroście liczby osób w wieku poprodukcyjnym świadczy o problemie starzenia się społeczeństwa. W najbliższym czasie wzrośnie liczba i oczekiwania dotyczące usług opiekuńczych skierowanych do seniorów.</w:t>
      </w:r>
    </w:p>
    <w:p w:rsidR="007651FF" w:rsidRDefault="007651FF" w:rsidP="007651FF">
      <w:pPr>
        <w:suppressAutoHyphens/>
        <w:spacing w:after="0" w:line="240" w:lineRule="auto"/>
        <w:jc w:val="both"/>
        <w:textAlignment w:val="baseline"/>
        <w:rPr>
          <w:rFonts w:ascii="Times New Roman" w:eastAsia="Calibri" w:hAnsi="Times New Roman" w:cs="Times New Roman"/>
          <w:b/>
          <w:sz w:val="12"/>
          <w:szCs w:val="12"/>
          <w:u w:val="single"/>
          <w:lang w:eastAsia="zh-CN"/>
        </w:rPr>
      </w:pPr>
    </w:p>
    <w:p w:rsidR="007D3727" w:rsidRDefault="007D3727" w:rsidP="007651FF">
      <w:pPr>
        <w:suppressAutoHyphens/>
        <w:spacing w:after="0" w:line="240" w:lineRule="auto"/>
        <w:jc w:val="both"/>
        <w:textAlignment w:val="baseline"/>
        <w:rPr>
          <w:rFonts w:ascii="Times New Roman" w:eastAsia="Calibri" w:hAnsi="Times New Roman" w:cs="Times New Roman"/>
          <w:b/>
          <w:sz w:val="12"/>
          <w:szCs w:val="12"/>
          <w:u w:val="single"/>
          <w:lang w:eastAsia="zh-CN"/>
        </w:rPr>
      </w:pPr>
    </w:p>
    <w:p w:rsidR="007D3727" w:rsidRPr="00850058" w:rsidRDefault="007D3727" w:rsidP="007651FF">
      <w:pPr>
        <w:suppressAutoHyphens/>
        <w:spacing w:after="0" w:line="240" w:lineRule="auto"/>
        <w:jc w:val="both"/>
        <w:textAlignment w:val="baseline"/>
        <w:rPr>
          <w:rFonts w:ascii="Times New Roman" w:eastAsia="Calibri" w:hAnsi="Times New Roman" w:cs="Times New Roman"/>
          <w:b/>
          <w:sz w:val="12"/>
          <w:szCs w:val="12"/>
          <w:u w:val="single"/>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lastRenderedPageBreak/>
        <w:t>Charakterystyka gospodarki</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Obszar objęty działalnością Stowarzyszenia Lokalna Grupa Działania „Sierpeckie Partnerstwo” jest regionem rolniczo-przemysłowym. Rolnictwo skoncentrowane jest w gminach wiejskich, a przemysł w gminie miejskiej Sierpc.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Rolniczy charakter obszaru ma zdecydowane odzwierciedl</w:t>
      </w:r>
      <w:r w:rsidR="007D3727">
        <w:rPr>
          <w:rFonts w:ascii="Times New Roman" w:eastAsia="Calibri" w:hAnsi="Times New Roman" w:cs="Times New Roman"/>
          <w:lang w:eastAsia="zh-CN"/>
        </w:rPr>
        <w:t xml:space="preserve">enie w rozkładzie zatrudnienia </w:t>
      </w:r>
      <w:r w:rsidR="007D3727">
        <w:rPr>
          <w:rFonts w:ascii="Times New Roman" w:eastAsia="Calibri" w:hAnsi="Times New Roman" w:cs="Times New Roman"/>
          <w:lang w:eastAsia="zh-CN"/>
        </w:rPr>
        <w:br/>
      </w:r>
      <w:r w:rsidRPr="007651FF">
        <w:rPr>
          <w:rFonts w:ascii="Times New Roman" w:eastAsia="Calibri" w:hAnsi="Times New Roman" w:cs="Times New Roman"/>
          <w:lang w:eastAsia="zh-CN"/>
        </w:rPr>
        <w:t>w poszczególnych sektorach gospodarczych obszaru. Najwięcej osób znaj</w:t>
      </w:r>
      <w:r w:rsidR="007D3727">
        <w:rPr>
          <w:rFonts w:ascii="Times New Roman" w:eastAsia="Calibri" w:hAnsi="Times New Roman" w:cs="Times New Roman"/>
          <w:lang w:eastAsia="zh-CN"/>
        </w:rPr>
        <w:t xml:space="preserve">duje zatrudnienie w rolnictwie </w:t>
      </w:r>
      <w:r w:rsidRPr="007651FF">
        <w:rPr>
          <w:rFonts w:ascii="Times New Roman" w:eastAsia="Calibri" w:hAnsi="Times New Roman" w:cs="Times New Roman"/>
          <w:lang w:eastAsia="zh-CN"/>
        </w:rPr>
        <w:t>(sektor 1). Drugi pod względem ilości zatrudnionych osób jest sektor 5 – usługi, trzeci – sektor 2 (pr</w:t>
      </w:r>
      <w:r w:rsidR="007D3727">
        <w:rPr>
          <w:rFonts w:ascii="Times New Roman" w:eastAsia="Calibri" w:hAnsi="Times New Roman" w:cs="Times New Roman"/>
          <w:lang w:eastAsia="zh-CN"/>
        </w:rPr>
        <w:t xml:space="preserve">zemysł </w:t>
      </w:r>
      <w:r w:rsidRPr="007651FF">
        <w:rPr>
          <w:rFonts w:ascii="Times New Roman" w:eastAsia="Calibri" w:hAnsi="Times New Roman" w:cs="Times New Roman"/>
          <w:lang w:eastAsia="zh-CN"/>
        </w:rPr>
        <w:t>i budownictwo).</w:t>
      </w:r>
      <w:r w:rsidRPr="007651FF">
        <w:rPr>
          <w:rFonts w:ascii="Times New Roman" w:eastAsia="Calibri" w:hAnsi="Times New Roman" w:cs="Times New Roman"/>
          <w:color w:val="FF0000"/>
          <w:lang w:eastAsia="zh-CN"/>
        </w:rPr>
        <w:t xml:space="preserve"> </w:t>
      </w:r>
      <w:r w:rsidRPr="007651FF">
        <w:rPr>
          <w:rFonts w:ascii="Times New Roman" w:eastAsia="Calibri" w:hAnsi="Times New Roman" w:cs="Times New Roman"/>
          <w:lang w:eastAsia="zh-CN"/>
        </w:rPr>
        <w:t xml:space="preserve">Udział osób zatrudnionych w sektorze 3 (handel, naprawa pojazdów samochodowych, transport i gospodarka magazynowa, zakwaterowanie i gastronomia, informacja i komunikacja) oraz w sektorze 4 (działalność finansowa </w:t>
      </w:r>
      <w:r w:rsidR="007D3727">
        <w:rPr>
          <w:rFonts w:ascii="Times New Roman" w:eastAsia="Calibri" w:hAnsi="Times New Roman" w:cs="Times New Roman"/>
          <w:lang w:eastAsia="zh-CN"/>
        </w:rPr>
        <w:br/>
      </w:r>
      <w:r w:rsidRPr="007651FF">
        <w:rPr>
          <w:rFonts w:ascii="Times New Roman" w:eastAsia="Calibri" w:hAnsi="Times New Roman" w:cs="Times New Roman"/>
          <w:lang w:eastAsia="zh-CN"/>
        </w:rPr>
        <w:t>i ubezpieczeniowa, obsługa rynku nieruchomości) jest stosunkowo niewielki.</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Procentowy udział osób z obszaru objętego działalnością Stowarzyszenia LGD „Sierpeckie Partnerstwo” zatrudnionych w rolnictwie na tle województwa i kraju w 2013 roku obrazuje wykres poniżej. Wynika z niego, iż około 43% mieszkańców pracuje w gospodarstwach rolnych – to ponad dwukrotnie więcej niż średnia </w:t>
      </w:r>
      <w:r w:rsidR="007D3727">
        <w:rPr>
          <w:rFonts w:ascii="Times New Roman" w:eastAsia="Calibri" w:hAnsi="Times New Roman" w:cs="Times New Roman"/>
          <w:lang w:eastAsia="zh-CN"/>
        </w:rPr>
        <w:br/>
      </w:r>
      <w:r w:rsidRPr="007651FF">
        <w:rPr>
          <w:rFonts w:ascii="Times New Roman" w:eastAsia="Calibri" w:hAnsi="Times New Roman" w:cs="Times New Roman"/>
          <w:lang w:eastAsia="zh-CN"/>
        </w:rPr>
        <w:t>w województwie mazowieckim i prawie dwukrotnie więcej niż średnia krajowa.</w:t>
      </w:r>
    </w:p>
    <w:p w:rsidR="007651FF" w:rsidRPr="00850058"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 xml:space="preserve">Wykres III.2 </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Procentowy udział osób zamieszkałych na obszarze objętym działalnością Stowarzyszenia Lokalna Grupa Działania „Sierpeckie Partnerstwo” zatrudnionych w poszczególnych sektorach gospodarczych na tle województwa i kraju w 2013 roku</w:t>
      </w:r>
    </w:p>
    <w:p w:rsidR="007651FF" w:rsidRPr="007651FF" w:rsidRDefault="007651FF" w:rsidP="007651FF">
      <w:pPr>
        <w:suppressAutoHyphens/>
        <w:spacing w:after="0" w:line="240" w:lineRule="auto"/>
        <w:jc w:val="center"/>
        <w:textAlignment w:val="baseline"/>
        <w:rPr>
          <w:rFonts w:ascii="Times New Roman" w:eastAsia="Calibri" w:hAnsi="Times New Roman" w:cs="Times New Roman"/>
          <w:i/>
          <w:u w:val="single"/>
          <w:lang w:eastAsia="zh-CN"/>
        </w:rPr>
      </w:pPr>
      <w:r>
        <w:rPr>
          <w:rFonts w:ascii="Times New Roman" w:eastAsia="Calibri" w:hAnsi="Times New Roman" w:cs="Times New Roman"/>
          <w:noProof/>
          <w:lang w:eastAsia="pl-PL"/>
        </w:rPr>
        <w:drawing>
          <wp:inline distT="0" distB="0" distL="0" distR="0" wp14:anchorId="22080FF0" wp14:editId="2A583378">
            <wp:extent cx="5943600" cy="287655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solidFill>
                      <a:srgbClr val="FFFFFF"/>
                    </a:solidFill>
                    <a:ln>
                      <a:noFill/>
                    </a:ln>
                  </pic:spPr>
                </pic:pic>
              </a:graphicData>
            </a:graphic>
          </wp:inline>
        </w:drawing>
      </w:r>
    </w:p>
    <w:p w:rsidR="007651FF" w:rsidRPr="007D3727" w:rsidRDefault="007651FF" w:rsidP="007651FF">
      <w:pPr>
        <w:suppressAutoHyphens/>
        <w:spacing w:after="0" w:line="240" w:lineRule="auto"/>
        <w:jc w:val="both"/>
        <w:textAlignment w:val="baseline"/>
        <w:rPr>
          <w:rFonts w:ascii="Times New Roman" w:eastAsia="Calibri" w:hAnsi="Times New Roman" w:cs="Times New Roman"/>
          <w:sz w:val="20"/>
          <w:lang w:eastAsia="zh-CN"/>
        </w:rPr>
      </w:pPr>
      <w:r w:rsidRPr="007D3727">
        <w:rPr>
          <w:rFonts w:ascii="Times New Roman" w:eastAsia="Calibri" w:hAnsi="Times New Roman" w:cs="Times New Roman"/>
          <w:i/>
          <w:sz w:val="20"/>
          <w:u w:val="single"/>
          <w:lang w:eastAsia="zh-CN"/>
        </w:rPr>
        <w:t>Sektor 1</w:t>
      </w:r>
      <w:r w:rsidRPr="007D3727">
        <w:rPr>
          <w:rFonts w:ascii="Times New Roman" w:eastAsia="Calibri" w:hAnsi="Times New Roman" w:cs="Times New Roman"/>
          <w:i/>
          <w:sz w:val="20"/>
          <w:lang w:eastAsia="zh-CN"/>
        </w:rPr>
        <w:t xml:space="preserve"> – Rolnictwo, leśnictwo, łowiectwo i rybactwo; </w:t>
      </w:r>
      <w:r w:rsidRPr="007D3727">
        <w:rPr>
          <w:rFonts w:ascii="Times New Roman" w:eastAsia="Calibri" w:hAnsi="Times New Roman" w:cs="Times New Roman"/>
          <w:i/>
          <w:sz w:val="20"/>
          <w:u w:val="single"/>
          <w:lang w:eastAsia="zh-CN"/>
        </w:rPr>
        <w:t>Sektor 2</w:t>
      </w:r>
      <w:r w:rsidRPr="007D3727">
        <w:rPr>
          <w:rFonts w:ascii="Times New Roman" w:eastAsia="Calibri" w:hAnsi="Times New Roman" w:cs="Times New Roman"/>
          <w:i/>
          <w:sz w:val="20"/>
          <w:lang w:eastAsia="zh-CN"/>
        </w:rPr>
        <w:t xml:space="preserve"> – Przemysł i budownictwo; </w:t>
      </w:r>
      <w:r w:rsidRPr="007D3727">
        <w:rPr>
          <w:rFonts w:ascii="Times New Roman" w:eastAsia="Calibri" w:hAnsi="Times New Roman" w:cs="Times New Roman"/>
          <w:i/>
          <w:sz w:val="20"/>
          <w:u w:val="single"/>
          <w:lang w:eastAsia="zh-CN"/>
        </w:rPr>
        <w:t>Sektor 3</w:t>
      </w:r>
      <w:r w:rsidRPr="007D3727">
        <w:rPr>
          <w:rFonts w:ascii="Times New Roman" w:eastAsia="Calibri" w:hAnsi="Times New Roman" w:cs="Times New Roman"/>
          <w:i/>
          <w:sz w:val="20"/>
          <w:lang w:eastAsia="zh-CN"/>
        </w:rPr>
        <w:t xml:space="preserve"> – Handel, naprawa pojazdów samochodowych, transport i gospodarka magazynowa, zakwaterowanie i gastronomia, informacja i komunikacja; </w:t>
      </w:r>
      <w:r w:rsidRPr="007D3727">
        <w:rPr>
          <w:rFonts w:ascii="Times New Roman" w:eastAsia="Calibri" w:hAnsi="Times New Roman" w:cs="Times New Roman"/>
          <w:i/>
          <w:sz w:val="20"/>
          <w:u w:val="single"/>
          <w:lang w:eastAsia="zh-CN"/>
        </w:rPr>
        <w:t>Sektor 4</w:t>
      </w:r>
      <w:r w:rsidRPr="007D3727">
        <w:rPr>
          <w:rFonts w:ascii="Times New Roman" w:eastAsia="Calibri" w:hAnsi="Times New Roman" w:cs="Times New Roman"/>
          <w:i/>
          <w:sz w:val="20"/>
          <w:lang w:eastAsia="zh-CN"/>
        </w:rPr>
        <w:t xml:space="preserve"> – Działalność finansowa i ubezpieczeniowa, obsługa rynku nieruchomości; </w:t>
      </w:r>
      <w:r w:rsidRPr="007D3727">
        <w:rPr>
          <w:rFonts w:ascii="Times New Roman" w:eastAsia="Calibri" w:hAnsi="Times New Roman" w:cs="Times New Roman"/>
          <w:i/>
          <w:sz w:val="20"/>
          <w:u w:val="single"/>
          <w:lang w:eastAsia="zh-CN"/>
        </w:rPr>
        <w:t>Sektor 5</w:t>
      </w:r>
      <w:r w:rsidRPr="007D3727">
        <w:rPr>
          <w:rFonts w:ascii="Times New Roman" w:eastAsia="Calibri" w:hAnsi="Times New Roman" w:cs="Times New Roman"/>
          <w:i/>
          <w:sz w:val="20"/>
          <w:lang w:eastAsia="zh-CN"/>
        </w:rPr>
        <w:t xml:space="preserve"> – Pozostałe usługi.</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na 2013 rok.</w:t>
      </w:r>
    </w:p>
    <w:p w:rsidR="007651FF" w:rsidRPr="00850058"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Sierpc – miasto powiatowe, stanowi centrum społeczno-gospodarcze obszaru objętego działalnością Stowarzyszenia Lokalna Grupa Działania „Sierpeckie Partnerstwo”. To tu zlokalizowanych jest większość firm, instytucji publicznych, szkół, w tym ponadgimnazjalnych, oraz placówek służby zdrowia, w tym szpital powiatowy. Znajduje tu zatrudnienie wielu mieszkańców sąsiednich gmin. Na terenie miasta Sierpca </w:t>
      </w:r>
      <w:r w:rsidRPr="007651FF">
        <w:rPr>
          <w:rFonts w:ascii="Times New Roman" w:eastAsia="Calibri" w:hAnsi="Times New Roman" w:cs="Times New Roman"/>
          <w:lang w:eastAsia="zh-CN"/>
        </w:rPr>
        <w:br/>
        <w:t xml:space="preserve">i omawianych sześciu gmin wiejskich, zarejestrowanych jest 2 396 podmiotów gospodarczych (dane </w:t>
      </w:r>
      <w:proofErr w:type="spellStart"/>
      <w:r w:rsidRPr="007651FF">
        <w:rPr>
          <w:rFonts w:ascii="Times New Roman" w:eastAsia="Calibri" w:hAnsi="Times New Roman" w:cs="Times New Roman"/>
          <w:lang w:eastAsia="zh-CN"/>
        </w:rPr>
        <w:t>CEiDG</w:t>
      </w:r>
      <w:proofErr w:type="spellEnd"/>
      <w:r w:rsidRPr="007651FF">
        <w:rPr>
          <w:rFonts w:ascii="Times New Roman" w:eastAsia="Calibri" w:hAnsi="Times New Roman" w:cs="Times New Roman"/>
          <w:lang w:eastAsia="zh-CN"/>
        </w:rPr>
        <w:t xml:space="preserve"> – stan na dzień 02-11-2015 r.), najwięcej w mieście Sierpcu – 1 278.</w:t>
      </w:r>
    </w:p>
    <w:p w:rsidR="00123A2E" w:rsidRPr="00850058" w:rsidRDefault="00123A2E" w:rsidP="007D3727">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D3727" w:rsidP="006B0EE1">
      <w:pPr>
        <w:suppressAutoHyphens/>
        <w:spacing w:after="0" w:line="240" w:lineRule="auto"/>
        <w:ind w:left="1701" w:hanging="1701"/>
        <w:jc w:val="both"/>
        <w:textAlignment w:val="baseline"/>
        <w:rPr>
          <w:rFonts w:ascii="Times New Roman" w:eastAsia="Calibri" w:hAnsi="Times New Roman" w:cs="Times New Roman"/>
          <w:lang w:eastAsia="zh-CN"/>
        </w:rPr>
      </w:pPr>
      <w:r>
        <w:rPr>
          <w:rFonts w:ascii="Calibri" w:eastAsia="Calibri" w:hAnsi="Calibri" w:cs="Times New Roman"/>
          <w:noProof/>
          <w:lang w:eastAsia="pl-PL"/>
        </w:rPr>
        <w:drawing>
          <wp:anchor distT="0" distB="0" distL="114300" distR="114300" simplePos="0" relativeHeight="251677696" behindDoc="0" locked="0" layoutInCell="1" allowOverlap="1" wp14:anchorId="14BB4ECC" wp14:editId="70CAB788">
            <wp:simplePos x="0" y="0"/>
            <wp:positionH relativeFrom="column">
              <wp:posOffset>3175</wp:posOffset>
            </wp:positionH>
            <wp:positionV relativeFrom="paragraph">
              <wp:posOffset>242570</wp:posOffset>
            </wp:positionV>
            <wp:extent cx="4295775" cy="2076450"/>
            <wp:effectExtent l="0" t="0" r="9525" b="0"/>
            <wp:wrapSquare wrapText="bothSides"/>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5775" cy="2076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0EE1">
        <w:rPr>
          <w:rFonts w:ascii="Times New Roman" w:eastAsia="Calibri" w:hAnsi="Times New Roman" w:cs="Times New Roman"/>
          <w:b/>
          <w:lang w:eastAsia="zh-CN"/>
        </w:rPr>
        <w:t>Rysunek III.1</w:t>
      </w:r>
      <w:r w:rsidR="007651FF" w:rsidRPr="007651FF">
        <w:rPr>
          <w:rFonts w:ascii="Times New Roman" w:eastAsia="Calibri" w:hAnsi="Times New Roman" w:cs="Times New Roman"/>
          <w:b/>
          <w:lang w:eastAsia="zh-CN"/>
        </w:rPr>
        <w:tab/>
      </w:r>
      <w:r w:rsidR="007651FF" w:rsidRPr="007651FF">
        <w:rPr>
          <w:rFonts w:ascii="Times New Roman" w:eastAsia="Calibri" w:hAnsi="Times New Roman" w:cs="Times New Roman"/>
          <w:lang w:eastAsia="zh-CN"/>
        </w:rPr>
        <w:t>Podmioty gospodarcze funkcjonujące na obszarze objętym działalnością Stowarzyszenia Lokalna Grupa Działania „Sierpeckie Partnerstwo”</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ind w:left="851" w:hanging="851"/>
        <w:jc w:val="both"/>
        <w:textAlignment w:val="baseline"/>
        <w:rPr>
          <w:rFonts w:ascii="Times New Roman" w:eastAsia="Calibri" w:hAnsi="Times New Roman" w:cs="Times New Roman"/>
          <w:lang w:eastAsia="zh-CN"/>
        </w:rPr>
      </w:pPr>
    </w:p>
    <w:p w:rsidR="007651FF" w:rsidRPr="007651FF" w:rsidRDefault="007651FF" w:rsidP="007D3727">
      <w:pPr>
        <w:suppressAutoHyphens/>
        <w:spacing w:after="0" w:line="240" w:lineRule="auto"/>
        <w:ind w:left="851" w:hanging="851"/>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lang w:eastAsia="zh-CN"/>
        </w:rPr>
        <w:t xml:space="preserve">Źródło: opracowanie własne na podstawie danych </w:t>
      </w:r>
      <w:proofErr w:type="spellStart"/>
      <w:r w:rsidRPr="007651FF">
        <w:rPr>
          <w:rFonts w:ascii="Times New Roman" w:eastAsia="Calibri" w:hAnsi="Times New Roman" w:cs="Times New Roman"/>
          <w:lang w:eastAsia="zh-CN"/>
        </w:rPr>
        <w:t>CEiDG</w:t>
      </w:r>
      <w:proofErr w:type="spellEnd"/>
      <w:r w:rsidRPr="007651FF">
        <w:rPr>
          <w:rFonts w:ascii="Times New Roman" w:eastAsia="Calibri" w:hAnsi="Times New Roman" w:cs="Times New Roman"/>
          <w:lang w:eastAsia="zh-CN"/>
        </w:rPr>
        <w:t xml:space="preserve"> – stan na dzień 02-11-2015 r.</w:t>
      </w: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b/>
          <w:bCs/>
          <w:lang w:eastAsia="zh-CN"/>
        </w:rPr>
      </w:pPr>
      <w:r w:rsidRPr="007651FF">
        <w:rPr>
          <w:rFonts w:ascii="Times New Roman" w:eastAsia="Calibri" w:hAnsi="Times New Roman" w:cs="Times New Roman"/>
          <w:b/>
          <w:lang w:eastAsia="zh-CN"/>
        </w:rPr>
        <w:lastRenderedPageBreak/>
        <w:t xml:space="preserve">Tabela III.9 </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Ilość przedsiębiorstw działających na obszarze objętym działalnością Stowarzyszenia Lokalna Grupa Działania „Sierpeckie Partnerstwo” zgodnie z klasyfikacją PKD</w:t>
      </w:r>
    </w:p>
    <w:tbl>
      <w:tblPr>
        <w:tblW w:w="0" w:type="auto"/>
        <w:tblInd w:w="-53" w:type="dxa"/>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ayout w:type="fixed"/>
        <w:tblCellMar>
          <w:left w:w="0" w:type="dxa"/>
          <w:right w:w="0" w:type="dxa"/>
        </w:tblCellMar>
        <w:tblLook w:val="0000" w:firstRow="0" w:lastRow="0" w:firstColumn="0" w:lastColumn="0" w:noHBand="0" w:noVBand="0"/>
      </w:tblPr>
      <w:tblGrid>
        <w:gridCol w:w="8563"/>
        <w:gridCol w:w="1701"/>
      </w:tblGrid>
      <w:tr w:rsidR="007651FF" w:rsidRPr="007651FF" w:rsidTr="007D3727">
        <w:trPr>
          <w:trHeight w:val="531"/>
        </w:trPr>
        <w:tc>
          <w:tcPr>
            <w:tcW w:w="8563" w:type="dxa"/>
            <w:shd w:val="clear" w:color="auto" w:fill="FBCC9A"/>
            <w:vAlign w:val="center"/>
          </w:tcPr>
          <w:p w:rsidR="007651FF" w:rsidRPr="007651FF" w:rsidRDefault="007651FF" w:rsidP="007651FF">
            <w:pPr>
              <w:suppressAutoHyphens/>
              <w:spacing w:after="0" w:line="240" w:lineRule="auto"/>
              <w:ind w:left="1276" w:hanging="1276"/>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b/>
                <w:bCs/>
                <w:lang w:eastAsia="zh-CN"/>
              </w:rPr>
              <w:t>Obszar aktywności gospodarczej</w:t>
            </w:r>
          </w:p>
        </w:tc>
        <w:tc>
          <w:tcPr>
            <w:tcW w:w="1701" w:type="dxa"/>
            <w:shd w:val="clear" w:color="auto" w:fill="FBCC9A"/>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Ilość przedsiębiorstw</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handel</w:t>
            </w:r>
            <w:proofErr w:type="gramEnd"/>
            <w:r w:rsidRPr="007651FF">
              <w:rPr>
                <w:rFonts w:ascii="Times New Roman" w:eastAsia="Calibri" w:hAnsi="Times New Roman" w:cs="Times New Roman"/>
                <w:lang w:eastAsia="zh-CN"/>
              </w:rPr>
              <w:t xml:space="preserve"> hurtowy i detaliczny; naprawa pojazdów samochodowych, włączając motocykle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975</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budownictwo</w:t>
            </w:r>
            <w:proofErr w:type="gramEnd"/>
            <w:r w:rsidRPr="007651FF">
              <w:rPr>
                <w:rFonts w:ascii="Times New Roman" w:eastAsia="Calibri" w:hAnsi="Times New Roman" w:cs="Times New Roman"/>
                <w:lang w:eastAsia="zh-CN"/>
              </w:rPr>
              <w:t xml:space="preserve">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439</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przetwórstwo</w:t>
            </w:r>
            <w:proofErr w:type="gramEnd"/>
            <w:r w:rsidRPr="007651FF">
              <w:rPr>
                <w:rFonts w:ascii="Times New Roman" w:eastAsia="Calibri" w:hAnsi="Times New Roman" w:cs="Times New Roman"/>
                <w:lang w:eastAsia="zh-CN"/>
              </w:rPr>
              <w:t xml:space="preserve"> przemysłowe (głównie produkcja artykułów spożywczych)</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313</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rolnictwo</w:t>
            </w:r>
            <w:proofErr w:type="gramEnd"/>
            <w:r w:rsidRPr="007651FF">
              <w:rPr>
                <w:rFonts w:ascii="Times New Roman" w:eastAsia="Calibri" w:hAnsi="Times New Roman" w:cs="Times New Roman"/>
                <w:lang w:eastAsia="zh-CN"/>
              </w:rPr>
              <w:t>, leśnictwo, łowiectwo i rybactwo</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219</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opieka</w:t>
            </w:r>
            <w:proofErr w:type="gramEnd"/>
            <w:r w:rsidRPr="007651FF">
              <w:rPr>
                <w:rFonts w:ascii="Times New Roman" w:eastAsia="Calibri" w:hAnsi="Times New Roman" w:cs="Times New Roman"/>
                <w:lang w:eastAsia="zh-CN"/>
              </w:rPr>
              <w:t xml:space="preserve"> zdrowotna i pomoc społeczna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161</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profesjonalna, naukowa i techniczna (głównie działalność prawnicza, rachunkowo-księgowa)</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152</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edukacja</w:t>
            </w:r>
            <w:proofErr w:type="gramEnd"/>
            <w:r w:rsidRPr="007651FF">
              <w:rPr>
                <w:rFonts w:ascii="Times New Roman" w:eastAsia="Calibri" w:hAnsi="Times New Roman" w:cs="Times New Roman"/>
                <w:lang w:eastAsia="zh-CN"/>
              </w:rPr>
              <w:t xml:space="preserve">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135</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organizacji członkowskich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133</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transport</w:t>
            </w:r>
            <w:proofErr w:type="gramEnd"/>
            <w:r w:rsidRPr="007651FF">
              <w:rPr>
                <w:rFonts w:ascii="Times New Roman" w:eastAsia="Calibri" w:hAnsi="Times New Roman" w:cs="Times New Roman"/>
                <w:lang w:eastAsia="zh-CN"/>
              </w:rPr>
              <w:t xml:space="preserve"> i gospodarka magazynowa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127</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związana z obsługą rynku nieruchomości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100</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w zakresie usług administrowania i działalność wspierająca (głównie działalność usługowa związana z utrzymaniem porządku w budynkach i zagospodarowaniem terenów zieleni)</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84</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administracja</w:t>
            </w:r>
            <w:proofErr w:type="gramEnd"/>
            <w:r w:rsidRPr="007651FF">
              <w:rPr>
                <w:rFonts w:ascii="Times New Roman" w:eastAsia="Calibri" w:hAnsi="Times New Roman" w:cs="Times New Roman"/>
                <w:lang w:eastAsia="zh-CN"/>
              </w:rPr>
              <w:t xml:space="preserve"> publiczna i obrona narodowa; obowiązkowe zabezpieczenia społeczne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82</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finansowa i ubezpieczeniowa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75</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związana z zakwaterowaniem i usługami gastronomicznymi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71</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działalność</w:t>
            </w:r>
            <w:proofErr w:type="gramEnd"/>
            <w:r w:rsidRPr="007651FF">
              <w:rPr>
                <w:rFonts w:ascii="Times New Roman" w:eastAsia="Calibri" w:hAnsi="Times New Roman" w:cs="Times New Roman"/>
                <w:lang w:eastAsia="zh-CN"/>
              </w:rPr>
              <w:t xml:space="preserve"> związana z kulturą, rozrywką i rekreacją (głównie działalność sportowa)</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67</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informacja</w:t>
            </w:r>
            <w:proofErr w:type="gramEnd"/>
            <w:r w:rsidRPr="007651FF">
              <w:rPr>
                <w:rFonts w:ascii="Times New Roman" w:eastAsia="Calibri" w:hAnsi="Times New Roman" w:cs="Times New Roman"/>
                <w:lang w:eastAsia="zh-CN"/>
              </w:rPr>
              <w:t xml:space="preserve"> i komunikacja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40</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naprawa</w:t>
            </w:r>
            <w:proofErr w:type="gramEnd"/>
            <w:r w:rsidRPr="007651FF">
              <w:rPr>
                <w:rFonts w:ascii="Times New Roman" w:eastAsia="Calibri" w:hAnsi="Times New Roman" w:cs="Times New Roman"/>
                <w:lang w:eastAsia="zh-CN"/>
              </w:rPr>
              <w:t xml:space="preserve"> i konserwacja komputerów i artykułów użytku osobistego i domowego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23</w:t>
            </w:r>
          </w:p>
        </w:tc>
      </w:tr>
      <w:tr w:rsidR="007651FF" w:rsidRPr="007651FF" w:rsidTr="007D3727">
        <w:trPr>
          <w:trHeight w:val="284"/>
        </w:trPr>
        <w:tc>
          <w:tcPr>
            <w:tcW w:w="8563" w:type="dxa"/>
            <w:shd w:val="clear" w:color="auto" w:fill="FDE5CD"/>
            <w:vAlign w:val="center"/>
          </w:tcPr>
          <w:p w:rsidR="007651FF" w:rsidRPr="007651FF" w:rsidRDefault="007651FF" w:rsidP="007D3727">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wytwarzanie</w:t>
            </w:r>
            <w:proofErr w:type="gramEnd"/>
            <w:r w:rsidRPr="007651FF">
              <w:rPr>
                <w:rFonts w:ascii="Times New Roman" w:eastAsia="Calibri" w:hAnsi="Times New Roman" w:cs="Times New Roman"/>
                <w:lang w:eastAsia="zh-CN"/>
              </w:rPr>
              <w:t xml:space="preserve"> i zaopatrywanie w energię elektryczną, gaz, parę wodną, gorącą wodę i powietrze do układów klimatyzacyjnych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w:t>
            </w:r>
          </w:p>
        </w:tc>
      </w:tr>
      <w:tr w:rsidR="007651FF" w:rsidRPr="007651FF" w:rsidTr="007D3727">
        <w:trPr>
          <w:trHeight w:val="284"/>
        </w:trPr>
        <w:tc>
          <w:tcPr>
            <w:tcW w:w="8563" w:type="dxa"/>
            <w:shd w:val="clear" w:color="auto" w:fill="FDE5CD"/>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górnictwo</w:t>
            </w:r>
            <w:proofErr w:type="gramEnd"/>
            <w:r w:rsidRPr="007651FF">
              <w:rPr>
                <w:rFonts w:ascii="Times New Roman" w:eastAsia="Calibri" w:hAnsi="Times New Roman" w:cs="Times New Roman"/>
                <w:lang w:eastAsia="zh-CN"/>
              </w:rPr>
              <w:t xml:space="preserve"> i wydobywanie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w:t>
            </w:r>
          </w:p>
        </w:tc>
      </w:tr>
      <w:tr w:rsidR="007651FF" w:rsidRPr="007651FF" w:rsidTr="007D3727">
        <w:trPr>
          <w:trHeight w:val="284"/>
        </w:trPr>
        <w:tc>
          <w:tcPr>
            <w:tcW w:w="8563" w:type="dxa"/>
            <w:shd w:val="clear" w:color="auto" w:fill="FDE5CD"/>
            <w:vAlign w:val="center"/>
          </w:tcPr>
          <w:p w:rsidR="007651FF" w:rsidRPr="007651FF" w:rsidRDefault="007651FF" w:rsidP="007D3727">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dostawa</w:t>
            </w:r>
            <w:proofErr w:type="gramEnd"/>
            <w:r w:rsidRPr="007651FF">
              <w:rPr>
                <w:rFonts w:ascii="Times New Roman" w:eastAsia="Calibri" w:hAnsi="Times New Roman" w:cs="Times New Roman"/>
                <w:lang w:eastAsia="zh-CN"/>
              </w:rPr>
              <w:t xml:space="preserve"> wody; gospodarowanie ściekami i odpadami oraz działalność związana z rekultywacją </w:t>
            </w:r>
          </w:p>
        </w:tc>
        <w:tc>
          <w:tcPr>
            <w:tcW w:w="1701" w:type="dxa"/>
            <w:shd w:val="clear" w:color="auto" w:fill="FDE5CD"/>
            <w:vAlign w:val="center"/>
          </w:tcPr>
          <w:p w:rsidR="007651FF" w:rsidRPr="007651FF" w:rsidRDefault="007651FF" w:rsidP="007651FF">
            <w:pPr>
              <w:suppressAutoHyphens/>
              <w:spacing w:after="0" w:line="240" w:lineRule="auto"/>
              <w:ind w:left="1276" w:hanging="1276"/>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w:t>
            </w:r>
          </w:p>
        </w:tc>
      </w:tr>
    </w:tbl>
    <w:p w:rsidR="007651FF" w:rsidRPr="007651FF" w:rsidRDefault="007651FF" w:rsidP="007651FF">
      <w:pPr>
        <w:suppressAutoHyphens/>
        <w:spacing w:after="0" w:line="240" w:lineRule="auto"/>
        <w:ind w:left="1276" w:hanging="1276"/>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 stan na 2014 rok</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Najsilniej pod względem ilościowym jest reprezentowany handel i naprawa pojazdów samochodowych, włączając motocykle, stanowiący ponad 30% wszystkich przedsiębiorstw, następnie budownictwo, przetwórstwo przemysłowe i rolnictwo. Są to branże kluczowe, szczególnie istotne w kontekście formułowej strategii, są nie tylko najsilniej reprezentowane ilościowo, ale też angażują w największym stopniu zasoby obszaru LGD. W opinii mieszkańców motorem rozwoju gospodarczego obszaru mogą stać się branże: przemysł (36%), rolnictwo (52%), handel (21%), budownictwo (14%). W opinii przedsiębiorc</w:t>
      </w:r>
      <w:r w:rsidR="007D3727">
        <w:rPr>
          <w:rFonts w:ascii="Times New Roman" w:eastAsia="Calibri" w:hAnsi="Times New Roman" w:cs="Times New Roman"/>
          <w:lang w:eastAsia="zh-CN"/>
        </w:rPr>
        <w:t xml:space="preserve">ów najważniejsze branże </w:t>
      </w:r>
      <w:r w:rsidRPr="007651FF">
        <w:rPr>
          <w:rFonts w:ascii="Times New Roman" w:eastAsia="Calibri" w:hAnsi="Times New Roman" w:cs="Times New Roman"/>
          <w:lang w:eastAsia="zh-CN"/>
        </w:rPr>
        <w:t>z punktu widzenia rozwoju gospodarczego to przemysł (42%), handel i usługi (21%) i rolnictwo (21%).</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Największymi pracodawcami na gospodarczej mapie omawianego obszaru są: Okręgowa Spółdzielnia Mleczarska Sierpc, EXPORT-IMPORT Adam Lipiński, Szpital Powiatowy w Sie</w:t>
      </w:r>
      <w:r w:rsidR="007D3727">
        <w:rPr>
          <w:rFonts w:ascii="Times New Roman" w:eastAsia="Calibri" w:hAnsi="Times New Roman" w:cs="Times New Roman"/>
          <w:lang w:eastAsia="zh-CN"/>
        </w:rPr>
        <w:t xml:space="preserve">rpcu, Browar Kasztelan należący </w:t>
      </w:r>
      <w:r w:rsidRPr="007651FF">
        <w:rPr>
          <w:rFonts w:ascii="Times New Roman" w:eastAsia="Calibri" w:hAnsi="Times New Roman" w:cs="Times New Roman"/>
          <w:lang w:eastAsia="zh-CN"/>
        </w:rPr>
        <w:t xml:space="preserve">do Carlsberg Polska S.A. </w:t>
      </w:r>
      <w:proofErr w:type="gramStart"/>
      <w:r w:rsidRPr="007651FF">
        <w:rPr>
          <w:rFonts w:ascii="Times New Roman" w:eastAsia="Calibri" w:hAnsi="Times New Roman" w:cs="Times New Roman"/>
          <w:lang w:eastAsia="zh-CN"/>
        </w:rPr>
        <w:t>oraz</w:t>
      </w:r>
      <w:proofErr w:type="gramEnd"/>
      <w:r w:rsidRPr="007651FF">
        <w:rPr>
          <w:rFonts w:ascii="Times New Roman" w:eastAsia="Calibri" w:hAnsi="Times New Roman" w:cs="Times New Roman"/>
          <w:lang w:eastAsia="zh-CN"/>
        </w:rPr>
        <w:t xml:space="preserve"> Zakład Przetwórstwa Mięsa „</w:t>
      </w:r>
      <w:proofErr w:type="spellStart"/>
      <w:r w:rsidRPr="007651FF">
        <w:rPr>
          <w:rFonts w:ascii="Times New Roman" w:eastAsia="Calibri" w:hAnsi="Times New Roman" w:cs="Times New Roman"/>
          <w:lang w:eastAsia="zh-CN"/>
        </w:rPr>
        <w:t>Olewnik</w:t>
      </w:r>
      <w:proofErr w:type="spellEnd"/>
      <w:r w:rsidRPr="007651FF">
        <w:rPr>
          <w:rFonts w:ascii="Times New Roman" w:eastAsia="Calibri" w:hAnsi="Times New Roman" w:cs="Times New Roman"/>
          <w:lang w:eastAsia="zh-CN"/>
        </w:rPr>
        <w:t>”.</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Według danych GUS za 2013 rok w strukturze przedsiębiorstw 78% to firmy prowadzone przez osoby fizyczne, 3,8% - spółki handlowe, 3,6% - spółki cywilne, około 1% to spółdzielnie.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 obszarze objętym LSR funkcjonuje jedna spółdzielnia socjalna zarejestrowana pod nazwą „Pod jednym dachem”, zatrudniająca sześć kobiet. Jest to spółdzielnia kościelnych osób prawnych, która powstała w 2014 roku dzięki projektowi „OWES Mazowsza Północnego”. Głównym przedmiotem działalności jest świadczenie usług opiekuńczych, komunalnych oraz związanych z obsług</w:t>
      </w:r>
      <w:r w:rsidR="007D3727">
        <w:rPr>
          <w:rFonts w:ascii="Times New Roman" w:eastAsia="Calibri" w:hAnsi="Times New Roman" w:cs="Times New Roman"/>
          <w:lang w:eastAsia="zh-CN"/>
        </w:rPr>
        <w:t xml:space="preserve">ą plenerowych imprez, festynów </w:t>
      </w:r>
      <w:r w:rsidRPr="007651FF">
        <w:rPr>
          <w:rFonts w:ascii="Times New Roman" w:eastAsia="Calibri" w:hAnsi="Times New Roman" w:cs="Times New Roman"/>
          <w:lang w:eastAsia="zh-CN"/>
        </w:rPr>
        <w:t>i pikników rodzinnych.</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Spółdzielnia socjalna</w:t>
      </w:r>
      <w:r w:rsidRPr="007651FF">
        <w:rPr>
          <w:rFonts w:ascii="Times New Roman" w:eastAsia="Calibri" w:hAnsi="Times New Roman" w:cs="Times New Roman"/>
          <w:color w:val="FF0000"/>
          <w:lang w:eastAsia="zh-CN"/>
        </w:rPr>
        <w:t xml:space="preserve"> </w:t>
      </w:r>
      <w:r w:rsidRPr="007651FF">
        <w:rPr>
          <w:rFonts w:ascii="Times New Roman" w:eastAsia="Calibri" w:hAnsi="Times New Roman" w:cs="Times New Roman"/>
          <w:lang w:eastAsia="zh-CN"/>
        </w:rPr>
        <w:t xml:space="preserve">została </w:t>
      </w:r>
      <w:proofErr w:type="gramStart"/>
      <w:r w:rsidRPr="007651FF">
        <w:rPr>
          <w:rFonts w:ascii="Times New Roman" w:eastAsia="Calibri" w:hAnsi="Times New Roman" w:cs="Times New Roman"/>
          <w:lang w:eastAsia="zh-CN"/>
        </w:rPr>
        <w:t>pomyślana jako</w:t>
      </w:r>
      <w:proofErr w:type="gramEnd"/>
      <w:r w:rsidRPr="007651FF">
        <w:rPr>
          <w:rFonts w:ascii="Times New Roman" w:eastAsia="Calibri" w:hAnsi="Times New Roman" w:cs="Times New Roman"/>
          <w:lang w:eastAsia="zh-CN"/>
        </w:rPr>
        <w:t xml:space="preserve"> instytucja, która prowadzi działalność gospodarczą łącząc cele gospodarcze i społeczne. Ustawodawca stworzył podstawy prawne do prowadzenia wspólnego przedsiębiorstwa osobom zagrożonym wykluczeniem społecznym, którym trudno byłoby rozpocząć i prowadzić działalność gospodarczą samodzielnie.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 przeliczeniu na 10 tys. ludności w wieku produkcyjnym ilo</w:t>
      </w:r>
      <w:r w:rsidR="007D3727">
        <w:rPr>
          <w:rFonts w:ascii="Times New Roman" w:eastAsia="Calibri" w:hAnsi="Times New Roman" w:cs="Times New Roman"/>
          <w:lang w:eastAsia="zh-CN"/>
        </w:rPr>
        <w:t xml:space="preserve">ść podmiotów w rejestrze REGON </w:t>
      </w:r>
      <w:r w:rsidRPr="007651FF">
        <w:rPr>
          <w:rFonts w:ascii="Times New Roman" w:eastAsia="Calibri" w:hAnsi="Times New Roman" w:cs="Times New Roman"/>
          <w:lang w:eastAsia="zh-CN"/>
        </w:rPr>
        <w:t>w latach 2010, 2011, 2012, 2013 i 2014 wynosiła odpowiednio 919, 903, 933, 966, 996. To wartość niska na tle Mazowsza, która w 2013 roku wynosiła 2184.</w:t>
      </w:r>
    </w:p>
    <w:p w:rsidR="007651F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Pr="00123A2E"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Times New Roman" w:hAnsi="Times New Roman" w:cs="Times New Roman"/>
          <w:b/>
          <w:bCs/>
          <w:lang w:eastAsia="pl-PL"/>
        </w:rPr>
      </w:pPr>
      <w:r w:rsidRPr="007651FF">
        <w:rPr>
          <w:rFonts w:ascii="Times New Roman" w:eastAsia="Calibri" w:hAnsi="Times New Roman" w:cs="Times New Roman"/>
          <w:b/>
          <w:lang w:eastAsia="zh-CN"/>
        </w:rPr>
        <w:lastRenderedPageBreak/>
        <w:t>Tabela III.10</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Podmioty gospodarki narodowej ogółem na 10 tys. mieszkańców w wieku produkcyjnym</w:t>
      </w:r>
    </w:p>
    <w:tbl>
      <w:tblPr>
        <w:tblW w:w="0" w:type="auto"/>
        <w:tblInd w:w="45" w:type="dxa"/>
        <w:tblLayout w:type="fixed"/>
        <w:tblCellMar>
          <w:left w:w="70" w:type="dxa"/>
          <w:right w:w="70" w:type="dxa"/>
        </w:tblCellMar>
        <w:tblLook w:val="0000" w:firstRow="0" w:lastRow="0" w:firstColumn="0" w:lastColumn="0" w:noHBand="0" w:noVBand="0"/>
      </w:tblPr>
      <w:tblGrid>
        <w:gridCol w:w="4000"/>
        <w:gridCol w:w="1246"/>
        <w:gridCol w:w="1246"/>
        <w:gridCol w:w="1246"/>
        <w:gridCol w:w="1246"/>
        <w:gridCol w:w="1247"/>
      </w:tblGrid>
      <w:tr w:rsidR="007651FF" w:rsidRPr="007651FF" w:rsidTr="007D3727">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Jednostka terytorialna</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2010</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2011</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2012</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2013</w:t>
            </w:r>
          </w:p>
        </w:tc>
        <w:tc>
          <w:tcPr>
            <w:tcW w:w="1247"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2014</w:t>
            </w:r>
          </w:p>
        </w:tc>
      </w:tr>
      <w:tr w:rsidR="007651FF" w:rsidRPr="007651FF" w:rsidTr="007D3727">
        <w:trPr>
          <w:trHeight w:val="255"/>
        </w:trPr>
        <w:tc>
          <w:tcPr>
            <w:tcW w:w="400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pacing w:after="0" w:line="240" w:lineRule="auto"/>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Polska</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1574,6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1564,3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1615,5</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1666,6</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1700,2</w:t>
            </w:r>
          </w:p>
        </w:tc>
      </w:tr>
      <w:tr w:rsidR="007651FF" w:rsidRPr="007651FF" w:rsidTr="007D3727">
        <w:trPr>
          <w:trHeight w:val="255"/>
        </w:trPr>
        <w:tc>
          <w:tcPr>
            <w:tcW w:w="400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pacing w:after="0" w:line="240" w:lineRule="auto"/>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Województwo mazowieckie</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2034,7</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2019,2</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2097,3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2183,8</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2245,8</w:t>
            </w:r>
          </w:p>
        </w:tc>
      </w:tr>
      <w:tr w:rsidR="007651FF" w:rsidRPr="007651FF" w:rsidTr="007D3727">
        <w:trPr>
          <w:trHeight w:val="255"/>
        </w:trPr>
        <w:tc>
          <w:tcPr>
            <w:tcW w:w="400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pacing w:after="0" w:line="240" w:lineRule="auto"/>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Obszar LGD</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918,8</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902,6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933,3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965,8</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995,8</w:t>
            </w:r>
          </w:p>
        </w:tc>
      </w:tr>
    </w:tbl>
    <w:p w:rsidR="007651FF" w:rsidRPr="007651FF" w:rsidRDefault="007651FF" w:rsidP="007651FF">
      <w:pPr>
        <w:suppressAutoHyphens/>
        <w:spacing w:after="0" w:line="240" w:lineRule="auto"/>
        <w:ind w:left="1276" w:hanging="1276"/>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Atutem obszaru są wolne tereny inwestycyjne w mieście Sierpcu, gminie Sierpc i gminie Mochowo. </w:t>
      </w:r>
      <w:r w:rsidRPr="007651FF">
        <w:rPr>
          <w:rFonts w:ascii="Times New Roman" w:eastAsia="Calibri" w:hAnsi="Times New Roman" w:cs="Times New Roman"/>
          <w:lang w:eastAsia="zh-CN"/>
        </w:rPr>
        <w:br/>
        <w:t xml:space="preserve">W planie zagospodarowania przestrzennego tereny te, o łącznej powierzchni około 100 hektarów, przeznaczone są pod zabudowę przemysłową, produkcyjno-składową, usługową i magazynową.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 obszarze działania LGD „Sierpeckie Partnerstwo” nie ma instytucji, która wspierałaby przedsiębiorców pod względem prawno-organizacyjnym.</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Opis rynku pracy</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Obszar objęty LSR charakteryzuje się wysokim poziomem bezrobocia, które od kilku lat systematycznie wzrasta. Zgodnie z danymi na koniec grudnia 2013 roku stopa bezrobocia wynosiła 24,7%. Dla porównania, w tym samym czasie, na Mazowszu stopa bezrobocia wynos</w:t>
      </w:r>
      <w:r w:rsidR="007D3727">
        <w:rPr>
          <w:rFonts w:ascii="Times New Roman" w:eastAsia="Calibri" w:hAnsi="Times New Roman" w:cs="Times New Roman"/>
          <w:lang w:eastAsia="zh-CN"/>
        </w:rPr>
        <w:t xml:space="preserve">iła 11,1%, a w Polsce – 13,4%. </w:t>
      </w:r>
      <w:r w:rsidRPr="007651FF">
        <w:rPr>
          <w:rFonts w:ascii="Times New Roman" w:eastAsia="Calibri" w:hAnsi="Times New Roman" w:cs="Times New Roman"/>
          <w:lang w:eastAsia="zh-CN"/>
        </w:rPr>
        <w:t xml:space="preserve">W 2014 roku stopa bezrobocia spadła do 23%, a na koniec sierpnia 2015 roku wynosiła 21,1%. </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Wykres III.3</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Stopa bezrobocia rejestrowanego na obszarze działania LGD w odniesieniu do województwa mazowieckiego i kraju</w:t>
      </w:r>
    </w:p>
    <w:p w:rsidR="007651FF" w:rsidRPr="007651FF" w:rsidRDefault="007651FF" w:rsidP="007651FF">
      <w:pPr>
        <w:suppressAutoHyphens/>
        <w:spacing w:after="0" w:line="240" w:lineRule="auto"/>
        <w:ind w:left="1134" w:hanging="1134"/>
        <w:jc w:val="center"/>
        <w:textAlignment w:val="baseline"/>
        <w:rPr>
          <w:rFonts w:ascii="Times New Roman" w:eastAsia="Calibri" w:hAnsi="Times New Roman" w:cs="Times New Roman"/>
          <w:lang w:eastAsia="zh-CN"/>
        </w:rPr>
      </w:pPr>
      <w:r>
        <w:rPr>
          <w:rFonts w:ascii="Times New Roman" w:eastAsia="Calibri" w:hAnsi="Times New Roman" w:cs="Times New Roman"/>
          <w:noProof/>
          <w:lang w:eastAsia="pl-PL"/>
        </w:rPr>
        <w:drawing>
          <wp:inline distT="0" distB="0" distL="0" distR="0" wp14:anchorId="2BEFCAED" wp14:editId="2948BCF1">
            <wp:extent cx="6057900" cy="2457450"/>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7900" cy="2457450"/>
                    </a:xfrm>
                    <a:prstGeom prst="rect">
                      <a:avLst/>
                    </a:prstGeom>
                    <a:solidFill>
                      <a:srgbClr val="FFFFFF"/>
                    </a:solidFill>
                    <a:ln>
                      <a:noFill/>
                    </a:ln>
                  </pic:spPr>
                </pic:pic>
              </a:graphicData>
            </a:graphic>
          </wp:inline>
        </w:drawing>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 2014 roku najwięcej osób bezrobotnych było w wieku do 34 roku życia.</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p>
    <w:p w:rsidR="007651FF" w:rsidRPr="007651FF" w:rsidRDefault="007651FF" w:rsidP="007651FF">
      <w:pPr>
        <w:spacing w:after="0" w:line="240" w:lineRule="auto"/>
        <w:ind w:left="1418" w:hanging="1418"/>
        <w:rPr>
          <w:rFonts w:ascii="Times New Roman" w:eastAsia="Times New Roman" w:hAnsi="Times New Roman" w:cs="Times New Roman"/>
          <w:u w:val="single"/>
          <w:lang w:val="x-none" w:eastAsia="zh-CN"/>
        </w:rPr>
      </w:pPr>
      <w:r w:rsidRPr="007651FF">
        <w:rPr>
          <w:rFonts w:ascii="Times New Roman" w:eastAsia="Times New Roman" w:hAnsi="Times New Roman" w:cs="Times New Roman"/>
          <w:b/>
          <w:lang w:eastAsia="pl-PL"/>
        </w:rPr>
        <w:t>Tabela III.11</w:t>
      </w:r>
      <w:r w:rsidRPr="007651FF">
        <w:rPr>
          <w:rFonts w:ascii="Times New Roman" w:eastAsia="Times New Roman" w:hAnsi="Times New Roman" w:cs="Times New Roman"/>
          <w:lang w:eastAsia="pl-PL"/>
        </w:rPr>
        <w:t xml:space="preserve"> </w:t>
      </w:r>
      <w:r w:rsidRPr="007651FF">
        <w:rPr>
          <w:rFonts w:ascii="Times New Roman" w:eastAsia="Times New Roman" w:hAnsi="Times New Roman" w:cs="Times New Roman"/>
          <w:lang w:eastAsia="pl-PL"/>
        </w:rPr>
        <w:tab/>
        <w:t>Bezrobotni wg grup wieku</w:t>
      </w:r>
    </w:p>
    <w:tbl>
      <w:tblPr>
        <w:tblW w:w="0" w:type="auto"/>
        <w:tblInd w:w="61" w:type="dxa"/>
        <w:tblLayout w:type="fixed"/>
        <w:tblCellMar>
          <w:left w:w="70" w:type="dxa"/>
          <w:right w:w="70" w:type="dxa"/>
        </w:tblCellMar>
        <w:tblLook w:val="0000" w:firstRow="0" w:lastRow="0" w:firstColumn="0" w:lastColumn="0" w:noHBand="0" w:noVBand="0"/>
      </w:tblPr>
      <w:tblGrid>
        <w:gridCol w:w="1986"/>
        <w:gridCol w:w="1324"/>
        <w:gridCol w:w="662"/>
        <w:gridCol w:w="1987"/>
        <w:gridCol w:w="662"/>
        <w:gridCol w:w="1324"/>
        <w:gridCol w:w="1987"/>
      </w:tblGrid>
      <w:tr w:rsidR="007651FF" w:rsidRPr="007651FF" w:rsidTr="00D05AE1">
        <w:tc>
          <w:tcPr>
            <w:tcW w:w="3310" w:type="dxa"/>
            <w:gridSpan w:val="2"/>
            <w:tcBorders>
              <w:bottom w:val="dotted" w:sz="4" w:space="0" w:color="FF0000"/>
            </w:tcBorders>
            <w:shd w:val="clear" w:color="auto" w:fill="FFFFFF"/>
            <w:vAlign w:val="center"/>
          </w:tcPr>
          <w:p w:rsidR="007651FF" w:rsidRPr="007651FF" w:rsidRDefault="007651FF" w:rsidP="007651FF">
            <w:pPr>
              <w:snapToGrid w:val="0"/>
              <w:spacing w:after="0" w:line="240" w:lineRule="auto"/>
              <w:jc w:val="center"/>
              <w:rPr>
                <w:rFonts w:ascii="Times New Roman" w:eastAsia="Times New Roman" w:hAnsi="Times New Roman" w:cs="Times New Roman"/>
                <w:u w:val="single"/>
                <w:lang w:val="x-none" w:eastAsia="zh-CN"/>
              </w:rPr>
            </w:pPr>
          </w:p>
        </w:tc>
        <w:tc>
          <w:tcPr>
            <w:tcW w:w="3311" w:type="dxa"/>
            <w:gridSpan w:val="3"/>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31.12.2013</w:t>
            </w:r>
          </w:p>
        </w:tc>
        <w:tc>
          <w:tcPr>
            <w:tcW w:w="3311" w:type="dxa"/>
            <w:gridSpan w:val="2"/>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pacing w:after="0" w:line="240" w:lineRule="auto"/>
              <w:ind w:right="120"/>
              <w:jc w:val="center"/>
              <w:rPr>
                <w:rFonts w:ascii="Times New Roman" w:eastAsia="Times New Roman" w:hAnsi="Times New Roman" w:cs="Times New Roman"/>
                <w:u w:val="single"/>
                <w:lang w:val="x-none" w:eastAsia="zh-CN"/>
              </w:rPr>
            </w:pPr>
            <w:r w:rsidRPr="007651FF">
              <w:rPr>
                <w:rFonts w:ascii="Times New Roman" w:eastAsia="Times New Roman" w:hAnsi="Times New Roman" w:cs="Times New Roman"/>
                <w:b/>
                <w:lang w:eastAsia="pl-PL"/>
              </w:rPr>
              <w:t>31.12.2014</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GRUPY</w:t>
            </w:r>
          </w:p>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WIEKOWE</w:t>
            </w:r>
          </w:p>
        </w:tc>
        <w:tc>
          <w:tcPr>
            <w:tcW w:w="1986"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Ilość osób</w:t>
            </w:r>
          </w:p>
        </w:tc>
        <w:tc>
          <w:tcPr>
            <w:tcW w:w="1987"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t>
            </w:r>
          </w:p>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(do ogółu)</w:t>
            </w:r>
          </w:p>
        </w:tc>
        <w:tc>
          <w:tcPr>
            <w:tcW w:w="1986" w:type="dxa"/>
            <w:gridSpan w:val="2"/>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Ilość osób</w:t>
            </w:r>
          </w:p>
        </w:tc>
        <w:tc>
          <w:tcPr>
            <w:tcW w:w="1987"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t>
            </w:r>
          </w:p>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(do ogółu)</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pacing w:after="0" w:line="240" w:lineRule="auto"/>
              <w:jc w:val="center"/>
              <w:rPr>
                <w:rFonts w:ascii="Times New Roman" w:eastAsia="Times New Roman" w:hAnsi="Times New Roman" w:cs="Times New Roman"/>
                <w:color w:val="000000"/>
                <w:u w:val="single"/>
                <w:lang w:val="x-none" w:eastAsia="zh-CN"/>
              </w:rPr>
            </w:pPr>
            <w:r w:rsidRPr="007651FF">
              <w:rPr>
                <w:rFonts w:ascii="Times New Roman" w:eastAsia="Times New Roman" w:hAnsi="Times New Roman" w:cs="Times New Roman"/>
                <w:b/>
                <w:lang w:eastAsia="pl-PL"/>
              </w:rPr>
              <w:t>18 - 24</w:t>
            </w:r>
          </w:p>
        </w:tc>
        <w:tc>
          <w:tcPr>
            <w:tcW w:w="1986" w:type="dxa"/>
            <w:gridSpan w:val="2"/>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999</w:t>
            </w:r>
          </w:p>
        </w:tc>
        <w:tc>
          <w:tcPr>
            <w:tcW w:w="1987" w:type="dxa"/>
            <w:tcBorders>
              <w:top w:val="dotted" w:sz="4" w:space="0" w:color="FF0000"/>
              <w:left w:val="dotted" w:sz="4" w:space="0" w:color="FF0000"/>
              <w:bottom w:val="dotted" w:sz="4" w:space="0" w:color="FF0000"/>
            </w:tcBorders>
            <w:shd w:val="clear" w:color="auto" w:fill="D9D9D9"/>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21,4</w:t>
            </w:r>
          </w:p>
        </w:tc>
        <w:tc>
          <w:tcPr>
            <w:tcW w:w="1986" w:type="dxa"/>
            <w:gridSpan w:val="2"/>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819</w:t>
            </w:r>
          </w:p>
        </w:tc>
        <w:tc>
          <w:tcPr>
            <w:tcW w:w="1987" w:type="dxa"/>
            <w:tcBorders>
              <w:top w:val="dotted" w:sz="4" w:space="0" w:color="FF0000"/>
              <w:left w:val="dotted" w:sz="4" w:space="0" w:color="FF0000"/>
              <w:bottom w:val="dotted" w:sz="4" w:space="0" w:color="FF0000"/>
              <w:right w:val="dotted" w:sz="4" w:space="0" w:color="FF0000"/>
            </w:tcBorders>
            <w:shd w:val="clear" w:color="auto" w:fill="D9D9D9"/>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color w:val="000000"/>
                <w:lang w:eastAsia="zh-CN"/>
              </w:rPr>
              <w:t>19,1</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D9D9D9"/>
          </w:tcPr>
          <w:p w:rsidR="007651FF" w:rsidRPr="007651FF" w:rsidRDefault="007651FF" w:rsidP="007651FF">
            <w:pPr>
              <w:spacing w:after="0" w:line="240" w:lineRule="auto"/>
              <w:jc w:val="center"/>
              <w:rPr>
                <w:rFonts w:ascii="Times New Roman" w:eastAsia="Times New Roman" w:hAnsi="Times New Roman" w:cs="Times New Roman"/>
                <w:color w:val="000000"/>
                <w:u w:val="single"/>
                <w:lang w:val="x-none" w:eastAsia="zh-CN"/>
              </w:rPr>
            </w:pPr>
            <w:r w:rsidRPr="007651FF">
              <w:rPr>
                <w:rFonts w:ascii="Times New Roman" w:eastAsia="Times New Roman" w:hAnsi="Times New Roman" w:cs="Times New Roman"/>
                <w:b/>
                <w:lang w:eastAsia="pl-PL"/>
              </w:rPr>
              <w:t>25 - 34</w:t>
            </w:r>
          </w:p>
        </w:tc>
        <w:tc>
          <w:tcPr>
            <w:tcW w:w="1986" w:type="dxa"/>
            <w:gridSpan w:val="2"/>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1451</w:t>
            </w:r>
          </w:p>
        </w:tc>
        <w:tc>
          <w:tcPr>
            <w:tcW w:w="1987" w:type="dxa"/>
            <w:tcBorders>
              <w:top w:val="dotted" w:sz="4" w:space="0" w:color="FF0000"/>
              <w:left w:val="dotted" w:sz="4" w:space="0" w:color="FF0000"/>
              <w:bottom w:val="dotted" w:sz="4" w:space="0" w:color="FF0000"/>
            </w:tcBorders>
            <w:shd w:val="clear" w:color="auto" w:fill="D9D9D9"/>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31,0</w:t>
            </w:r>
          </w:p>
        </w:tc>
        <w:tc>
          <w:tcPr>
            <w:tcW w:w="1986" w:type="dxa"/>
            <w:gridSpan w:val="2"/>
            <w:tcBorders>
              <w:top w:val="dotted" w:sz="4" w:space="0" w:color="FF0000"/>
              <w:left w:val="dotted" w:sz="4" w:space="0" w:color="FF0000"/>
              <w:bottom w:val="dotted" w:sz="4" w:space="0" w:color="FF0000"/>
            </w:tcBorders>
            <w:shd w:val="clear" w:color="auto" w:fill="D9D9D9"/>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1262</w:t>
            </w:r>
          </w:p>
        </w:tc>
        <w:tc>
          <w:tcPr>
            <w:tcW w:w="1987" w:type="dxa"/>
            <w:tcBorders>
              <w:top w:val="dotted" w:sz="4" w:space="0" w:color="FF0000"/>
              <w:left w:val="dotted" w:sz="4" w:space="0" w:color="FF0000"/>
              <w:bottom w:val="dotted" w:sz="4" w:space="0" w:color="FF0000"/>
              <w:right w:val="dotted" w:sz="4" w:space="0" w:color="FF0000"/>
            </w:tcBorders>
            <w:shd w:val="clear" w:color="auto" w:fill="D9D9D9"/>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color w:val="000000"/>
                <w:lang w:eastAsia="zh-CN"/>
              </w:rPr>
              <w:t>29,5</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pacing w:after="0" w:line="240" w:lineRule="auto"/>
              <w:jc w:val="center"/>
              <w:rPr>
                <w:rFonts w:ascii="Times New Roman" w:eastAsia="Times New Roman" w:hAnsi="Times New Roman" w:cs="Times New Roman"/>
                <w:color w:val="000000"/>
                <w:u w:val="single"/>
                <w:lang w:val="x-none" w:eastAsia="zh-CN"/>
              </w:rPr>
            </w:pPr>
            <w:r w:rsidRPr="007651FF">
              <w:rPr>
                <w:rFonts w:ascii="Times New Roman" w:eastAsia="Times New Roman" w:hAnsi="Times New Roman" w:cs="Times New Roman"/>
                <w:b/>
                <w:lang w:eastAsia="pl-PL"/>
              </w:rPr>
              <w:t>35 - 44</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906</w:t>
            </w:r>
          </w:p>
        </w:tc>
        <w:tc>
          <w:tcPr>
            <w:tcW w:w="1987" w:type="dxa"/>
            <w:tcBorders>
              <w:top w:val="dotted" w:sz="4" w:space="0" w:color="FF0000"/>
              <w:left w:val="dotted" w:sz="4" w:space="0" w:color="FF0000"/>
              <w:bottom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19,4</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902</w:t>
            </w:r>
          </w:p>
        </w:tc>
        <w:tc>
          <w:tcPr>
            <w:tcW w:w="1987" w:type="dxa"/>
            <w:tcBorders>
              <w:top w:val="dotted" w:sz="4" w:space="0" w:color="FF0000"/>
              <w:left w:val="dotted" w:sz="4" w:space="0" w:color="FF0000"/>
              <w:bottom w:val="dotted" w:sz="4" w:space="0" w:color="FF0000"/>
              <w:right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color w:val="000000"/>
                <w:lang w:eastAsia="zh-CN"/>
              </w:rPr>
              <w:t>21,1</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pacing w:after="0" w:line="240" w:lineRule="auto"/>
              <w:jc w:val="center"/>
              <w:rPr>
                <w:rFonts w:ascii="Times New Roman" w:eastAsia="Times New Roman" w:hAnsi="Times New Roman" w:cs="Times New Roman"/>
                <w:color w:val="000000"/>
                <w:u w:val="single"/>
                <w:lang w:val="x-none" w:eastAsia="zh-CN"/>
              </w:rPr>
            </w:pPr>
            <w:r w:rsidRPr="007651FF">
              <w:rPr>
                <w:rFonts w:ascii="Times New Roman" w:eastAsia="Times New Roman" w:hAnsi="Times New Roman" w:cs="Times New Roman"/>
                <w:b/>
                <w:lang w:eastAsia="pl-PL"/>
              </w:rPr>
              <w:t>45 - 54</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863</w:t>
            </w:r>
          </w:p>
        </w:tc>
        <w:tc>
          <w:tcPr>
            <w:tcW w:w="1987" w:type="dxa"/>
            <w:tcBorders>
              <w:top w:val="dotted" w:sz="4" w:space="0" w:color="FF0000"/>
              <w:left w:val="dotted" w:sz="4" w:space="0" w:color="FF0000"/>
              <w:bottom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18,4</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813</w:t>
            </w:r>
          </w:p>
        </w:tc>
        <w:tc>
          <w:tcPr>
            <w:tcW w:w="1987" w:type="dxa"/>
            <w:tcBorders>
              <w:top w:val="dotted" w:sz="4" w:space="0" w:color="FF0000"/>
              <w:left w:val="dotted" w:sz="4" w:space="0" w:color="FF0000"/>
              <w:bottom w:val="dotted" w:sz="4" w:space="0" w:color="FF0000"/>
              <w:right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color w:val="000000"/>
                <w:lang w:eastAsia="zh-CN"/>
              </w:rPr>
              <w:t>19,0</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pacing w:after="0" w:line="240" w:lineRule="auto"/>
              <w:jc w:val="center"/>
              <w:rPr>
                <w:rFonts w:ascii="Times New Roman" w:eastAsia="Times New Roman" w:hAnsi="Times New Roman" w:cs="Times New Roman"/>
                <w:color w:val="000000"/>
                <w:u w:val="single"/>
                <w:lang w:val="x-none" w:eastAsia="zh-CN"/>
              </w:rPr>
            </w:pPr>
            <w:r w:rsidRPr="007651FF">
              <w:rPr>
                <w:rFonts w:ascii="Times New Roman" w:eastAsia="Times New Roman" w:hAnsi="Times New Roman" w:cs="Times New Roman"/>
                <w:b/>
                <w:lang w:eastAsia="pl-PL"/>
              </w:rPr>
              <w:t>55 - 59</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372</w:t>
            </w:r>
          </w:p>
        </w:tc>
        <w:tc>
          <w:tcPr>
            <w:tcW w:w="1987" w:type="dxa"/>
            <w:tcBorders>
              <w:top w:val="dotted" w:sz="4" w:space="0" w:color="FF0000"/>
              <w:left w:val="dotted" w:sz="4" w:space="0" w:color="FF0000"/>
              <w:bottom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8,0</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357</w:t>
            </w:r>
          </w:p>
        </w:tc>
        <w:tc>
          <w:tcPr>
            <w:tcW w:w="1987" w:type="dxa"/>
            <w:tcBorders>
              <w:top w:val="dotted" w:sz="4" w:space="0" w:color="FF0000"/>
              <w:left w:val="dotted" w:sz="4" w:space="0" w:color="FF0000"/>
              <w:bottom w:val="dotted" w:sz="4" w:space="0" w:color="FF0000"/>
              <w:right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color w:val="000000"/>
                <w:lang w:eastAsia="zh-CN"/>
              </w:rPr>
              <w:t>8,4</w:t>
            </w:r>
          </w:p>
        </w:tc>
      </w:tr>
      <w:tr w:rsidR="007651FF" w:rsidRPr="007651FF" w:rsidTr="00D05AE1">
        <w:tc>
          <w:tcPr>
            <w:tcW w:w="1986" w:type="dxa"/>
            <w:tcBorders>
              <w:top w:val="dotted" w:sz="4" w:space="0" w:color="FF0000"/>
              <w:left w:val="dotted" w:sz="4" w:space="0" w:color="FF0000"/>
              <w:bottom w:val="dotted" w:sz="4" w:space="0" w:color="FF0000"/>
            </w:tcBorders>
            <w:shd w:val="clear" w:color="auto" w:fill="FBD4B4"/>
          </w:tcPr>
          <w:p w:rsidR="007651FF" w:rsidRPr="007651FF" w:rsidRDefault="007651FF" w:rsidP="007651FF">
            <w:pPr>
              <w:spacing w:after="0" w:line="240" w:lineRule="auto"/>
              <w:jc w:val="center"/>
              <w:rPr>
                <w:rFonts w:ascii="Times New Roman" w:eastAsia="Times New Roman" w:hAnsi="Times New Roman" w:cs="Times New Roman"/>
                <w:color w:val="000000"/>
                <w:u w:val="single"/>
                <w:lang w:val="x-none" w:eastAsia="zh-CN"/>
              </w:rPr>
            </w:pPr>
            <w:r w:rsidRPr="007651FF">
              <w:rPr>
                <w:rFonts w:ascii="Times New Roman" w:eastAsia="Times New Roman" w:hAnsi="Times New Roman" w:cs="Times New Roman"/>
                <w:b/>
                <w:lang w:eastAsia="pl-PL"/>
              </w:rPr>
              <w:t>60 i więcej</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87</w:t>
            </w:r>
          </w:p>
        </w:tc>
        <w:tc>
          <w:tcPr>
            <w:tcW w:w="1987" w:type="dxa"/>
            <w:tcBorders>
              <w:top w:val="dotted" w:sz="4" w:space="0" w:color="FF0000"/>
              <w:left w:val="dotted" w:sz="4" w:space="0" w:color="FF0000"/>
              <w:bottom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1,9</w:t>
            </w:r>
          </w:p>
        </w:tc>
        <w:tc>
          <w:tcPr>
            <w:tcW w:w="1986" w:type="dxa"/>
            <w:gridSpan w:val="2"/>
            <w:tcBorders>
              <w:top w:val="dotted" w:sz="4" w:space="0" w:color="FF0000"/>
              <w:left w:val="dotted" w:sz="4" w:space="0" w:color="FF0000"/>
              <w:bottom w:val="dotted" w:sz="4" w:space="0" w:color="FF0000"/>
            </w:tcBorders>
            <w:shd w:val="clear" w:color="auto" w:fill="FFFFFF"/>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color w:val="000000"/>
                <w:lang w:eastAsia="zh-CN"/>
              </w:rPr>
            </w:pPr>
            <w:r w:rsidRPr="007651FF">
              <w:rPr>
                <w:rFonts w:ascii="Times New Roman" w:eastAsia="Calibri" w:hAnsi="Times New Roman" w:cs="Times New Roman"/>
                <w:color w:val="000000"/>
                <w:lang w:eastAsia="zh-CN"/>
              </w:rPr>
              <w:t>125</w:t>
            </w:r>
          </w:p>
        </w:tc>
        <w:tc>
          <w:tcPr>
            <w:tcW w:w="1987" w:type="dxa"/>
            <w:tcBorders>
              <w:top w:val="dotted" w:sz="4" w:space="0" w:color="FF0000"/>
              <w:left w:val="dotted" w:sz="4" w:space="0" w:color="FF0000"/>
              <w:bottom w:val="dotted" w:sz="4" w:space="0" w:color="FF0000"/>
              <w:right w:val="dotted" w:sz="4" w:space="0" w:color="FF0000"/>
            </w:tcBorders>
            <w:shd w:val="clear" w:color="auto" w:fill="FFFFFF"/>
            <w:vAlign w:val="bottom"/>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color w:val="000000"/>
                <w:lang w:eastAsia="zh-CN"/>
              </w:rPr>
              <w:t>2,9</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PUP w Sierpcu – http</w:t>
      </w:r>
      <w:proofErr w:type="gramStart"/>
      <w:r w:rsidRPr="007651FF">
        <w:rPr>
          <w:rFonts w:ascii="Times New Roman" w:eastAsia="Calibri" w:hAnsi="Times New Roman" w:cs="Times New Roman"/>
          <w:lang w:eastAsia="zh-CN"/>
        </w:rPr>
        <w:t>://www</w:t>
      </w:r>
      <w:proofErr w:type="gramEnd"/>
      <w:r w:rsidRPr="007651FF">
        <w:rPr>
          <w:rFonts w:ascii="Times New Roman" w:eastAsia="Calibri" w:hAnsi="Times New Roman" w:cs="Times New Roman"/>
          <w:lang w:eastAsia="zh-CN"/>
        </w:rPr>
        <w:t>.</w:t>
      </w:r>
      <w:proofErr w:type="gramStart"/>
      <w:r w:rsidRPr="007651FF">
        <w:rPr>
          <w:rFonts w:ascii="Times New Roman" w:eastAsia="Calibri" w:hAnsi="Times New Roman" w:cs="Times New Roman"/>
          <w:lang w:eastAsia="zh-CN"/>
        </w:rPr>
        <w:t>pup-sierpc</w:t>
      </w:r>
      <w:proofErr w:type="gramEnd"/>
      <w:r w:rsidRPr="007651FF">
        <w:rPr>
          <w:rFonts w:ascii="Times New Roman" w:eastAsia="Calibri" w:hAnsi="Times New Roman" w:cs="Times New Roman"/>
          <w:lang w:eastAsia="zh-CN"/>
        </w:rPr>
        <w:t>.</w:t>
      </w:r>
      <w:proofErr w:type="gramStart"/>
      <w:r w:rsidRPr="007651FF">
        <w:rPr>
          <w:rFonts w:ascii="Times New Roman" w:eastAsia="Calibri" w:hAnsi="Times New Roman" w:cs="Times New Roman"/>
          <w:lang w:eastAsia="zh-CN"/>
        </w:rPr>
        <w:t>samorzady</w:t>
      </w:r>
      <w:proofErr w:type="gramEnd"/>
      <w:r w:rsidRPr="007651FF">
        <w:rPr>
          <w:rFonts w:ascii="Times New Roman" w:eastAsia="Calibri" w:hAnsi="Times New Roman" w:cs="Times New Roman"/>
          <w:lang w:eastAsia="zh-CN"/>
        </w:rPr>
        <w:t>.</w:t>
      </w:r>
      <w:proofErr w:type="gramStart"/>
      <w:r w:rsidRPr="007651FF">
        <w:rPr>
          <w:rFonts w:ascii="Times New Roman" w:eastAsia="Calibri" w:hAnsi="Times New Roman" w:cs="Times New Roman"/>
          <w:lang w:eastAsia="zh-CN"/>
        </w:rPr>
        <w:t>pl</w:t>
      </w:r>
      <w:proofErr w:type="gramEnd"/>
      <w:r w:rsidRPr="007651FF">
        <w:rPr>
          <w:rFonts w:ascii="Times New Roman" w:eastAsia="Calibri" w:hAnsi="Times New Roman" w:cs="Times New Roman"/>
          <w:lang w:eastAsia="zh-CN"/>
        </w:rPr>
        <w:t>/kat/id/149</w:t>
      </w:r>
    </w:p>
    <w:p w:rsidR="007651FF" w:rsidRPr="00123A2E"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Według danych Powiatowego Urzędu Pracy w Sierpcu za pierwsze półrocze 2015 roku, najliczniejszą grupą bezrobotnych są osoby do 30 roku życia.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 4 278 zarejestrowanych bezrobotnych w 2014 roku 53,0% stanowią kobiety, 29,5% – osoby poniżej </w:t>
      </w:r>
      <w:r w:rsidR="007D3727">
        <w:rPr>
          <w:rFonts w:ascii="Times New Roman" w:eastAsia="Calibri" w:hAnsi="Times New Roman" w:cs="Times New Roman"/>
          <w:lang w:eastAsia="zh-CN"/>
        </w:rPr>
        <w:br/>
      </w:r>
      <w:r w:rsidRPr="007651FF">
        <w:rPr>
          <w:rFonts w:ascii="Times New Roman" w:eastAsia="Calibri" w:hAnsi="Times New Roman" w:cs="Times New Roman"/>
          <w:lang w:eastAsia="zh-CN"/>
        </w:rPr>
        <w:t>34 roku życia. Najliczniejszą grupę stanowią osoby bez kwalifikacji zawodowych (24%) i bez doświadczenia zawodowego (30%).</w:t>
      </w:r>
    </w:p>
    <w:p w:rsidR="007651F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D3727" w:rsidRDefault="007D3727"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D3727" w:rsidRDefault="007D3727"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D3727" w:rsidRDefault="007D3727"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9B72DA" w:rsidRDefault="009B72DA"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D3727" w:rsidRDefault="007D3727"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D3727" w:rsidRDefault="007D3727"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D3727" w:rsidRPr="00123A2E" w:rsidRDefault="007D3727"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color w:val="000000"/>
          <w:lang w:eastAsia="pl-PL"/>
        </w:rPr>
      </w:pPr>
      <w:r w:rsidRPr="007651FF">
        <w:rPr>
          <w:rFonts w:ascii="Times New Roman" w:eastAsia="Calibri" w:hAnsi="Times New Roman" w:cs="Times New Roman"/>
          <w:b/>
          <w:lang w:eastAsia="zh-CN"/>
        </w:rPr>
        <w:lastRenderedPageBreak/>
        <w:t>Tabela III.12</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Wybrane kategorie bezrobotnych w gminach należących do LGD – 2014 rok.</w:t>
      </w:r>
    </w:p>
    <w:tbl>
      <w:tblPr>
        <w:tblW w:w="0" w:type="auto"/>
        <w:tblInd w:w="-10" w:type="dxa"/>
        <w:tblLayout w:type="fixed"/>
        <w:tblCellMar>
          <w:left w:w="70" w:type="dxa"/>
          <w:right w:w="70" w:type="dxa"/>
        </w:tblCellMar>
        <w:tblLook w:val="0000" w:firstRow="0" w:lastRow="0" w:firstColumn="0" w:lastColumn="0" w:noHBand="0" w:noVBand="0"/>
      </w:tblPr>
      <w:tblGrid>
        <w:gridCol w:w="2197"/>
        <w:gridCol w:w="1144"/>
        <w:gridCol w:w="1275"/>
        <w:gridCol w:w="1276"/>
        <w:gridCol w:w="1418"/>
        <w:gridCol w:w="1559"/>
        <w:gridCol w:w="1417"/>
      </w:tblGrid>
      <w:tr w:rsidR="007651FF" w:rsidRPr="000B09CF" w:rsidTr="000B09CF">
        <w:trPr>
          <w:cantSplit/>
          <w:trHeight w:val="851"/>
        </w:trPr>
        <w:tc>
          <w:tcPr>
            <w:tcW w:w="2197" w:type="dxa"/>
            <w:tcBorders>
              <w:top w:val="dotted" w:sz="4" w:space="0" w:color="FF0000"/>
              <w:left w:val="dotted" w:sz="4" w:space="0" w:color="FF0000"/>
              <w:bottom w:val="dotted" w:sz="4" w:space="0" w:color="FF0000"/>
            </w:tcBorders>
            <w:shd w:val="clear" w:color="auto" w:fill="FABF8F"/>
            <w:vAlign w:val="center"/>
          </w:tcPr>
          <w:p w:rsidR="007651FF" w:rsidRPr="000B09CF" w:rsidRDefault="007651FF" w:rsidP="000B09CF">
            <w:pPr>
              <w:keepNext/>
              <w:numPr>
                <w:ilvl w:val="8"/>
                <w:numId w:val="0"/>
              </w:numPr>
              <w:tabs>
                <w:tab w:val="num" w:pos="0"/>
                <w:tab w:val="left" w:pos="1348"/>
              </w:tabs>
              <w:spacing w:after="0" w:line="240" w:lineRule="auto"/>
              <w:ind w:right="174"/>
              <w:jc w:val="center"/>
              <w:outlineLvl w:val="8"/>
              <w:rPr>
                <w:rFonts w:ascii="Times New Roman" w:eastAsia="Times New Roman" w:hAnsi="Times New Roman" w:cs="Times New Roman"/>
                <w:b/>
                <w:color w:val="000000"/>
                <w:lang w:val="x-none" w:eastAsia="zh-CN"/>
              </w:rPr>
            </w:pPr>
            <w:r w:rsidRPr="000B09CF">
              <w:rPr>
                <w:rFonts w:ascii="Times New Roman" w:eastAsia="Times New Roman" w:hAnsi="Times New Roman" w:cs="Times New Roman"/>
                <w:b/>
                <w:color w:val="000000"/>
                <w:lang w:eastAsia="pl-PL"/>
              </w:rPr>
              <w:t>Gminy</w:t>
            </w:r>
          </w:p>
        </w:tc>
        <w:tc>
          <w:tcPr>
            <w:tcW w:w="1144" w:type="dxa"/>
            <w:tcBorders>
              <w:top w:val="dotted" w:sz="4" w:space="0" w:color="FF0000"/>
              <w:left w:val="dotted" w:sz="4" w:space="0" w:color="FF0000"/>
              <w:bottom w:val="dotted" w:sz="4" w:space="0" w:color="FF0000"/>
            </w:tcBorders>
            <w:shd w:val="clear" w:color="auto" w:fill="FBD4B4"/>
            <w:vAlign w:val="center"/>
          </w:tcPr>
          <w:p w:rsidR="007651FF" w:rsidRPr="000B09CF" w:rsidRDefault="007651FF" w:rsidP="000B09CF">
            <w:pPr>
              <w:tabs>
                <w:tab w:val="left" w:pos="639"/>
              </w:tabs>
              <w:suppressAutoHyphens/>
              <w:spacing w:after="0" w:line="240" w:lineRule="auto"/>
              <w:jc w:val="center"/>
              <w:textAlignment w:val="baseline"/>
              <w:rPr>
                <w:rFonts w:ascii="Times New Roman" w:eastAsia="Calibri" w:hAnsi="Times New Roman" w:cs="Times New Roman"/>
                <w:color w:val="000000"/>
                <w:lang w:eastAsia="zh-CN"/>
              </w:rPr>
            </w:pPr>
            <w:proofErr w:type="gramStart"/>
            <w:r w:rsidRPr="000B09CF">
              <w:rPr>
                <w:rFonts w:ascii="Times New Roman" w:eastAsia="Calibri" w:hAnsi="Times New Roman" w:cs="Times New Roman"/>
                <w:color w:val="000000"/>
                <w:lang w:eastAsia="zh-CN"/>
              </w:rPr>
              <w:t>do</w:t>
            </w:r>
            <w:proofErr w:type="gramEnd"/>
            <w:r w:rsidRPr="000B09CF">
              <w:rPr>
                <w:rFonts w:ascii="Times New Roman" w:eastAsia="Calibri" w:hAnsi="Times New Roman" w:cs="Times New Roman"/>
                <w:color w:val="000000"/>
                <w:lang w:eastAsia="zh-CN"/>
              </w:rPr>
              <w:t xml:space="preserve"> 25 roku życia</w:t>
            </w:r>
          </w:p>
        </w:tc>
        <w:tc>
          <w:tcPr>
            <w:tcW w:w="1275" w:type="dxa"/>
            <w:tcBorders>
              <w:top w:val="dotted" w:sz="4" w:space="0" w:color="FF0000"/>
              <w:left w:val="dotted" w:sz="4" w:space="0" w:color="FF0000"/>
              <w:bottom w:val="dotted" w:sz="4" w:space="0" w:color="FF0000"/>
            </w:tcBorders>
            <w:shd w:val="clear" w:color="auto" w:fill="FBD4B4"/>
            <w:vAlign w:val="center"/>
          </w:tcPr>
          <w:p w:rsidR="007651FF" w:rsidRPr="000B09CF" w:rsidRDefault="000B09CF" w:rsidP="000B09CF">
            <w:pPr>
              <w:tabs>
                <w:tab w:val="left" w:pos="639"/>
              </w:tabs>
              <w:suppressAutoHyphens/>
              <w:spacing w:after="0" w:line="240" w:lineRule="auto"/>
              <w:jc w:val="center"/>
              <w:textAlignment w:val="baseline"/>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Długotrwale bezrobotni</w:t>
            </w:r>
          </w:p>
        </w:tc>
        <w:tc>
          <w:tcPr>
            <w:tcW w:w="1276" w:type="dxa"/>
            <w:tcBorders>
              <w:top w:val="dotted" w:sz="4" w:space="0" w:color="FF0000"/>
              <w:left w:val="dotted" w:sz="4" w:space="0" w:color="FF0000"/>
              <w:bottom w:val="dotted" w:sz="4" w:space="0" w:color="FF0000"/>
            </w:tcBorders>
            <w:shd w:val="clear" w:color="auto" w:fill="FBD4B4"/>
            <w:vAlign w:val="center"/>
          </w:tcPr>
          <w:p w:rsidR="007651FF" w:rsidRPr="000B09CF" w:rsidRDefault="007651FF" w:rsidP="000B09CF">
            <w:pPr>
              <w:tabs>
                <w:tab w:val="left" w:pos="639"/>
              </w:tabs>
              <w:suppressAutoHyphens/>
              <w:spacing w:after="0" w:line="240" w:lineRule="auto"/>
              <w:jc w:val="center"/>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 xml:space="preserve">Powyżej </w:t>
            </w:r>
            <w:r w:rsidRPr="000B09CF">
              <w:rPr>
                <w:rFonts w:ascii="Times New Roman" w:eastAsia="Calibri" w:hAnsi="Times New Roman" w:cs="Times New Roman"/>
                <w:color w:val="000000"/>
                <w:lang w:eastAsia="zh-CN"/>
              </w:rPr>
              <w:br/>
              <w:t>50 roku życia</w:t>
            </w:r>
          </w:p>
        </w:tc>
        <w:tc>
          <w:tcPr>
            <w:tcW w:w="1418" w:type="dxa"/>
            <w:tcBorders>
              <w:top w:val="dotted" w:sz="4" w:space="0" w:color="FF0000"/>
              <w:left w:val="dotted" w:sz="4" w:space="0" w:color="FF0000"/>
              <w:bottom w:val="dotted" w:sz="4" w:space="0" w:color="FF0000"/>
            </w:tcBorders>
            <w:shd w:val="clear" w:color="auto" w:fill="FBD4B4"/>
            <w:vAlign w:val="center"/>
          </w:tcPr>
          <w:p w:rsidR="007651FF" w:rsidRPr="000B09CF" w:rsidRDefault="007651FF" w:rsidP="000B09CF">
            <w:pPr>
              <w:tabs>
                <w:tab w:val="left" w:pos="639"/>
              </w:tabs>
              <w:suppressAutoHyphens/>
              <w:spacing w:after="0" w:line="240" w:lineRule="auto"/>
              <w:jc w:val="center"/>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Bez kwalifikacji zawodowych</w:t>
            </w:r>
          </w:p>
        </w:tc>
        <w:tc>
          <w:tcPr>
            <w:tcW w:w="1559" w:type="dxa"/>
            <w:tcBorders>
              <w:top w:val="dotted" w:sz="4" w:space="0" w:color="FF0000"/>
              <w:left w:val="dotted" w:sz="4" w:space="0" w:color="FF0000"/>
              <w:bottom w:val="dotted" w:sz="4" w:space="0" w:color="FF0000"/>
            </w:tcBorders>
            <w:shd w:val="clear" w:color="auto" w:fill="FBD4B4"/>
            <w:vAlign w:val="center"/>
          </w:tcPr>
          <w:p w:rsidR="007651FF" w:rsidRPr="000B09CF" w:rsidRDefault="007651FF" w:rsidP="000B09CF">
            <w:pPr>
              <w:tabs>
                <w:tab w:val="left" w:pos="639"/>
              </w:tabs>
              <w:suppressAutoHyphens/>
              <w:spacing w:after="0" w:line="240" w:lineRule="auto"/>
              <w:jc w:val="center"/>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Bez doświadczenia zawodowego</w:t>
            </w:r>
          </w:p>
        </w:tc>
        <w:tc>
          <w:tcPr>
            <w:tcW w:w="1417"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0B09CF" w:rsidRDefault="007651FF" w:rsidP="000B09CF">
            <w:pPr>
              <w:tabs>
                <w:tab w:val="left" w:pos="639"/>
              </w:tabs>
              <w:suppressAutoHyphens/>
              <w:spacing w:after="0" w:line="240" w:lineRule="auto"/>
              <w:jc w:val="center"/>
              <w:textAlignment w:val="baseline"/>
              <w:rPr>
                <w:rFonts w:ascii="Times New Roman" w:eastAsia="Calibri" w:hAnsi="Times New Roman" w:cs="Times New Roman"/>
                <w:lang w:eastAsia="zh-CN"/>
              </w:rPr>
            </w:pPr>
            <w:proofErr w:type="spellStart"/>
            <w:r w:rsidRPr="000B09CF">
              <w:rPr>
                <w:rFonts w:ascii="Times New Roman" w:eastAsia="Calibri" w:hAnsi="Times New Roman" w:cs="Times New Roman"/>
                <w:color w:val="000000"/>
                <w:lang w:eastAsia="zh-CN"/>
              </w:rPr>
              <w:t>Niepełnospra-wni</w:t>
            </w:r>
            <w:proofErr w:type="spellEnd"/>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keepNext/>
              <w:numPr>
                <w:ilvl w:val="8"/>
                <w:numId w:val="0"/>
              </w:numPr>
              <w:tabs>
                <w:tab w:val="num" w:pos="0"/>
                <w:tab w:val="left" w:pos="1621"/>
              </w:tabs>
              <w:spacing w:after="0" w:line="240" w:lineRule="auto"/>
              <w:ind w:right="71"/>
              <w:outlineLvl w:val="8"/>
              <w:rPr>
                <w:rFonts w:ascii="Times New Roman" w:eastAsia="Times New Roman" w:hAnsi="Times New Roman" w:cs="Times New Roman"/>
                <w:b/>
                <w:bCs/>
                <w:color w:val="FF0000"/>
                <w:lang w:val="x-none" w:eastAsia="zh-CN"/>
              </w:rPr>
            </w:pPr>
            <w:r w:rsidRPr="000B09CF">
              <w:rPr>
                <w:rFonts w:ascii="Times New Roman" w:eastAsia="Times New Roman" w:hAnsi="Times New Roman" w:cs="Times New Roman"/>
                <w:b/>
                <w:lang w:eastAsia="pl-PL"/>
              </w:rPr>
              <w:t>Miasto Sierpc</w:t>
            </w:r>
          </w:p>
        </w:tc>
        <w:tc>
          <w:tcPr>
            <w:tcW w:w="1144"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188</w:t>
            </w:r>
          </w:p>
        </w:tc>
        <w:tc>
          <w:tcPr>
            <w:tcW w:w="1275"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939</w:t>
            </w:r>
          </w:p>
        </w:tc>
        <w:tc>
          <w:tcPr>
            <w:tcW w:w="1276"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396</w:t>
            </w:r>
          </w:p>
        </w:tc>
        <w:tc>
          <w:tcPr>
            <w:tcW w:w="1418"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326</w:t>
            </w:r>
          </w:p>
        </w:tc>
        <w:tc>
          <w:tcPr>
            <w:tcW w:w="1559"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344</w:t>
            </w:r>
          </w:p>
        </w:tc>
        <w:tc>
          <w:tcPr>
            <w:tcW w:w="141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b/>
                <w:bCs/>
                <w:lang w:eastAsia="zh-CN"/>
              </w:rPr>
              <w:t>132</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keepNext/>
              <w:numPr>
                <w:ilvl w:val="8"/>
                <w:numId w:val="0"/>
              </w:numPr>
              <w:tabs>
                <w:tab w:val="num" w:pos="0"/>
                <w:tab w:val="left" w:pos="1621"/>
              </w:tabs>
              <w:spacing w:after="0" w:line="240" w:lineRule="auto"/>
              <w:ind w:right="71"/>
              <w:outlineLvl w:val="8"/>
              <w:rPr>
                <w:rFonts w:ascii="Times New Roman" w:eastAsia="Times New Roman" w:hAnsi="Times New Roman" w:cs="Times New Roman"/>
                <w:b/>
                <w:bCs/>
                <w:color w:val="FF0000"/>
                <w:lang w:val="x-none" w:eastAsia="zh-CN"/>
              </w:rPr>
            </w:pPr>
            <w:r w:rsidRPr="000B09CF">
              <w:rPr>
                <w:rFonts w:ascii="Times New Roman" w:eastAsia="Times New Roman" w:hAnsi="Times New Roman" w:cs="Times New Roman"/>
                <w:b/>
                <w:lang w:eastAsia="pl-PL"/>
              </w:rPr>
              <w:t>Gminy wiejskie:</w:t>
            </w:r>
          </w:p>
        </w:tc>
        <w:tc>
          <w:tcPr>
            <w:tcW w:w="1144"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631</w:t>
            </w:r>
          </w:p>
        </w:tc>
        <w:tc>
          <w:tcPr>
            <w:tcW w:w="1275"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1831</w:t>
            </w:r>
          </w:p>
        </w:tc>
        <w:tc>
          <w:tcPr>
            <w:tcW w:w="1276"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498</w:t>
            </w:r>
          </w:p>
        </w:tc>
        <w:tc>
          <w:tcPr>
            <w:tcW w:w="1418"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680</w:t>
            </w:r>
          </w:p>
        </w:tc>
        <w:tc>
          <w:tcPr>
            <w:tcW w:w="1559"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lang w:eastAsia="zh-CN"/>
              </w:rPr>
            </w:pPr>
            <w:r w:rsidRPr="000B09CF">
              <w:rPr>
                <w:rFonts w:ascii="Times New Roman" w:eastAsia="Calibri" w:hAnsi="Times New Roman" w:cs="Times New Roman"/>
                <w:b/>
                <w:bCs/>
                <w:lang w:eastAsia="zh-CN"/>
              </w:rPr>
              <w:t>927</w:t>
            </w:r>
          </w:p>
        </w:tc>
        <w:tc>
          <w:tcPr>
            <w:tcW w:w="141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b/>
                <w:bCs/>
                <w:lang w:eastAsia="zh-CN"/>
              </w:rPr>
              <w:t>98</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tabs>
                <w:tab w:val="left" w:pos="1631"/>
              </w:tabs>
              <w:suppressAutoHyphens/>
              <w:spacing w:after="0" w:line="240" w:lineRule="auto"/>
              <w:ind w:left="284" w:right="72"/>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lang w:eastAsia="zh-CN"/>
              </w:rPr>
              <w:t>Gozdowo</w:t>
            </w:r>
          </w:p>
        </w:tc>
        <w:tc>
          <w:tcPr>
            <w:tcW w:w="1144"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86</w:t>
            </w:r>
          </w:p>
        </w:tc>
        <w:tc>
          <w:tcPr>
            <w:tcW w:w="1275"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257</w:t>
            </w:r>
          </w:p>
        </w:tc>
        <w:tc>
          <w:tcPr>
            <w:tcW w:w="1276"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78</w:t>
            </w:r>
          </w:p>
        </w:tc>
        <w:tc>
          <w:tcPr>
            <w:tcW w:w="1418"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108</w:t>
            </w:r>
          </w:p>
        </w:tc>
        <w:tc>
          <w:tcPr>
            <w:tcW w:w="1559"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125</w:t>
            </w:r>
          </w:p>
        </w:tc>
        <w:tc>
          <w:tcPr>
            <w:tcW w:w="1417" w:type="dxa"/>
            <w:tcBorders>
              <w:top w:val="dotted" w:sz="4" w:space="0" w:color="FF0000"/>
              <w:left w:val="dotted" w:sz="4" w:space="0" w:color="FF0000"/>
              <w:bottom w:val="dotted" w:sz="4" w:space="0" w:color="FF0000"/>
              <w:right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color w:val="000000"/>
                <w:lang w:eastAsia="zh-CN"/>
              </w:rPr>
              <w:t>15</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tabs>
                <w:tab w:val="left" w:pos="1631"/>
              </w:tabs>
              <w:suppressAutoHyphens/>
              <w:spacing w:after="0" w:line="240" w:lineRule="auto"/>
              <w:ind w:left="284" w:right="72"/>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lang w:eastAsia="zh-CN"/>
              </w:rPr>
              <w:t>Mochowo</w:t>
            </w:r>
          </w:p>
        </w:tc>
        <w:tc>
          <w:tcPr>
            <w:tcW w:w="1144"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137</w:t>
            </w:r>
          </w:p>
        </w:tc>
        <w:tc>
          <w:tcPr>
            <w:tcW w:w="1275"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367</w:t>
            </w:r>
          </w:p>
        </w:tc>
        <w:tc>
          <w:tcPr>
            <w:tcW w:w="1276"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108</w:t>
            </w:r>
          </w:p>
        </w:tc>
        <w:tc>
          <w:tcPr>
            <w:tcW w:w="1418"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130</w:t>
            </w:r>
          </w:p>
        </w:tc>
        <w:tc>
          <w:tcPr>
            <w:tcW w:w="1559"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176</w:t>
            </w:r>
          </w:p>
        </w:tc>
        <w:tc>
          <w:tcPr>
            <w:tcW w:w="1417" w:type="dxa"/>
            <w:tcBorders>
              <w:top w:val="dotted" w:sz="4" w:space="0" w:color="FF0000"/>
              <w:left w:val="dotted" w:sz="4" w:space="0" w:color="FF0000"/>
              <w:bottom w:val="dotted" w:sz="4" w:space="0" w:color="FF0000"/>
              <w:right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color w:val="000000"/>
                <w:lang w:eastAsia="zh-CN"/>
              </w:rPr>
              <w:t>18</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tabs>
                <w:tab w:val="left" w:pos="1631"/>
              </w:tabs>
              <w:suppressAutoHyphens/>
              <w:spacing w:after="0" w:line="240" w:lineRule="auto"/>
              <w:ind w:left="284" w:right="72"/>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lang w:eastAsia="zh-CN"/>
              </w:rPr>
              <w:t>Rościszewo</w:t>
            </w:r>
          </w:p>
        </w:tc>
        <w:tc>
          <w:tcPr>
            <w:tcW w:w="1144"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103</w:t>
            </w:r>
          </w:p>
        </w:tc>
        <w:tc>
          <w:tcPr>
            <w:tcW w:w="1275"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221</w:t>
            </w:r>
          </w:p>
        </w:tc>
        <w:tc>
          <w:tcPr>
            <w:tcW w:w="1276"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59</w:t>
            </w:r>
          </w:p>
        </w:tc>
        <w:tc>
          <w:tcPr>
            <w:tcW w:w="1418"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74</w:t>
            </w:r>
          </w:p>
        </w:tc>
        <w:tc>
          <w:tcPr>
            <w:tcW w:w="1559"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141</w:t>
            </w:r>
          </w:p>
        </w:tc>
        <w:tc>
          <w:tcPr>
            <w:tcW w:w="1417" w:type="dxa"/>
            <w:tcBorders>
              <w:top w:val="dotted" w:sz="4" w:space="0" w:color="FF0000"/>
              <w:left w:val="dotted" w:sz="4" w:space="0" w:color="FF0000"/>
              <w:bottom w:val="dotted" w:sz="4" w:space="0" w:color="FF0000"/>
              <w:right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color w:val="000000"/>
                <w:lang w:eastAsia="zh-CN"/>
              </w:rPr>
              <w:t>10</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tabs>
                <w:tab w:val="left" w:pos="1631"/>
              </w:tabs>
              <w:suppressAutoHyphens/>
              <w:spacing w:after="0" w:line="240" w:lineRule="auto"/>
              <w:ind w:left="284" w:right="72"/>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lang w:eastAsia="zh-CN"/>
              </w:rPr>
              <w:t>Sierpc</w:t>
            </w:r>
          </w:p>
        </w:tc>
        <w:tc>
          <w:tcPr>
            <w:tcW w:w="1144"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119</w:t>
            </w:r>
          </w:p>
        </w:tc>
        <w:tc>
          <w:tcPr>
            <w:tcW w:w="1275"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444</w:t>
            </w:r>
          </w:p>
        </w:tc>
        <w:tc>
          <w:tcPr>
            <w:tcW w:w="1276"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110</w:t>
            </w:r>
          </w:p>
        </w:tc>
        <w:tc>
          <w:tcPr>
            <w:tcW w:w="1418"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166</w:t>
            </w:r>
          </w:p>
        </w:tc>
        <w:tc>
          <w:tcPr>
            <w:tcW w:w="1559"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195</w:t>
            </w:r>
          </w:p>
        </w:tc>
        <w:tc>
          <w:tcPr>
            <w:tcW w:w="1417" w:type="dxa"/>
            <w:tcBorders>
              <w:top w:val="dotted" w:sz="4" w:space="0" w:color="FF0000"/>
              <w:left w:val="dotted" w:sz="4" w:space="0" w:color="FF0000"/>
              <w:bottom w:val="dotted" w:sz="4" w:space="0" w:color="FF0000"/>
              <w:right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color w:val="000000"/>
                <w:lang w:eastAsia="zh-CN"/>
              </w:rPr>
              <w:t>29</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tabs>
                <w:tab w:val="left" w:pos="1631"/>
              </w:tabs>
              <w:suppressAutoHyphens/>
              <w:spacing w:after="0" w:line="240" w:lineRule="auto"/>
              <w:ind w:left="284" w:right="72"/>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lang w:eastAsia="zh-CN"/>
              </w:rPr>
              <w:t>Szczutowo</w:t>
            </w:r>
          </w:p>
        </w:tc>
        <w:tc>
          <w:tcPr>
            <w:tcW w:w="1144"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79</w:t>
            </w:r>
          </w:p>
        </w:tc>
        <w:tc>
          <w:tcPr>
            <w:tcW w:w="1275"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228</w:t>
            </w:r>
          </w:p>
        </w:tc>
        <w:tc>
          <w:tcPr>
            <w:tcW w:w="1276"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67</w:t>
            </w:r>
          </w:p>
        </w:tc>
        <w:tc>
          <w:tcPr>
            <w:tcW w:w="1418"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81</w:t>
            </w:r>
          </w:p>
        </w:tc>
        <w:tc>
          <w:tcPr>
            <w:tcW w:w="1559"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122</w:t>
            </w:r>
          </w:p>
        </w:tc>
        <w:tc>
          <w:tcPr>
            <w:tcW w:w="1417" w:type="dxa"/>
            <w:tcBorders>
              <w:top w:val="dotted" w:sz="4" w:space="0" w:color="FF0000"/>
              <w:left w:val="dotted" w:sz="4" w:space="0" w:color="FF0000"/>
              <w:bottom w:val="dotted" w:sz="4" w:space="0" w:color="FF0000"/>
              <w:right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color w:val="000000"/>
                <w:lang w:eastAsia="zh-CN"/>
              </w:rPr>
              <w:t>14</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BD4B4"/>
          </w:tcPr>
          <w:p w:rsidR="007651FF" w:rsidRPr="000B09CF" w:rsidRDefault="007651FF" w:rsidP="000B09CF">
            <w:pPr>
              <w:tabs>
                <w:tab w:val="left" w:pos="1631"/>
              </w:tabs>
              <w:suppressAutoHyphens/>
              <w:spacing w:after="0" w:line="240" w:lineRule="auto"/>
              <w:ind w:left="284" w:right="72"/>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lang w:eastAsia="zh-CN"/>
              </w:rPr>
              <w:t>Zawidz</w:t>
            </w:r>
          </w:p>
        </w:tc>
        <w:tc>
          <w:tcPr>
            <w:tcW w:w="1144"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107</w:t>
            </w:r>
          </w:p>
        </w:tc>
        <w:tc>
          <w:tcPr>
            <w:tcW w:w="1275"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314</w:t>
            </w:r>
          </w:p>
        </w:tc>
        <w:tc>
          <w:tcPr>
            <w:tcW w:w="1276"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76</w:t>
            </w:r>
          </w:p>
        </w:tc>
        <w:tc>
          <w:tcPr>
            <w:tcW w:w="1418"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121</w:t>
            </w:r>
          </w:p>
        </w:tc>
        <w:tc>
          <w:tcPr>
            <w:tcW w:w="1559" w:type="dxa"/>
            <w:tcBorders>
              <w:top w:val="dotted" w:sz="4" w:space="0" w:color="FF0000"/>
              <w:left w:val="dotted" w:sz="4" w:space="0" w:color="FF0000"/>
              <w:bottom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color w:val="000000"/>
                <w:lang w:eastAsia="zh-CN"/>
              </w:rPr>
            </w:pPr>
            <w:r w:rsidRPr="000B09CF">
              <w:rPr>
                <w:rFonts w:ascii="Times New Roman" w:eastAsia="Calibri" w:hAnsi="Times New Roman" w:cs="Times New Roman"/>
                <w:color w:val="000000"/>
                <w:lang w:eastAsia="zh-CN"/>
              </w:rPr>
              <w:t>168</w:t>
            </w:r>
          </w:p>
        </w:tc>
        <w:tc>
          <w:tcPr>
            <w:tcW w:w="1417" w:type="dxa"/>
            <w:tcBorders>
              <w:top w:val="dotted" w:sz="4" w:space="0" w:color="FF0000"/>
              <w:left w:val="dotted" w:sz="4" w:space="0" w:color="FF0000"/>
              <w:bottom w:val="dotted" w:sz="4" w:space="0" w:color="FF0000"/>
              <w:right w:val="dotted" w:sz="4" w:space="0" w:color="FF0000"/>
            </w:tcBorders>
            <w:shd w:val="clear" w:color="auto" w:fill="auto"/>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color w:val="000000"/>
                <w:lang w:eastAsia="zh-CN"/>
              </w:rPr>
              <w:t>12</w:t>
            </w:r>
          </w:p>
        </w:tc>
      </w:tr>
      <w:tr w:rsidR="007651FF" w:rsidRPr="000B09CF" w:rsidTr="000B09CF">
        <w:trPr>
          <w:cantSplit/>
        </w:trPr>
        <w:tc>
          <w:tcPr>
            <w:tcW w:w="2197" w:type="dxa"/>
            <w:tcBorders>
              <w:top w:val="dotted" w:sz="4" w:space="0" w:color="FF0000"/>
              <w:left w:val="dotted" w:sz="4" w:space="0" w:color="FF0000"/>
              <w:bottom w:val="dotted" w:sz="4" w:space="0" w:color="FF0000"/>
            </w:tcBorders>
            <w:shd w:val="clear" w:color="auto" w:fill="FABF8F"/>
          </w:tcPr>
          <w:p w:rsidR="007651FF" w:rsidRPr="000B09CF" w:rsidRDefault="007651FF" w:rsidP="000B09CF">
            <w:pPr>
              <w:tabs>
                <w:tab w:val="left" w:pos="1631"/>
              </w:tabs>
              <w:suppressAutoHyphens/>
              <w:snapToGrid w:val="0"/>
              <w:spacing w:after="0" w:line="240" w:lineRule="auto"/>
              <w:ind w:right="72"/>
              <w:jc w:val="right"/>
              <w:textAlignment w:val="baseline"/>
              <w:rPr>
                <w:rFonts w:ascii="Times New Roman" w:eastAsia="Calibri" w:hAnsi="Times New Roman" w:cs="Times New Roman"/>
                <w:b/>
                <w:lang w:eastAsia="zh-CN"/>
              </w:rPr>
            </w:pPr>
          </w:p>
        </w:tc>
        <w:tc>
          <w:tcPr>
            <w:tcW w:w="1144"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iCs/>
                <w:color w:val="000000"/>
                <w:lang w:eastAsia="zh-CN"/>
              </w:rPr>
            </w:pPr>
            <w:r w:rsidRPr="000B09CF">
              <w:rPr>
                <w:rFonts w:ascii="Times New Roman" w:eastAsia="Calibri" w:hAnsi="Times New Roman" w:cs="Times New Roman"/>
                <w:b/>
                <w:bCs/>
                <w:iCs/>
                <w:color w:val="000000"/>
                <w:lang w:eastAsia="zh-CN"/>
              </w:rPr>
              <w:t>819</w:t>
            </w:r>
          </w:p>
        </w:tc>
        <w:tc>
          <w:tcPr>
            <w:tcW w:w="1275"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iCs/>
                <w:color w:val="000000"/>
                <w:lang w:eastAsia="zh-CN"/>
              </w:rPr>
            </w:pPr>
            <w:r w:rsidRPr="000B09CF">
              <w:rPr>
                <w:rFonts w:ascii="Times New Roman" w:eastAsia="Calibri" w:hAnsi="Times New Roman" w:cs="Times New Roman"/>
                <w:b/>
                <w:bCs/>
                <w:iCs/>
                <w:color w:val="000000"/>
                <w:lang w:eastAsia="zh-CN"/>
              </w:rPr>
              <w:t>2770</w:t>
            </w:r>
          </w:p>
        </w:tc>
        <w:tc>
          <w:tcPr>
            <w:tcW w:w="1276"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iCs/>
                <w:color w:val="000000"/>
                <w:lang w:eastAsia="zh-CN"/>
              </w:rPr>
            </w:pPr>
            <w:r w:rsidRPr="000B09CF">
              <w:rPr>
                <w:rFonts w:ascii="Times New Roman" w:eastAsia="Calibri" w:hAnsi="Times New Roman" w:cs="Times New Roman"/>
                <w:b/>
                <w:bCs/>
                <w:iCs/>
                <w:color w:val="000000"/>
                <w:lang w:eastAsia="zh-CN"/>
              </w:rPr>
              <w:t>894</w:t>
            </w:r>
          </w:p>
        </w:tc>
        <w:tc>
          <w:tcPr>
            <w:tcW w:w="1418"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iCs/>
                <w:color w:val="000000"/>
                <w:lang w:eastAsia="zh-CN"/>
              </w:rPr>
            </w:pPr>
            <w:r w:rsidRPr="000B09CF">
              <w:rPr>
                <w:rFonts w:ascii="Times New Roman" w:eastAsia="Calibri" w:hAnsi="Times New Roman" w:cs="Times New Roman"/>
                <w:b/>
                <w:bCs/>
                <w:iCs/>
                <w:color w:val="000000"/>
                <w:lang w:eastAsia="zh-CN"/>
              </w:rPr>
              <w:t>1006</w:t>
            </w:r>
          </w:p>
        </w:tc>
        <w:tc>
          <w:tcPr>
            <w:tcW w:w="1559" w:type="dxa"/>
            <w:tcBorders>
              <w:top w:val="dotted" w:sz="4" w:space="0" w:color="FF0000"/>
              <w:left w:val="dotted" w:sz="4" w:space="0" w:color="FF0000"/>
              <w:bottom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b/>
                <w:bCs/>
                <w:iCs/>
                <w:color w:val="000000"/>
                <w:lang w:eastAsia="zh-CN"/>
              </w:rPr>
            </w:pPr>
            <w:r w:rsidRPr="000B09CF">
              <w:rPr>
                <w:rFonts w:ascii="Times New Roman" w:eastAsia="Calibri" w:hAnsi="Times New Roman" w:cs="Times New Roman"/>
                <w:b/>
                <w:bCs/>
                <w:iCs/>
                <w:color w:val="000000"/>
                <w:lang w:eastAsia="zh-CN"/>
              </w:rPr>
              <w:t>1271</w:t>
            </w:r>
          </w:p>
        </w:tc>
        <w:tc>
          <w:tcPr>
            <w:tcW w:w="141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0B09CF" w:rsidRDefault="007651FF" w:rsidP="000B09CF">
            <w:pPr>
              <w:suppressAutoHyphens/>
              <w:spacing w:after="0" w:line="240" w:lineRule="auto"/>
              <w:jc w:val="right"/>
              <w:textAlignment w:val="baseline"/>
              <w:rPr>
                <w:rFonts w:ascii="Times New Roman" w:eastAsia="Calibri" w:hAnsi="Times New Roman" w:cs="Times New Roman"/>
                <w:lang w:eastAsia="zh-CN"/>
              </w:rPr>
            </w:pPr>
            <w:r w:rsidRPr="000B09CF">
              <w:rPr>
                <w:rFonts w:ascii="Times New Roman" w:eastAsia="Calibri" w:hAnsi="Times New Roman" w:cs="Times New Roman"/>
                <w:b/>
                <w:bCs/>
                <w:iCs/>
                <w:color w:val="000000"/>
                <w:lang w:eastAsia="zh-CN"/>
              </w:rPr>
              <w:t>230</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PUP w Sierpcu – http</w:t>
      </w:r>
      <w:proofErr w:type="gramStart"/>
      <w:r w:rsidRPr="007651FF">
        <w:rPr>
          <w:rFonts w:ascii="Times New Roman" w:eastAsia="Calibri" w:hAnsi="Times New Roman" w:cs="Times New Roman"/>
          <w:lang w:eastAsia="zh-CN"/>
        </w:rPr>
        <w:t>://www</w:t>
      </w:r>
      <w:proofErr w:type="gramEnd"/>
      <w:r w:rsidRPr="007651FF">
        <w:rPr>
          <w:rFonts w:ascii="Times New Roman" w:eastAsia="Calibri" w:hAnsi="Times New Roman" w:cs="Times New Roman"/>
          <w:lang w:eastAsia="zh-CN"/>
        </w:rPr>
        <w:t>.</w:t>
      </w:r>
      <w:proofErr w:type="gramStart"/>
      <w:r w:rsidRPr="007651FF">
        <w:rPr>
          <w:rFonts w:ascii="Times New Roman" w:eastAsia="Calibri" w:hAnsi="Times New Roman" w:cs="Times New Roman"/>
          <w:lang w:eastAsia="zh-CN"/>
        </w:rPr>
        <w:t>pup-sierpc</w:t>
      </w:r>
      <w:proofErr w:type="gramEnd"/>
      <w:r w:rsidRPr="007651FF">
        <w:rPr>
          <w:rFonts w:ascii="Times New Roman" w:eastAsia="Calibri" w:hAnsi="Times New Roman" w:cs="Times New Roman"/>
          <w:lang w:eastAsia="zh-CN"/>
        </w:rPr>
        <w:t>.</w:t>
      </w:r>
      <w:proofErr w:type="gramStart"/>
      <w:r w:rsidRPr="007651FF">
        <w:rPr>
          <w:rFonts w:ascii="Times New Roman" w:eastAsia="Calibri" w:hAnsi="Times New Roman" w:cs="Times New Roman"/>
          <w:lang w:eastAsia="zh-CN"/>
        </w:rPr>
        <w:t>samorzady</w:t>
      </w:r>
      <w:proofErr w:type="gramEnd"/>
      <w:r w:rsidRPr="007651FF">
        <w:rPr>
          <w:rFonts w:ascii="Times New Roman" w:eastAsia="Calibri" w:hAnsi="Times New Roman" w:cs="Times New Roman"/>
          <w:lang w:eastAsia="zh-CN"/>
        </w:rPr>
        <w:t>.</w:t>
      </w:r>
      <w:proofErr w:type="gramStart"/>
      <w:r w:rsidRPr="007651FF">
        <w:rPr>
          <w:rFonts w:ascii="Times New Roman" w:eastAsia="Calibri" w:hAnsi="Times New Roman" w:cs="Times New Roman"/>
          <w:lang w:eastAsia="zh-CN"/>
        </w:rPr>
        <w:t>pl</w:t>
      </w:r>
      <w:proofErr w:type="gramEnd"/>
      <w:r w:rsidRPr="007651FF">
        <w:rPr>
          <w:rFonts w:ascii="Times New Roman" w:eastAsia="Calibri" w:hAnsi="Times New Roman" w:cs="Times New Roman"/>
          <w:lang w:eastAsia="zh-CN"/>
        </w:rPr>
        <w:t>/kat/id/149</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 2013 roku długotrwale bezrobotnych, czyli pozostających bez pracy przez </w:t>
      </w:r>
      <w:proofErr w:type="gramStart"/>
      <w:r w:rsidRPr="007651FF">
        <w:rPr>
          <w:rFonts w:ascii="Times New Roman" w:eastAsia="Calibri" w:hAnsi="Times New Roman" w:cs="Times New Roman"/>
          <w:lang w:eastAsia="zh-CN"/>
        </w:rPr>
        <w:t>okres co</w:t>
      </w:r>
      <w:proofErr w:type="gramEnd"/>
      <w:r w:rsidRPr="007651FF">
        <w:rPr>
          <w:rFonts w:ascii="Times New Roman" w:eastAsia="Calibri" w:hAnsi="Times New Roman" w:cs="Times New Roman"/>
          <w:lang w:eastAsia="zh-CN"/>
        </w:rPr>
        <w:t xml:space="preserve"> najmniej </w:t>
      </w:r>
      <w:r w:rsidRPr="007651FF">
        <w:rPr>
          <w:rFonts w:ascii="Times New Roman" w:eastAsia="Calibri" w:hAnsi="Times New Roman" w:cs="Times New Roman"/>
          <w:lang w:eastAsia="zh-CN"/>
        </w:rPr>
        <w:br/>
        <w:t xml:space="preserve">12 miesięcy w ciągu ostatnich 24 miesięcy, było ponad 63%, w 2014 roku nastąpił wzrost do 64,7%.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Udział bezrobotnych zarejestrowanych w liczbie ludności w wieku produkcyjnym przedstawia tabela poniżej.</w:t>
      </w:r>
    </w:p>
    <w:p w:rsidR="007651FF" w:rsidRPr="00123A2E"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Tabela III.13</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Udział bezrobotnych zarejestrowanych w liczbie ludności w wieku produkcyjnym</w:t>
      </w:r>
    </w:p>
    <w:tbl>
      <w:tblPr>
        <w:tblW w:w="0" w:type="auto"/>
        <w:tblInd w:w="-10" w:type="dxa"/>
        <w:tblLayout w:type="fixed"/>
        <w:tblLook w:val="0000" w:firstRow="0" w:lastRow="0" w:firstColumn="0" w:lastColumn="0" w:noHBand="0" w:noVBand="0"/>
      </w:tblPr>
      <w:tblGrid>
        <w:gridCol w:w="3227"/>
        <w:gridCol w:w="1419"/>
        <w:gridCol w:w="1419"/>
        <w:gridCol w:w="1420"/>
        <w:gridCol w:w="1419"/>
        <w:gridCol w:w="1420"/>
      </w:tblGrid>
      <w:tr w:rsidR="007651FF" w:rsidRPr="007651FF" w:rsidTr="000B09CF">
        <w:tc>
          <w:tcPr>
            <w:tcW w:w="3227" w:type="dxa"/>
            <w:vMerge w:val="restart"/>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Jednostka terytorialna</w:t>
            </w:r>
          </w:p>
        </w:tc>
        <w:tc>
          <w:tcPr>
            <w:tcW w:w="7097" w:type="dxa"/>
            <w:gridSpan w:val="5"/>
            <w:tcBorders>
              <w:top w:val="dotted" w:sz="4" w:space="0" w:color="FF0000"/>
              <w:left w:val="dotted" w:sz="4" w:space="0" w:color="FF0000"/>
              <w:bottom w:val="dotted" w:sz="4" w:space="0" w:color="FF0000"/>
              <w:right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b/>
                <w:lang w:eastAsia="zh-CN"/>
              </w:rPr>
              <w:t>ogółem</w:t>
            </w:r>
            <w:proofErr w:type="gramEnd"/>
          </w:p>
        </w:tc>
      </w:tr>
      <w:tr w:rsidR="007651FF" w:rsidRPr="007651FF" w:rsidTr="000B09CF">
        <w:tc>
          <w:tcPr>
            <w:tcW w:w="3227" w:type="dxa"/>
            <w:vMerge/>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b/>
                <w:lang w:eastAsia="pl-PL"/>
              </w:rPr>
            </w:pPr>
          </w:p>
        </w:tc>
        <w:tc>
          <w:tcPr>
            <w:tcW w:w="1419"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2010</w:t>
            </w:r>
          </w:p>
        </w:tc>
        <w:tc>
          <w:tcPr>
            <w:tcW w:w="1419"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2011</w:t>
            </w:r>
          </w:p>
        </w:tc>
        <w:tc>
          <w:tcPr>
            <w:tcW w:w="1420"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2012</w:t>
            </w:r>
          </w:p>
        </w:tc>
        <w:tc>
          <w:tcPr>
            <w:tcW w:w="1419"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2013</w:t>
            </w:r>
          </w:p>
        </w:tc>
        <w:tc>
          <w:tcPr>
            <w:tcW w:w="1420" w:type="dxa"/>
            <w:tcBorders>
              <w:top w:val="dotted" w:sz="4" w:space="0" w:color="FF0000"/>
              <w:left w:val="dotted" w:sz="4" w:space="0" w:color="FF0000"/>
              <w:bottom w:val="dotted" w:sz="4" w:space="0" w:color="FF0000"/>
              <w:right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2014</w:t>
            </w:r>
          </w:p>
        </w:tc>
      </w:tr>
      <w:tr w:rsidR="007651FF" w:rsidRPr="007651FF" w:rsidTr="000B09CF">
        <w:tc>
          <w:tcPr>
            <w:tcW w:w="3227" w:type="dxa"/>
            <w:vMerge/>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b/>
                <w:lang w:eastAsia="pl-PL"/>
              </w:rPr>
            </w:pPr>
          </w:p>
        </w:tc>
        <w:tc>
          <w:tcPr>
            <w:tcW w:w="1419"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t>
            </w:r>
          </w:p>
        </w:tc>
        <w:tc>
          <w:tcPr>
            <w:tcW w:w="1419"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t>
            </w:r>
          </w:p>
        </w:tc>
        <w:tc>
          <w:tcPr>
            <w:tcW w:w="1420"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t>
            </w:r>
          </w:p>
        </w:tc>
        <w:tc>
          <w:tcPr>
            <w:tcW w:w="1419" w:type="dxa"/>
            <w:tcBorders>
              <w:top w:val="dotted" w:sz="4" w:space="0" w:color="FF0000"/>
              <w:left w:val="dotted" w:sz="4" w:space="0" w:color="FF0000"/>
              <w:bottom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w:t>
            </w:r>
          </w:p>
        </w:tc>
        <w:tc>
          <w:tcPr>
            <w:tcW w:w="1420" w:type="dxa"/>
            <w:tcBorders>
              <w:top w:val="dotted" w:sz="4" w:space="0" w:color="FF0000"/>
              <w:left w:val="dotted" w:sz="4" w:space="0" w:color="FF0000"/>
              <w:bottom w:val="dotted" w:sz="4" w:space="0" w:color="FF0000"/>
              <w:right w:val="dotted" w:sz="4" w:space="0" w:color="FF0000"/>
            </w:tcBorders>
            <w:shd w:val="clear" w:color="auto" w:fill="FABF8F"/>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t>
            </w:r>
          </w:p>
        </w:tc>
      </w:tr>
      <w:tr w:rsidR="007651FF" w:rsidRPr="007651FF" w:rsidTr="000B09CF">
        <w:trPr>
          <w:trHeight w:val="203"/>
        </w:trPr>
        <w:tc>
          <w:tcPr>
            <w:tcW w:w="322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Polska</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7,9</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8,0</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8,7</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8,8</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7,5</w:t>
            </w:r>
          </w:p>
        </w:tc>
      </w:tr>
      <w:tr w:rsidR="007651FF" w:rsidRPr="007651FF" w:rsidTr="000B09CF">
        <w:trPr>
          <w:trHeight w:val="278"/>
        </w:trPr>
        <w:tc>
          <w:tcPr>
            <w:tcW w:w="322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Województwo mazowieckie</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7,1</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7,4</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8,2</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8,5</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7,6</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Ogółem obszar LGD</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11,6</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12,9</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14,0</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13,9</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12,8</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Miasto Sierpc</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11,2</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12,1</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13,5</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13,3</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12,1</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Gozdowo</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11,3</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12,2</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12,7</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13,0</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11,4</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Mochowo</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13,2</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14,0</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15,5</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15,1</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15,0</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Rościszewo</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12,0</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14,0</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14,6</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14,0</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13,5</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Sierpc</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13,7</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15,2</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16,6</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16,3</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14,7</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Szczutowo</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11,4</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13,9</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15,6</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14,8</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13,6</w:t>
            </w:r>
          </w:p>
        </w:tc>
      </w:tr>
      <w:tr w:rsidR="007651FF" w:rsidRPr="007651FF" w:rsidTr="000B09CF">
        <w:tc>
          <w:tcPr>
            <w:tcW w:w="3227"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Zawidz</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9,3</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10,9</w:t>
            </w:r>
          </w:p>
        </w:tc>
        <w:tc>
          <w:tcPr>
            <w:tcW w:w="1420"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11,5</w:t>
            </w:r>
          </w:p>
        </w:tc>
        <w:tc>
          <w:tcPr>
            <w:tcW w:w="1419"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12,4</w:t>
            </w:r>
          </w:p>
        </w:tc>
        <w:tc>
          <w:tcPr>
            <w:tcW w:w="1420"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11,0</w:t>
            </w:r>
          </w:p>
        </w:tc>
      </w:tr>
    </w:tbl>
    <w:p w:rsidR="007651FF" w:rsidRPr="007651FF" w:rsidRDefault="007651FF" w:rsidP="007651FF">
      <w:pPr>
        <w:suppressAutoHyphens/>
        <w:spacing w:after="0" w:line="240" w:lineRule="auto"/>
        <w:ind w:left="1276" w:hanging="1276"/>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0B09C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Najwięcej bezrobotnych zarejestrowanych w liczbie ludności w wieku produkcyjnym od 2012 roku jest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w gminie Mochowo i w gminie wiejskiej Sierpc, najmniej w gminie Zawidz. Na tle województwa mazowieckiego</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i kraju wypadamy niekorzystnie.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Niepełnosprawni, na przestrzeni ostatnich kilku lat, stanowią około 5% bezrobotnych. Najliczniejszą grupą wśród niepełnosprawnych są osoby bez wykształcenia (podstawowe i gimnazjalne), następnie osoby, które ukończyły szkołę zasadniczą zawodową i średnią. Edukacja prowadzona jest w systemie ogólnodostępnym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i specjalnym poprzez ośrodek szkolno-wychowawczy na poziomie podstawowym, gimnazjalnym i zawodowym. Niepełnosprawność jest jedną z głównych barier uniemożliwiających pełne uczestnictwo w życiu zawodowym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i społecznym.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 omawianym obszarze infrastruktura socjalna, która mogłaby służyć osobom z niepełnosprawnością jest uboga. Nie funkcjonują tu żadne specjalistyczne ośrodki wsparcia czy warsztaty terapii zajęciowej.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Większe bezrobocie wśród kobiet wynika z tradycyjnego modelu rodziny, gdzie mężczyzna utrzymuje rodzinę, a kobiety wychowują dzieci i zajmują się domem. W grupie bezrobotnych są również kobiety, które nie podjęły zatrudnienia po urodzeniu dziecka, w tym kobiety samotnie wychowujące dzieci.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Za przyczynę wysokiego bezrobocia uznaje się przede wszystkim stagnację gospodarczą, chociaż </w:t>
      </w:r>
      <w:r w:rsidRPr="007651FF">
        <w:rPr>
          <w:rFonts w:ascii="Times New Roman" w:eastAsia="Calibri" w:hAnsi="Times New Roman" w:cs="Times New Roman"/>
          <w:lang w:eastAsia="zh-CN"/>
        </w:rPr>
        <w:br/>
        <w:t xml:space="preserve">w badaniach rynku pracy podkreśla się, że spory udział w bezrobociu rejestrowanym mają osoby wcale nieszukające pracy, a podstawowymi motywacjami ich rejestracji jest uzyskanie ubezpieczenia zdrowotnego lub uzyskanie zaświadczenia o rejestracji, potrzebnego do otrzymania świadczeń z opieki społecznej. W grupie tzw. „bezrobotnych pozornych” są osoby, które nie chcą podjąć pracy oraz osoby pracujące na czarno.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Powiatowy Urząd Pracy w Sierpcu podejmuje intensywne działania w zakresie walki z bezrobociem. Są to: pośrednictwo pracy, poradnictwo zawodowe, szkolenia, staże, roboty publiczne oraz dotacje na uruchomienie działalności gospodarczej oraz tworzenie dodatkowych miejsc pracy. Urząd pracy pozyskuje od lat środki finansowe z Europejskiego Funduszu Społecznego na aktywizację zawodową bezrobotnych. Duży wysiłek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lastRenderedPageBreak/>
        <w:t>i starania pracowników urzędu pracy powodują, że bezrobocie na pewno jest łagodzone, nie mniej jednak jest ono w dalszym ciągu wysokie.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Ilość osób pracujących na 1 tysiąc ludności na obszarze objętym LSR na przestrzeni ostatnich pięciu lat jest zbliżona i wynosi około 130 osób. W stosunku do województwa (około 274) i całego kraju (225) wypadamy bardzo niekorzystnie.</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Tabela III.14</w:t>
      </w:r>
      <w:r w:rsidRPr="007651FF">
        <w:rPr>
          <w:rFonts w:ascii="Times New Roman" w:eastAsia="Times New Roman" w:hAnsi="Times New Roman" w:cs="Times New Roman"/>
          <w:b/>
          <w:bCs/>
          <w:lang w:eastAsia="pl-PL"/>
        </w:rPr>
        <w:tab/>
      </w:r>
      <w:r w:rsidRPr="007651FF">
        <w:rPr>
          <w:rFonts w:ascii="Times New Roman" w:eastAsia="Times New Roman" w:hAnsi="Times New Roman" w:cs="Times New Roman"/>
          <w:bCs/>
          <w:lang w:eastAsia="pl-PL"/>
        </w:rPr>
        <w:t>Pracujący na 1000 ludności na obszarze objętym działalnością Stowarzyszenia Lokalna Grupa Działania „Sierpeckie Partnerstwo”</w:t>
      </w:r>
    </w:p>
    <w:tbl>
      <w:tblPr>
        <w:tblW w:w="0" w:type="auto"/>
        <w:tblInd w:w="45" w:type="dxa"/>
        <w:tblLayout w:type="fixed"/>
        <w:tblCellMar>
          <w:left w:w="70" w:type="dxa"/>
          <w:right w:w="70" w:type="dxa"/>
        </w:tblCellMar>
        <w:tblLook w:val="0000" w:firstRow="0" w:lastRow="0" w:firstColumn="0" w:lastColumn="0" w:noHBand="0" w:noVBand="0"/>
      </w:tblPr>
      <w:tblGrid>
        <w:gridCol w:w="4000"/>
        <w:gridCol w:w="1246"/>
        <w:gridCol w:w="1246"/>
        <w:gridCol w:w="1246"/>
        <w:gridCol w:w="1246"/>
        <w:gridCol w:w="1247"/>
      </w:tblGrid>
      <w:tr w:rsidR="007651FF" w:rsidRPr="007651FF" w:rsidTr="000B09CF">
        <w:trPr>
          <w:trHeight w:val="255"/>
        </w:trPr>
        <w:tc>
          <w:tcPr>
            <w:tcW w:w="4000" w:type="dxa"/>
            <w:vMerge w:val="restart"/>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napToGrid w:val="0"/>
              <w:spacing w:after="0" w:line="240" w:lineRule="auto"/>
              <w:jc w:val="center"/>
              <w:rPr>
                <w:rFonts w:ascii="Times New Roman" w:eastAsia="Calibri" w:hAnsi="Times New Roman" w:cs="Times New Roman"/>
                <w:lang w:eastAsia="zh-CN"/>
              </w:rPr>
            </w:pP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2010</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2011</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2012</w:t>
            </w:r>
          </w:p>
        </w:tc>
        <w:tc>
          <w:tcPr>
            <w:tcW w:w="124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2013</w:t>
            </w:r>
          </w:p>
        </w:tc>
        <w:tc>
          <w:tcPr>
            <w:tcW w:w="1247"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2014</w:t>
            </w:r>
          </w:p>
        </w:tc>
      </w:tr>
      <w:tr w:rsidR="007651FF" w:rsidRPr="007651FF" w:rsidTr="000B09CF">
        <w:trPr>
          <w:trHeight w:val="255"/>
        </w:trPr>
        <w:tc>
          <w:tcPr>
            <w:tcW w:w="4000" w:type="dxa"/>
            <w:vMerge/>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napToGrid w:val="0"/>
              <w:spacing w:after="0" w:line="240" w:lineRule="auto"/>
              <w:rPr>
                <w:rFonts w:ascii="Times New Roman" w:eastAsia="Times New Roman" w:hAnsi="Times New Roman" w:cs="Times New Roman"/>
                <w:b/>
                <w:bCs/>
                <w:lang w:eastAsia="pl-PL"/>
              </w:rPr>
            </w:pPr>
          </w:p>
        </w:tc>
        <w:tc>
          <w:tcPr>
            <w:tcW w:w="6231" w:type="dxa"/>
            <w:gridSpan w:val="5"/>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proofErr w:type="gramStart"/>
            <w:r w:rsidRPr="007651FF">
              <w:rPr>
                <w:rFonts w:ascii="Times New Roman" w:eastAsia="Times New Roman" w:hAnsi="Times New Roman" w:cs="Times New Roman"/>
                <w:b/>
                <w:bCs/>
                <w:lang w:eastAsia="pl-PL"/>
              </w:rPr>
              <w:t>ogółem</w:t>
            </w:r>
            <w:proofErr w:type="gramEnd"/>
          </w:p>
        </w:tc>
      </w:tr>
      <w:tr w:rsidR="007651FF" w:rsidRPr="007651FF" w:rsidTr="000B09CF">
        <w:trPr>
          <w:trHeight w:val="255"/>
        </w:trPr>
        <w:tc>
          <w:tcPr>
            <w:tcW w:w="4000" w:type="dxa"/>
            <w:vMerge/>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napToGrid w:val="0"/>
              <w:spacing w:after="0" w:line="240" w:lineRule="auto"/>
              <w:rPr>
                <w:rFonts w:ascii="Times New Roman" w:eastAsia="Times New Roman" w:hAnsi="Times New Roman" w:cs="Times New Roman"/>
                <w:b/>
                <w:bCs/>
                <w:lang w:eastAsia="pl-PL"/>
              </w:rPr>
            </w:pPr>
          </w:p>
        </w:tc>
        <w:tc>
          <w:tcPr>
            <w:tcW w:w="6231" w:type="dxa"/>
            <w:gridSpan w:val="5"/>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Calibri" w:hAnsi="Times New Roman" w:cs="Times New Roman"/>
                <w:lang w:eastAsia="zh-CN"/>
              </w:rPr>
            </w:pPr>
            <w:proofErr w:type="gramStart"/>
            <w:r w:rsidRPr="007651FF">
              <w:rPr>
                <w:rFonts w:ascii="Times New Roman" w:eastAsia="Times New Roman" w:hAnsi="Times New Roman" w:cs="Times New Roman"/>
                <w:b/>
                <w:bCs/>
                <w:lang w:eastAsia="pl-PL"/>
              </w:rPr>
              <w:t>osoba</w:t>
            </w:r>
            <w:proofErr w:type="gramEnd"/>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Polska</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223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224</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223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226</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b/>
                <w:lang w:eastAsia="pl-PL"/>
              </w:rPr>
              <w:t>230</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Województwo mazowieckie</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272</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274</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272</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272</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b/>
                <w:lang w:eastAsia="pl-PL"/>
              </w:rPr>
              <w:t>279</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Ogółem obszar LGD</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131</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130</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127</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128</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b/>
                <w:lang w:eastAsia="pl-PL"/>
              </w:rPr>
              <w:t>131</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 xml:space="preserve">Miasto Sierpc </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289</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283</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278</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279</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281</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Gozdowo</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47</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44</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50</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48</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Mochowo</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52</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47</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56</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74</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Rościszewo</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28</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35</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28</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29</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28</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Sierpc</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47</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59</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55</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Szczutowo</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49</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51</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44</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48</w:t>
            </w:r>
          </w:p>
        </w:tc>
      </w:tr>
      <w:tr w:rsidR="007651FF" w:rsidRPr="007651FF" w:rsidTr="000B09CF">
        <w:trPr>
          <w:trHeight w:val="255"/>
        </w:trPr>
        <w:tc>
          <w:tcPr>
            <w:tcW w:w="400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371"/>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Zawidz</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48</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44</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46</w:t>
            </w:r>
          </w:p>
        </w:tc>
        <w:tc>
          <w:tcPr>
            <w:tcW w:w="1246"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45</w:t>
            </w:r>
          </w:p>
        </w:tc>
        <w:tc>
          <w:tcPr>
            <w:tcW w:w="1247" w:type="dxa"/>
            <w:tcBorders>
              <w:top w:val="dotted" w:sz="4" w:space="0" w:color="FF0000"/>
              <w:left w:val="dotted" w:sz="4" w:space="0" w:color="FF0000"/>
              <w:bottom w:val="dotted" w:sz="4" w:space="0" w:color="FF0000"/>
              <w:right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48</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 2013 roku na terenie działania Stowarzyszenia LGD „Sierpeckie Partnerstwo” pracowało 6 846 osób.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2010 roku zatrudnione kobiety stanowiły prawie 56%. Do 2014 roku wzrastała liczba zatrudnionych mężczyzn, zaś kobiet zmalała do 52%. Największy spadek ilości kobiet pracujących wystąpił w mieście Sierpc – do 48%. Zdecydowanie więcej kobiet w stosunku do mężczyzn pracuje w gminach wiejskich.   </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Tabela III.15</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Pracujący według sektorów ekonomicznych i płci.</w:t>
      </w:r>
    </w:p>
    <w:tbl>
      <w:tblPr>
        <w:tblW w:w="0" w:type="auto"/>
        <w:tblInd w:w="-69" w:type="dxa"/>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ayout w:type="fixed"/>
        <w:tblCellMar>
          <w:left w:w="0" w:type="dxa"/>
          <w:right w:w="0" w:type="dxa"/>
        </w:tblCellMar>
        <w:tblLook w:val="0000" w:firstRow="0" w:lastRow="0" w:firstColumn="0" w:lastColumn="0" w:noHBand="0" w:noVBand="0"/>
      </w:tblPr>
      <w:tblGrid>
        <w:gridCol w:w="3193"/>
        <w:gridCol w:w="442"/>
        <w:gridCol w:w="443"/>
        <w:gridCol w:w="443"/>
        <w:gridCol w:w="443"/>
        <w:gridCol w:w="443"/>
        <w:gridCol w:w="443"/>
        <w:gridCol w:w="443"/>
        <w:gridCol w:w="443"/>
        <w:gridCol w:w="443"/>
        <w:gridCol w:w="443"/>
        <w:gridCol w:w="443"/>
        <w:gridCol w:w="443"/>
        <w:gridCol w:w="443"/>
        <w:gridCol w:w="443"/>
        <w:gridCol w:w="443"/>
        <w:gridCol w:w="443"/>
      </w:tblGrid>
      <w:tr w:rsidR="007651FF" w:rsidRPr="007651FF" w:rsidTr="000B09CF">
        <w:trPr>
          <w:trHeight w:val="264"/>
        </w:trPr>
        <w:tc>
          <w:tcPr>
            <w:tcW w:w="3193" w:type="dxa"/>
            <w:vMerge w:val="restart"/>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lang w:eastAsia="zh-CN"/>
              </w:rPr>
            </w:pPr>
          </w:p>
        </w:tc>
        <w:tc>
          <w:tcPr>
            <w:tcW w:w="1771" w:type="dxa"/>
            <w:gridSpan w:val="4"/>
            <w:shd w:val="clear" w:color="auto" w:fill="FBCC9A"/>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b/>
                <w:bCs/>
                <w:lang w:eastAsia="zh-CN"/>
              </w:rPr>
              <w:t>2010</w:t>
            </w:r>
          </w:p>
        </w:tc>
        <w:tc>
          <w:tcPr>
            <w:tcW w:w="1772" w:type="dxa"/>
            <w:gridSpan w:val="4"/>
            <w:shd w:val="clear" w:color="auto" w:fill="FBCC9A"/>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b/>
                <w:bCs/>
                <w:lang w:eastAsia="zh-CN"/>
              </w:rPr>
              <w:t>2011</w:t>
            </w:r>
          </w:p>
        </w:tc>
        <w:tc>
          <w:tcPr>
            <w:tcW w:w="1772" w:type="dxa"/>
            <w:gridSpan w:val="4"/>
            <w:shd w:val="clear" w:color="auto" w:fill="FBCC9A"/>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b/>
                <w:bCs/>
                <w:lang w:eastAsia="zh-CN"/>
              </w:rPr>
              <w:t>2012</w:t>
            </w:r>
          </w:p>
        </w:tc>
        <w:tc>
          <w:tcPr>
            <w:tcW w:w="1772" w:type="dxa"/>
            <w:gridSpan w:val="4"/>
            <w:shd w:val="clear" w:color="auto" w:fill="FBCC9A"/>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2013</w:t>
            </w:r>
          </w:p>
        </w:tc>
      </w:tr>
      <w:tr w:rsidR="007651FF" w:rsidRPr="007651FF" w:rsidTr="000B09CF">
        <w:trPr>
          <w:trHeight w:val="1120"/>
        </w:trPr>
        <w:tc>
          <w:tcPr>
            <w:tcW w:w="3193" w:type="dxa"/>
            <w:vMerge/>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lang w:eastAsia="zh-CN"/>
              </w:rPr>
            </w:pPr>
          </w:p>
        </w:tc>
        <w:tc>
          <w:tcPr>
            <w:tcW w:w="885" w:type="dxa"/>
            <w:gridSpan w:val="2"/>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kobieta</w:t>
            </w:r>
            <w:proofErr w:type="gramEnd"/>
          </w:p>
        </w:tc>
        <w:tc>
          <w:tcPr>
            <w:tcW w:w="886" w:type="dxa"/>
            <w:gridSpan w:val="2"/>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mężczyzna</w:t>
            </w:r>
            <w:proofErr w:type="gramEnd"/>
          </w:p>
        </w:tc>
        <w:tc>
          <w:tcPr>
            <w:tcW w:w="886" w:type="dxa"/>
            <w:gridSpan w:val="2"/>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kobieta</w:t>
            </w:r>
            <w:proofErr w:type="gramEnd"/>
          </w:p>
        </w:tc>
        <w:tc>
          <w:tcPr>
            <w:tcW w:w="886" w:type="dxa"/>
            <w:gridSpan w:val="2"/>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mężczyzna</w:t>
            </w:r>
            <w:proofErr w:type="gramEnd"/>
          </w:p>
        </w:tc>
        <w:tc>
          <w:tcPr>
            <w:tcW w:w="886" w:type="dxa"/>
            <w:gridSpan w:val="2"/>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kobieta</w:t>
            </w:r>
            <w:proofErr w:type="gramEnd"/>
          </w:p>
        </w:tc>
        <w:tc>
          <w:tcPr>
            <w:tcW w:w="886" w:type="dxa"/>
            <w:gridSpan w:val="2"/>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mężczyzna</w:t>
            </w:r>
            <w:proofErr w:type="gramEnd"/>
          </w:p>
        </w:tc>
        <w:tc>
          <w:tcPr>
            <w:tcW w:w="886" w:type="dxa"/>
            <w:gridSpan w:val="2"/>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b/>
                <w:bCs/>
                <w:lang w:eastAsia="zh-CN"/>
              </w:rPr>
              <w:t>kobieta</w:t>
            </w:r>
            <w:proofErr w:type="gramEnd"/>
          </w:p>
        </w:tc>
        <w:tc>
          <w:tcPr>
            <w:tcW w:w="886" w:type="dxa"/>
            <w:gridSpan w:val="2"/>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b/>
                <w:bCs/>
                <w:lang w:eastAsia="zh-CN"/>
              </w:rPr>
              <w:t>mężczyzna</w:t>
            </w:r>
            <w:proofErr w:type="gramEnd"/>
          </w:p>
        </w:tc>
      </w:tr>
      <w:tr w:rsidR="007651FF" w:rsidRPr="007651FF" w:rsidTr="000B09CF">
        <w:trPr>
          <w:trHeight w:val="796"/>
        </w:trPr>
        <w:tc>
          <w:tcPr>
            <w:tcW w:w="3193" w:type="dxa"/>
            <w:vMerge/>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lang w:eastAsia="zh-CN"/>
              </w:rPr>
            </w:pPr>
          </w:p>
        </w:tc>
        <w:tc>
          <w:tcPr>
            <w:tcW w:w="442"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proofErr w:type="gramStart"/>
            <w:r w:rsidRPr="007651FF">
              <w:rPr>
                <w:rFonts w:ascii="Times New Roman" w:eastAsia="Calibri" w:hAnsi="Times New Roman" w:cs="Times New Roman"/>
                <w:lang w:eastAsia="zh-CN"/>
              </w:rPr>
              <w:t>osoba</w:t>
            </w:r>
            <w:proofErr w:type="gramEnd"/>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w:t>
            </w:r>
          </w:p>
        </w:tc>
      </w:tr>
      <w:tr w:rsidR="007651FF" w:rsidRPr="007651FF" w:rsidTr="000B09CF">
        <w:trPr>
          <w:trHeight w:val="703"/>
        </w:trPr>
        <w:tc>
          <w:tcPr>
            <w:tcW w:w="3193" w:type="dxa"/>
            <w:shd w:val="clear" w:color="auto" w:fill="FBCC9A"/>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Rolnictwo, leśnictwo, łowiectwo </w:t>
            </w:r>
            <w:r w:rsidRPr="007651FF">
              <w:rPr>
                <w:rFonts w:ascii="Times New Roman" w:eastAsia="Calibri" w:hAnsi="Times New Roman" w:cs="Times New Roman"/>
                <w:lang w:eastAsia="zh-CN"/>
              </w:rPr>
              <w:br/>
              <w:t>i rybactwo</w:t>
            </w:r>
          </w:p>
        </w:tc>
        <w:tc>
          <w:tcPr>
            <w:tcW w:w="442"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2348</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45,28</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2837</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54,72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2352</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45,21</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2850</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54,79</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2391</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45,99</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2808</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54,01</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2400</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46,07</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2810</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53,93</w:t>
            </w:r>
          </w:p>
        </w:tc>
      </w:tr>
      <w:tr w:rsidR="007651FF" w:rsidRPr="007651FF" w:rsidTr="000B09CF">
        <w:trPr>
          <w:trHeight w:val="699"/>
        </w:trPr>
        <w:tc>
          <w:tcPr>
            <w:tcW w:w="3193" w:type="dxa"/>
            <w:shd w:val="clear" w:color="auto" w:fill="FBCC9A"/>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Przemysł i budownictwo</w:t>
            </w:r>
          </w:p>
        </w:tc>
        <w:tc>
          <w:tcPr>
            <w:tcW w:w="442"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999</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40,49</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1468</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59,51</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781</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33,52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1549</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66,48</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750</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35,34</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1372</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64,66</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766</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33,20</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1541</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66,80</w:t>
            </w:r>
          </w:p>
        </w:tc>
      </w:tr>
      <w:tr w:rsidR="007651FF" w:rsidRPr="007651FF" w:rsidTr="000B09CF">
        <w:trPr>
          <w:trHeight w:val="1371"/>
        </w:trPr>
        <w:tc>
          <w:tcPr>
            <w:tcW w:w="3193" w:type="dxa"/>
            <w:shd w:val="clear" w:color="auto" w:fill="FBCC9A"/>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Handel; naprawa pojazdów samochodowych; transport </w:t>
            </w:r>
            <w:r w:rsidRPr="007651FF">
              <w:rPr>
                <w:rFonts w:ascii="Times New Roman" w:eastAsia="Calibri" w:hAnsi="Times New Roman" w:cs="Times New Roman"/>
                <w:lang w:eastAsia="zh-CN"/>
              </w:rPr>
              <w:br/>
              <w:t>i gospodarka magazynowa; zakwaterowanie i gastronomia; informacja i komunikacja</w:t>
            </w:r>
          </w:p>
        </w:tc>
        <w:tc>
          <w:tcPr>
            <w:tcW w:w="442"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507</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39,27</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784</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60,73</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553</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41,18</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790</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58,82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524</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37,92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858</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62,08</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544</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39,16</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845</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60,84</w:t>
            </w:r>
          </w:p>
        </w:tc>
      </w:tr>
      <w:tr w:rsidR="007651FF" w:rsidRPr="007651FF" w:rsidTr="000B09CF">
        <w:trPr>
          <w:trHeight w:val="824"/>
        </w:trPr>
        <w:tc>
          <w:tcPr>
            <w:tcW w:w="3193" w:type="dxa"/>
            <w:shd w:val="clear" w:color="auto" w:fill="FBCC9A"/>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Działalność finansowa </w:t>
            </w:r>
            <w:r w:rsidRPr="007651FF">
              <w:rPr>
                <w:rFonts w:ascii="Times New Roman" w:eastAsia="Calibri" w:hAnsi="Times New Roman" w:cs="Times New Roman"/>
                <w:lang w:eastAsia="zh-CN"/>
              </w:rPr>
              <w:br/>
              <w:t>i ubezpieczeniowa; obsługa rynku nieruchomości</w:t>
            </w:r>
          </w:p>
        </w:tc>
        <w:tc>
          <w:tcPr>
            <w:tcW w:w="442"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151</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66,52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76</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33,48</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146</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65,18</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78</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34,82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142</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65,74</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74</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34,26</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144</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65,75</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75</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34,25</w:t>
            </w:r>
          </w:p>
        </w:tc>
      </w:tr>
      <w:tr w:rsidR="007651FF" w:rsidRPr="007651FF" w:rsidTr="000B09CF">
        <w:trPr>
          <w:trHeight w:val="779"/>
        </w:trPr>
        <w:tc>
          <w:tcPr>
            <w:tcW w:w="3193" w:type="dxa"/>
            <w:shd w:val="clear" w:color="auto" w:fill="FBCC9A"/>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Pozostałe usługi</w:t>
            </w:r>
          </w:p>
        </w:tc>
        <w:tc>
          <w:tcPr>
            <w:tcW w:w="442"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2255</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76,57</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690</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23,43</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2234</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75,63</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720</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24,37</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2241</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75,86</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713</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24,14</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2154</w:t>
            </w:r>
          </w:p>
        </w:tc>
        <w:tc>
          <w:tcPr>
            <w:tcW w:w="443" w:type="dxa"/>
            <w:shd w:val="clear" w:color="auto" w:fill="F2CED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76,82</w:t>
            </w:r>
          </w:p>
        </w:tc>
        <w:tc>
          <w:tcPr>
            <w:tcW w:w="443" w:type="dxa"/>
            <w:shd w:val="clear" w:color="auto" w:fill="auto"/>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bCs/>
                <w:lang w:eastAsia="zh-CN"/>
              </w:rPr>
            </w:pPr>
            <w:r w:rsidRPr="007651FF">
              <w:rPr>
                <w:rFonts w:ascii="Times New Roman" w:eastAsia="Calibri" w:hAnsi="Times New Roman" w:cs="Times New Roman"/>
                <w:lang w:eastAsia="zh-CN"/>
              </w:rPr>
              <w:t>650</w:t>
            </w:r>
          </w:p>
        </w:tc>
        <w:tc>
          <w:tcPr>
            <w:tcW w:w="443" w:type="dxa"/>
            <w:shd w:val="clear" w:color="auto" w:fill="C4E1F2"/>
            <w:textDirection w:val="btLr"/>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bCs/>
                <w:lang w:eastAsia="zh-CN"/>
              </w:rPr>
              <w:t>23,18</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Kobiety znajdują zatrudnienie głównie w sektorze „pozostałych usług” oraz w działalności finansowej </w:t>
      </w:r>
      <w:r w:rsidRPr="007651FF">
        <w:rPr>
          <w:rFonts w:ascii="Times New Roman" w:eastAsia="Calibri" w:hAnsi="Times New Roman" w:cs="Times New Roman"/>
          <w:lang w:eastAsia="zh-CN"/>
        </w:rPr>
        <w:br/>
        <w:t>i ubezpieczeniowej oraz w rolnictwie. Natomiast mężczyźni – w przemyśle i budownictwie oraz w sektorze handlu, naprawy pojazdów samochodowych, transporcie i gospodarce magazynowej oraz rolnictwie.</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lastRenderedPageBreak/>
        <w:tab/>
      </w:r>
      <w:r w:rsidRPr="007651FF">
        <w:rPr>
          <w:rFonts w:ascii="Times New Roman" w:eastAsia="Calibri" w:hAnsi="Times New Roman" w:cs="Times New Roman"/>
          <w:b/>
          <w:lang w:eastAsia="zh-CN"/>
        </w:rPr>
        <w:t>Reasumując, na obszarze LGD, osobami potrzebującymi szczególnego wsparcia w dostępie do rynku pracy są osoby długotrwale bezrobotne, o niskich kwalifikacjach zawodowych i niskim poziomie wykształcenia, osoby do 30 roku życia i powyżej 50 roku życia, osoby korzystające z opieki społecznej, osoby niepełnosprawne</w:t>
      </w:r>
      <w:r w:rsidRPr="007651FF">
        <w:rPr>
          <w:rFonts w:ascii="Times New Roman" w:eastAsia="Calibri" w:hAnsi="Times New Roman" w:cs="Times New Roman"/>
          <w:lang w:eastAsia="zh-CN"/>
        </w:rPr>
        <w:t>.</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u w:val="single"/>
          <w:lang w:eastAsia="zh-CN"/>
        </w:rPr>
        <w:t>Poziom wykształcenia</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Wykształcenie nie jest silną stroną mieszkańców obszaru objętego LSR. Aż 36% mieszkańców ma wykształcenie podstawowe i gimnazjalne, zasadnicze zawodowe – 23,4%. Jest to o 6% więcej niż średnio </w:t>
      </w:r>
      <w:r w:rsidRPr="007651FF">
        <w:rPr>
          <w:rFonts w:ascii="Times New Roman" w:eastAsia="Calibri" w:hAnsi="Times New Roman" w:cs="Times New Roman"/>
          <w:lang w:eastAsia="zh-CN"/>
        </w:rPr>
        <w:br/>
        <w:t>w województwie mazowieckim. Wykształcenie średnie ogólnokształcące ma 9,6% mieszkańców obszaru objętego działalnością LGD „Sierpeckie Partnerstwo” – to około 5% mniej niż średnia na Mazowszu. Znacznie odbiegamy od mieszkańców województwa mazowieckiego oraz kraju, jeżeli chodzi o wykształcenie wyższe. Wykształcenie wyższe ma jedynie 11,2% mieszkańców naszego obszaru – to</w:t>
      </w:r>
      <w:r w:rsidR="000B09CF">
        <w:rPr>
          <w:rFonts w:ascii="Times New Roman" w:eastAsia="Calibri" w:hAnsi="Times New Roman" w:cs="Times New Roman"/>
          <w:lang w:eastAsia="zh-CN"/>
        </w:rPr>
        <w:t xml:space="preserve"> o ponad 13% mniej niż średnio </w:t>
      </w:r>
      <w:r w:rsidRPr="007651FF">
        <w:rPr>
          <w:rFonts w:ascii="Times New Roman" w:eastAsia="Calibri" w:hAnsi="Times New Roman" w:cs="Times New Roman"/>
          <w:lang w:eastAsia="zh-CN"/>
        </w:rPr>
        <w:t xml:space="preserve">w województwie mazowieckim i prawie 7% mniej niż średnia w skali kraju. Częściej studia kończą w regionie sierpeckim kobiety (13,7%) niż mężczyźni (8,5%). </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 xml:space="preserve">Tabela III.16 </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Poziom wykształcenia mieszkańców obszaru objętego działalnością Stowarzyszenia Lokalna Grupa Działania „Sierpeckie Partnerstwo” (w wieku 13 lat i więcej) w odniesieniu do poziomu wykształcenia mieszkańców województwa mazowieckiego i kraju.</w:t>
      </w:r>
    </w:p>
    <w:tbl>
      <w:tblPr>
        <w:tblW w:w="0" w:type="auto"/>
        <w:tblInd w:w="-10" w:type="dxa"/>
        <w:tblLayout w:type="fixed"/>
        <w:tblLook w:val="0000" w:firstRow="0" w:lastRow="0" w:firstColumn="0" w:lastColumn="0" w:noHBand="0" w:noVBand="0"/>
      </w:tblPr>
      <w:tblGrid>
        <w:gridCol w:w="2953"/>
        <w:gridCol w:w="851"/>
        <w:gridCol w:w="850"/>
        <w:gridCol w:w="851"/>
        <w:gridCol w:w="850"/>
        <w:gridCol w:w="851"/>
        <w:gridCol w:w="850"/>
        <w:gridCol w:w="851"/>
        <w:gridCol w:w="1417"/>
      </w:tblGrid>
      <w:tr w:rsidR="007651FF" w:rsidRPr="007651FF" w:rsidTr="000B09CF">
        <w:trPr>
          <w:cantSplit/>
          <w:trHeight w:val="1780"/>
        </w:trPr>
        <w:tc>
          <w:tcPr>
            <w:tcW w:w="2953"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lang w:eastAsia="zh-CN"/>
              </w:rPr>
            </w:pPr>
          </w:p>
        </w:tc>
        <w:tc>
          <w:tcPr>
            <w:tcW w:w="851"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wyższe</w:t>
            </w:r>
            <w:proofErr w:type="gramEnd"/>
          </w:p>
        </w:tc>
        <w:tc>
          <w:tcPr>
            <w:tcW w:w="850"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policealne</w:t>
            </w:r>
            <w:proofErr w:type="gramEnd"/>
          </w:p>
        </w:tc>
        <w:tc>
          <w:tcPr>
            <w:tcW w:w="851"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średnie</w:t>
            </w:r>
            <w:proofErr w:type="gramEnd"/>
            <w:r w:rsidRPr="007651FF">
              <w:rPr>
                <w:rFonts w:ascii="Times New Roman" w:eastAsia="Calibri" w:hAnsi="Times New Roman" w:cs="Times New Roman"/>
                <w:b/>
                <w:lang w:eastAsia="zh-CN"/>
              </w:rPr>
              <w:t xml:space="preserve"> </w:t>
            </w:r>
            <w:proofErr w:type="spellStart"/>
            <w:r w:rsidRPr="007651FF">
              <w:rPr>
                <w:rFonts w:ascii="Times New Roman" w:eastAsia="Calibri" w:hAnsi="Times New Roman" w:cs="Times New Roman"/>
                <w:b/>
                <w:lang w:eastAsia="zh-CN"/>
              </w:rPr>
              <w:t>ogólno</w:t>
            </w:r>
            <w:proofErr w:type="spellEnd"/>
            <w:r w:rsidRPr="007651FF">
              <w:rPr>
                <w:rFonts w:ascii="Times New Roman" w:eastAsia="Calibri" w:hAnsi="Times New Roman" w:cs="Times New Roman"/>
                <w:b/>
                <w:lang w:eastAsia="zh-CN"/>
              </w:rPr>
              <w:t>-kształcące</w:t>
            </w:r>
          </w:p>
        </w:tc>
        <w:tc>
          <w:tcPr>
            <w:tcW w:w="850"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średnie</w:t>
            </w:r>
            <w:proofErr w:type="gramEnd"/>
            <w:r w:rsidRPr="007651FF">
              <w:rPr>
                <w:rFonts w:ascii="Times New Roman" w:eastAsia="Calibri" w:hAnsi="Times New Roman" w:cs="Times New Roman"/>
                <w:b/>
                <w:lang w:eastAsia="zh-CN"/>
              </w:rPr>
              <w:t xml:space="preserve"> zawodowe</w:t>
            </w:r>
          </w:p>
        </w:tc>
        <w:tc>
          <w:tcPr>
            <w:tcW w:w="851"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zasadnicze</w:t>
            </w:r>
            <w:proofErr w:type="gramEnd"/>
            <w:r w:rsidRPr="007651FF">
              <w:rPr>
                <w:rFonts w:ascii="Times New Roman" w:eastAsia="Calibri" w:hAnsi="Times New Roman" w:cs="Times New Roman"/>
                <w:b/>
                <w:lang w:eastAsia="zh-CN"/>
              </w:rPr>
              <w:t xml:space="preserve"> zawodowe</w:t>
            </w:r>
          </w:p>
        </w:tc>
        <w:tc>
          <w:tcPr>
            <w:tcW w:w="850"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gimnazjalne</w:t>
            </w:r>
            <w:proofErr w:type="gramEnd"/>
          </w:p>
        </w:tc>
        <w:tc>
          <w:tcPr>
            <w:tcW w:w="851"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b/>
                <w:lang w:eastAsia="zh-CN"/>
              </w:rPr>
            </w:pPr>
            <w:proofErr w:type="gramStart"/>
            <w:r w:rsidRPr="007651FF">
              <w:rPr>
                <w:rFonts w:ascii="Times New Roman" w:eastAsia="Calibri" w:hAnsi="Times New Roman" w:cs="Times New Roman"/>
                <w:b/>
                <w:lang w:eastAsia="zh-CN"/>
              </w:rPr>
              <w:t>podstawowe</w:t>
            </w:r>
            <w:proofErr w:type="gramEnd"/>
            <w:r w:rsidRPr="007651FF">
              <w:rPr>
                <w:rFonts w:ascii="Times New Roman" w:eastAsia="Calibri" w:hAnsi="Times New Roman" w:cs="Times New Roman"/>
                <w:b/>
                <w:lang w:eastAsia="zh-CN"/>
              </w:rPr>
              <w:t xml:space="preserve"> ukończone</w:t>
            </w:r>
          </w:p>
        </w:tc>
        <w:tc>
          <w:tcPr>
            <w:tcW w:w="1417" w:type="dxa"/>
            <w:tcBorders>
              <w:top w:val="dotted" w:sz="4" w:space="0" w:color="FF0000"/>
              <w:left w:val="dotted" w:sz="4" w:space="0" w:color="FF0000"/>
              <w:bottom w:val="dotted" w:sz="4" w:space="0" w:color="FF0000"/>
              <w:right w:val="dotted" w:sz="4" w:space="0" w:color="FF0000"/>
            </w:tcBorders>
            <w:shd w:val="clear" w:color="auto" w:fill="FBD4B4"/>
            <w:textDirection w:val="btLr"/>
            <w:vAlign w:val="center"/>
          </w:tcPr>
          <w:p w:rsidR="007651FF" w:rsidRPr="007651FF" w:rsidRDefault="007651FF" w:rsidP="007651FF">
            <w:pPr>
              <w:suppressAutoHyphens/>
              <w:spacing w:after="0" w:line="240" w:lineRule="auto"/>
              <w:ind w:left="113" w:right="113"/>
              <w:jc w:val="center"/>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b/>
                <w:lang w:eastAsia="zh-CN"/>
              </w:rPr>
              <w:t>podstawowe</w:t>
            </w:r>
            <w:proofErr w:type="gramEnd"/>
            <w:r w:rsidRPr="007651FF">
              <w:rPr>
                <w:rFonts w:ascii="Times New Roman" w:eastAsia="Calibri" w:hAnsi="Times New Roman" w:cs="Times New Roman"/>
                <w:b/>
                <w:lang w:eastAsia="zh-CN"/>
              </w:rPr>
              <w:t xml:space="preserve"> nieukończone </w:t>
            </w:r>
            <w:r w:rsidRPr="007651FF">
              <w:rPr>
                <w:rFonts w:ascii="Times New Roman" w:eastAsia="Calibri" w:hAnsi="Times New Roman" w:cs="Times New Roman"/>
                <w:b/>
                <w:lang w:eastAsia="zh-CN"/>
              </w:rPr>
              <w:br/>
              <w:t>i bez wykształcenia szkolnego</w:t>
            </w:r>
          </w:p>
        </w:tc>
      </w:tr>
      <w:tr w:rsidR="007651FF" w:rsidRPr="007651FF" w:rsidTr="000B09CF">
        <w:trPr>
          <w:trHeight w:val="284"/>
        </w:trPr>
        <w:tc>
          <w:tcPr>
            <w:tcW w:w="2953"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Polska</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17,9%</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2,7%</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12,4%</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18,1%</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22,9%</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5,2%</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19,3%</w:t>
            </w:r>
          </w:p>
        </w:tc>
        <w:tc>
          <w:tcPr>
            <w:tcW w:w="1417"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w:t>
            </w:r>
          </w:p>
        </w:tc>
      </w:tr>
      <w:tr w:rsidR="007651FF" w:rsidRPr="007651FF" w:rsidTr="000B09CF">
        <w:trPr>
          <w:trHeight w:val="284"/>
        </w:trPr>
        <w:tc>
          <w:tcPr>
            <w:tcW w:w="2953"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Województwo mazowieckie</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24,4%</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3,0%</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14,4%</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17,4%</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17,3%</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4,7%</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17,4%</w:t>
            </w:r>
          </w:p>
        </w:tc>
        <w:tc>
          <w:tcPr>
            <w:tcW w:w="1417"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1,4%</w:t>
            </w:r>
          </w:p>
        </w:tc>
      </w:tr>
      <w:tr w:rsidR="007651FF" w:rsidRPr="007651FF" w:rsidTr="000B09CF">
        <w:trPr>
          <w:trHeight w:val="284"/>
        </w:trPr>
        <w:tc>
          <w:tcPr>
            <w:tcW w:w="2953"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Ogółem obszar LGD</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11,2%</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2,1%</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9,6%</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17,7%</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23,4%</w:t>
            </w:r>
          </w:p>
        </w:tc>
        <w:tc>
          <w:tcPr>
            <w:tcW w:w="850"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6,6%</w:t>
            </w:r>
          </w:p>
        </w:tc>
        <w:tc>
          <w:tcPr>
            <w:tcW w:w="851"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27,4%</w:t>
            </w:r>
          </w:p>
        </w:tc>
        <w:tc>
          <w:tcPr>
            <w:tcW w:w="1417"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2,0%</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GUS – Narodowy Spis Powszechny z 2011 r.</w:t>
      </w:r>
    </w:p>
    <w:p w:rsidR="007651FF" w:rsidRPr="000B09C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Według danych Powiatowego Urzędu Pracy w Sierpcu wskaźnik bezrobocia wśród osób z wyższym wykształceniem jest najniższy, co może świadczyć o większym zapotrzebowaniu na rynku pracy na osoby </w:t>
      </w:r>
      <w:r w:rsidRPr="007651FF">
        <w:rPr>
          <w:rFonts w:ascii="Times New Roman" w:eastAsia="Calibri" w:hAnsi="Times New Roman" w:cs="Times New Roman"/>
          <w:lang w:eastAsia="zh-CN"/>
        </w:rPr>
        <w:br/>
        <w:t>z wyższym wykształceniem. Największe ośrodki akademickie są najbliżej w Płocku (około 50 km), w Toruniu (około 84 km), Warszawie (125 km) i Łodzi (145 km</w:t>
      </w:r>
      <w:proofErr w:type="gramStart"/>
      <w:r w:rsidRPr="007651FF">
        <w:rPr>
          <w:rFonts w:ascii="Times New Roman" w:eastAsia="Calibri" w:hAnsi="Times New Roman" w:cs="Times New Roman"/>
          <w:lang w:eastAsia="zh-CN"/>
        </w:rPr>
        <w:t>). Nie</w:t>
      </w:r>
      <w:proofErr w:type="gramEnd"/>
      <w:r w:rsidRPr="007651FF">
        <w:rPr>
          <w:rFonts w:ascii="Times New Roman" w:eastAsia="Calibri" w:hAnsi="Times New Roman" w:cs="Times New Roman"/>
          <w:lang w:eastAsia="zh-CN"/>
        </w:rPr>
        <w:t xml:space="preserve"> wszystkich jednak rodziców stać jest na utrzymanie dziecka w dużym mieście, chociażby przez trzy lata.</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 obszarze objętym działalnością Stowarzyszenia LGD „Sierpeckie Partnerstwo” funkcjonuje </w:t>
      </w:r>
      <w:r w:rsidRPr="007651FF">
        <w:rPr>
          <w:rFonts w:ascii="Times New Roman" w:eastAsia="Calibri" w:hAnsi="Times New Roman" w:cs="Times New Roman"/>
          <w:lang w:eastAsia="zh-CN"/>
        </w:rPr>
        <w:br/>
        <w:t>8 przedszkoli, 6 punktów przedszkolnych i jeden klub dziecięcy w gminie wiejskiej Gozdowo. W roku szkolnym 2013/2014 na omawianym obszarze funkcjonowały 23 szkoły</w:t>
      </w:r>
      <w:r w:rsidR="000B09CF">
        <w:rPr>
          <w:rFonts w:ascii="Times New Roman" w:eastAsia="Calibri" w:hAnsi="Times New Roman" w:cs="Times New Roman"/>
          <w:lang w:eastAsia="zh-CN"/>
        </w:rPr>
        <w:t xml:space="preserve"> podstawowe, 12 gimnazjów oraz </w:t>
      </w:r>
      <w:r w:rsidRPr="007651FF">
        <w:rPr>
          <w:rFonts w:ascii="Times New Roman" w:eastAsia="Calibri" w:hAnsi="Times New Roman" w:cs="Times New Roman"/>
          <w:lang w:eastAsia="zh-CN"/>
        </w:rPr>
        <w:t xml:space="preserve">20 szkół ponadgimnazjalnych. Młodzież najchętniej podejmuje naukę w technikach o różnych profilach (budownictwo, technik pojazdów samochodowych, elektronik, technik mechanizacji rolnictwa, technik mechanik), następnie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w liceach ogólnokształcących i zasadniczych szkołach zawodowych (cieśla, mechanik monter maszyn, murarz tynkarz, stolarz, ślusarz, kucharz, fryzjer, sprzedawca, piekarz, cukiernik).</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Powiatowy Urząd Pracy w Sierpcu współpracuje z placówkami oświatowymi w celu dostosowania kształcenia do potrzeb rynku pracy. W ostatnich latach uruchomiono nowe kierunki kształcenia: policjant, strażak, menadżer, opiekun medyczny z elementami ratownictwa. Z przeprowadzonych ankiet wynika, że mieszkańcy pozytywnie oceniają ofertę edukacyjną szkół.</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Działalność sektora społecznego, w tym integracja/rozwój społeczeństwa obywatelskiego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 obszarze LGD „Sierpeckie Partnerstwo” działa wiele organizacji społecznych, w większości zarejestrowanych w Krajowym Rejestrze Sądowym (135 organizacji zarejestrowanych w rejestrze stowarzyszeń). Na obszarze LGD najwięcej jest ochotniczych straży pożarnych (59), które w większości popularyzują kulturę fizyczną i sport oraz prowadzą działalność kulturalno-oświatową i rozrywkową. Następnie stowarzyszeń i fundacji (51), w tym popularyzujących kulturę fizyczną, sport, rekreację (12) oraz pomoc społeczną i działalność na rzecz osób niepełnosprawnych (11). Kółek rolniczych na omawianym obszarze jest 8, w tym 7 na terenie gminy Zawidz. Działalność kół gospodyń wiejskich najczęściej ma charakter nieformalny, są to najczęściej żony strażaków ochotników, które w swojej działalności wykorzystują strażnice. W ostatnich latach ta forma aktywności jest szczególnie widoczna, zwłaszcza, że wiele</w:t>
      </w:r>
      <w:r w:rsidR="000B09CF">
        <w:rPr>
          <w:rFonts w:ascii="Times New Roman" w:eastAsia="Calibri" w:hAnsi="Times New Roman" w:cs="Times New Roman"/>
          <w:lang w:eastAsia="zh-CN"/>
        </w:rPr>
        <w:t xml:space="preserve"> remiz zostało wyremontowanych </w:t>
      </w:r>
      <w:r w:rsidRPr="007651FF">
        <w:rPr>
          <w:rFonts w:ascii="Times New Roman" w:eastAsia="Calibri" w:hAnsi="Times New Roman" w:cs="Times New Roman"/>
          <w:lang w:eastAsia="zh-CN"/>
        </w:rPr>
        <w:t xml:space="preserve">i pełni funkcje świetlic wiejskich.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KRS zarejestrowane są tylko dwa koła gospodyń wiejskich.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Najwięcej organizacji pozarządowych funkcjonuje na terenie miasta Sierpc (38), najmniej zaś w gminie Szczutowo (10).</w:t>
      </w:r>
    </w:p>
    <w:p w:rsidR="007651F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0B09CF" w:rsidRPr="00123A2E" w:rsidRDefault="000B09C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Times New Roman" w:hAnsi="Times New Roman" w:cs="Times New Roman"/>
          <w:b/>
          <w:bCs/>
          <w:lang w:eastAsia="pl-PL"/>
        </w:rPr>
      </w:pPr>
      <w:r w:rsidRPr="007651FF">
        <w:rPr>
          <w:rFonts w:ascii="Times New Roman" w:eastAsia="Calibri" w:hAnsi="Times New Roman" w:cs="Times New Roman"/>
          <w:b/>
          <w:lang w:eastAsia="zh-CN"/>
        </w:rPr>
        <w:lastRenderedPageBreak/>
        <w:t>Tabela III.17</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Zestawienie podmiotów sektora społecznego obszaru LGD „Sierpeckie Partnerstwo”</w:t>
      </w:r>
    </w:p>
    <w:tbl>
      <w:tblPr>
        <w:tblW w:w="0" w:type="auto"/>
        <w:tblInd w:w="45" w:type="dxa"/>
        <w:tblLayout w:type="fixed"/>
        <w:tblCellMar>
          <w:left w:w="70" w:type="dxa"/>
          <w:right w:w="70" w:type="dxa"/>
        </w:tblCellMar>
        <w:tblLook w:val="0000" w:firstRow="0" w:lastRow="0" w:firstColumn="0" w:lastColumn="0" w:noHBand="0" w:noVBand="0"/>
      </w:tblPr>
      <w:tblGrid>
        <w:gridCol w:w="2010"/>
        <w:gridCol w:w="992"/>
        <w:gridCol w:w="992"/>
        <w:gridCol w:w="992"/>
        <w:gridCol w:w="993"/>
        <w:gridCol w:w="992"/>
        <w:gridCol w:w="992"/>
        <w:gridCol w:w="992"/>
        <w:gridCol w:w="993"/>
      </w:tblGrid>
      <w:tr w:rsidR="007651FF" w:rsidRPr="007651FF" w:rsidTr="00D05AE1">
        <w:trPr>
          <w:cantSplit/>
          <w:trHeight w:val="1726"/>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Nazwa gminy</w:t>
            </w:r>
          </w:p>
        </w:tc>
        <w:tc>
          <w:tcPr>
            <w:tcW w:w="992"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 xml:space="preserve">Stowarzyszenia </w:t>
            </w:r>
            <w:r w:rsidRPr="007651FF">
              <w:rPr>
                <w:rFonts w:ascii="Times New Roman" w:eastAsia="Times New Roman" w:hAnsi="Times New Roman" w:cs="Times New Roman"/>
                <w:b/>
                <w:bCs/>
                <w:lang w:eastAsia="pl-PL"/>
              </w:rPr>
              <w:br/>
              <w:t>i fundacje</w:t>
            </w:r>
          </w:p>
        </w:tc>
        <w:tc>
          <w:tcPr>
            <w:tcW w:w="992"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Kluby sportowe</w:t>
            </w:r>
          </w:p>
        </w:tc>
        <w:tc>
          <w:tcPr>
            <w:tcW w:w="992"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 xml:space="preserve">Ochotnicze </w:t>
            </w:r>
            <w:r w:rsidRPr="007651FF">
              <w:rPr>
                <w:rFonts w:ascii="Times New Roman" w:eastAsia="Times New Roman" w:hAnsi="Times New Roman" w:cs="Times New Roman"/>
                <w:b/>
                <w:bCs/>
                <w:lang w:eastAsia="pl-PL"/>
              </w:rPr>
              <w:br/>
              <w:t>straże pożarne</w:t>
            </w:r>
          </w:p>
        </w:tc>
        <w:tc>
          <w:tcPr>
            <w:tcW w:w="993"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Koła gospodyń wiejskich</w:t>
            </w:r>
          </w:p>
        </w:tc>
        <w:tc>
          <w:tcPr>
            <w:tcW w:w="992"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Zakłady opieki zdrowotnej</w:t>
            </w:r>
          </w:p>
        </w:tc>
        <w:tc>
          <w:tcPr>
            <w:tcW w:w="992"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 xml:space="preserve">Związki </w:t>
            </w:r>
            <w:r w:rsidRPr="007651FF">
              <w:rPr>
                <w:rFonts w:ascii="Times New Roman" w:eastAsia="Times New Roman" w:hAnsi="Times New Roman" w:cs="Times New Roman"/>
                <w:b/>
                <w:bCs/>
                <w:lang w:eastAsia="pl-PL"/>
              </w:rPr>
              <w:br/>
              <w:t>zawodowe</w:t>
            </w:r>
          </w:p>
        </w:tc>
        <w:tc>
          <w:tcPr>
            <w:tcW w:w="992" w:type="dxa"/>
            <w:tcBorders>
              <w:top w:val="dotted" w:sz="4" w:space="0" w:color="FF0000"/>
              <w:left w:val="dotted" w:sz="4" w:space="0" w:color="FF0000"/>
              <w:bottom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Times New Roman" w:hAnsi="Times New Roman" w:cs="Times New Roman"/>
                <w:b/>
                <w:bCs/>
                <w:lang w:eastAsia="pl-PL"/>
              </w:rPr>
            </w:pPr>
            <w:r w:rsidRPr="007651FF">
              <w:rPr>
                <w:rFonts w:ascii="Times New Roman" w:eastAsia="Times New Roman" w:hAnsi="Times New Roman" w:cs="Times New Roman"/>
                <w:b/>
                <w:bCs/>
                <w:lang w:eastAsia="pl-PL"/>
              </w:rPr>
              <w:t>Kółka rolnicze</w:t>
            </w:r>
          </w:p>
        </w:tc>
        <w:tc>
          <w:tcPr>
            <w:tcW w:w="993" w:type="dxa"/>
            <w:tcBorders>
              <w:top w:val="dotted" w:sz="4" w:space="0" w:color="FF0000"/>
              <w:left w:val="dotted" w:sz="4" w:space="0" w:color="FF0000"/>
              <w:bottom w:val="dotted" w:sz="4" w:space="0" w:color="FF0000"/>
              <w:right w:val="dotted" w:sz="4" w:space="0" w:color="FF0000"/>
            </w:tcBorders>
            <w:shd w:val="clear" w:color="auto" w:fill="FBD4B4"/>
            <w:textDirection w:val="btLr"/>
            <w:vAlign w:val="center"/>
          </w:tcPr>
          <w:p w:rsidR="007651FF" w:rsidRPr="007651FF" w:rsidRDefault="007651FF" w:rsidP="007651FF">
            <w:pPr>
              <w:spacing w:after="0" w:line="240" w:lineRule="auto"/>
              <w:ind w:left="113" w:right="113"/>
              <w:jc w:val="center"/>
              <w:rPr>
                <w:rFonts w:ascii="Times New Roman" w:eastAsia="Calibri" w:hAnsi="Times New Roman" w:cs="Times New Roman"/>
                <w:lang w:eastAsia="zh-CN"/>
              </w:rPr>
            </w:pPr>
            <w:r w:rsidRPr="007651FF">
              <w:rPr>
                <w:rFonts w:ascii="Times New Roman" w:eastAsia="Times New Roman" w:hAnsi="Times New Roman" w:cs="Times New Roman"/>
                <w:b/>
                <w:bCs/>
                <w:lang w:eastAsia="pl-PL"/>
              </w:rPr>
              <w:t>Razem</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 xml:space="preserve">Miasto Sierpc </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31</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3</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38</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Gozdowo</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6</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10</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19</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Mochowo</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3</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10</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16</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Rościszewo</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3</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8</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12</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Sierpc</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14</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18</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Szczutowo</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4</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5</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10</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Zawidz</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2</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11</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0</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1</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lang w:eastAsia="pl-PL"/>
              </w:rPr>
            </w:pPr>
            <w:r w:rsidRPr="007651FF">
              <w:rPr>
                <w:rFonts w:ascii="Times New Roman" w:eastAsia="Times New Roman" w:hAnsi="Times New Roman" w:cs="Times New Roman"/>
                <w:lang w:eastAsia="pl-PL"/>
              </w:rPr>
              <w:t>7</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lang w:eastAsia="pl-PL"/>
              </w:rPr>
              <w:t>22</w:t>
            </w:r>
          </w:p>
        </w:tc>
      </w:tr>
      <w:tr w:rsidR="007651FF" w:rsidRPr="007651FF" w:rsidTr="00D05AE1">
        <w:trPr>
          <w:trHeight w:val="255"/>
        </w:trPr>
        <w:tc>
          <w:tcPr>
            <w:tcW w:w="2010"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pacing w:after="0" w:line="240" w:lineRule="auto"/>
              <w:ind w:left="87"/>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 xml:space="preserve">Razem </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51</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4</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58</w:t>
            </w:r>
          </w:p>
        </w:tc>
        <w:tc>
          <w:tcPr>
            <w:tcW w:w="993"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2</w:t>
            </w:r>
          </w:p>
        </w:tc>
        <w:tc>
          <w:tcPr>
            <w:tcW w:w="992" w:type="dxa"/>
            <w:tcBorders>
              <w:top w:val="dotted" w:sz="4" w:space="0" w:color="FF0000"/>
              <w:left w:val="dotted" w:sz="4" w:space="0" w:color="FF0000"/>
              <w:bottom w:val="dotted" w:sz="4" w:space="0" w:color="FF0000"/>
            </w:tcBorders>
            <w:shd w:val="clear" w:color="auto" w:fill="auto"/>
            <w:vAlign w:val="bottom"/>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6</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5</w:t>
            </w:r>
          </w:p>
        </w:tc>
        <w:tc>
          <w:tcPr>
            <w:tcW w:w="992"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pacing w:after="0" w:line="240" w:lineRule="auto"/>
              <w:jc w:val="right"/>
              <w:rPr>
                <w:rFonts w:ascii="Times New Roman" w:eastAsia="Times New Roman" w:hAnsi="Times New Roman" w:cs="Times New Roman"/>
                <w:b/>
                <w:lang w:eastAsia="pl-PL"/>
              </w:rPr>
            </w:pPr>
            <w:r w:rsidRPr="007651FF">
              <w:rPr>
                <w:rFonts w:ascii="Times New Roman" w:eastAsia="Times New Roman" w:hAnsi="Times New Roman" w:cs="Times New Roman"/>
                <w:b/>
                <w:lang w:eastAsia="pl-PL"/>
              </w:rPr>
              <w:t>8</w:t>
            </w:r>
          </w:p>
        </w:tc>
        <w:tc>
          <w:tcPr>
            <w:tcW w:w="993"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pacing w:after="0" w:line="240" w:lineRule="auto"/>
              <w:jc w:val="right"/>
              <w:rPr>
                <w:rFonts w:ascii="Times New Roman" w:eastAsia="Calibri" w:hAnsi="Times New Roman" w:cs="Times New Roman"/>
                <w:lang w:eastAsia="zh-CN"/>
              </w:rPr>
            </w:pPr>
            <w:r w:rsidRPr="007651FF">
              <w:rPr>
                <w:rFonts w:ascii="Times New Roman" w:eastAsia="Times New Roman" w:hAnsi="Times New Roman" w:cs="Times New Roman"/>
                <w:b/>
                <w:lang w:eastAsia="pl-PL"/>
              </w:rPr>
              <w:t>135</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KRS – stan na dzień 16-11-2015 r.</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Liczba organizacji pozarządowych systematycznie wzrasta. W 2010 roku wynosi 27,5, a w 2013 roku 31,9. Jest to jednak mniej niż na terenie województwa mazowieckiego (2010 r. – 35,2, 2013 r. – 39,7).</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 obszarze wiejskim „Sierpeckiego Partnerstwa” animatorami kultury są biblioteki gminne organizujące liczne imprezy kulturalne, rekreacyjne i sportowe, często przy wsparciu szkół, klubów sportowych oraz wspomnianych już wcześniej jednostek ochotniczych straży pożar</w:t>
      </w:r>
      <w:r w:rsidR="000B09CF">
        <w:rPr>
          <w:rFonts w:ascii="Times New Roman" w:eastAsia="Calibri" w:hAnsi="Times New Roman" w:cs="Times New Roman"/>
          <w:lang w:eastAsia="zh-CN"/>
        </w:rPr>
        <w:t xml:space="preserve">nych i kół gospodyń wiejskich. </w:t>
      </w:r>
      <w:r w:rsidRPr="007651FF">
        <w:rPr>
          <w:rFonts w:ascii="Times New Roman" w:eastAsia="Calibri" w:hAnsi="Times New Roman" w:cs="Times New Roman"/>
          <w:lang w:eastAsia="zh-CN"/>
        </w:rPr>
        <w:t xml:space="preserve">W mieście Sierpcu ożywioną działalność kulturalną prowadzi Centrum Kultury i Sztuki, w </w:t>
      </w:r>
      <w:proofErr w:type="gramStart"/>
      <w:r w:rsidRPr="007651FF">
        <w:rPr>
          <w:rFonts w:ascii="Times New Roman" w:eastAsia="Calibri" w:hAnsi="Times New Roman" w:cs="Times New Roman"/>
          <w:lang w:eastAsia="zh-CN"/>
        </w:rPr>
        <w:t>ramach którego</w:t>
      </w:r>
      <w:proofErr w:type="gramEnd"/>
      <w:r w:rsidRPr="007651FF">
        <w:rPr>
          <w:rFonts w:ascii="Times New Roman" w:eastAsia="Calibri" w:hAnsi="Times New Roman" w:cs="Times New Roman"/>
          <w:lang w:eastAsia="zh-CN"/>
        </w:rPr>
        <w:t xml:space="preserve"> funkcjonują: Ludowy Zespół Artystyczny „Kasztelanka” oraz młodzieżowe zespoły muzyczne. Na terenie gminy Sierpc funkcjonuje Muzeum Wsi Mazowieckiej, które poza gromadzeniem pamiątek przeszłości, prowadzi aktywną działalność kulturalno-edukacyjną.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 każdej gminie oraz w mieście funkcjonują orkiestry dęte przy ochotnicz</w:t>
      </w:r>
      <w:r w:rsidR="000B09CF">
        <w:rPr>
          <w:rFonts w:ascii="Times New Roman" w:eastAsia="Calibri" w:hAnsi="Times New Roman" w:cs="Times New Roman"/>
          <w:lang w:eastAsia="zh-CN"/>
        </w:rPr>
        <w:t xml:space="preserve">ych strażach pożarnych. Jedynie </w:t>
      </w:r>
      <w:r w:rsidRPr="007651FF">
        <w:rPr>
          <w:rFonts w:ascii="Times New Roman" w:eastAsia="Calibri" w:hAnsi="Times New Roman" w:cs="Times New Roman"/>
          <w:lang w:eastAsia="zh-CN"/>
        </w:rPr>
        <w:t>w gminie Szczutowo działa parafialna orkiestra dęta. Dla podkreś</w:t>
      </w:r>
      <w:r w:rsidR="000B09CF">
        <w:rPr>
          <w:rFonts w:ascii="Times New Roman" w:eastAsia="Calibri" w:hAnsi="Times New Roman" w:cs="Times New Roman"/>
          <w:lang w:eastAsia="zh-CN"/>
        </w:rPr>
        <w:t xml:space="preserve">lenia rangi rolniczego zawodu, </w:t>
      </w:r>
      <w:r w:rsidRPr="007651FF">
        <w:rPr>
          <w:rFonts w:ascii="Times New Roman" w:eastAsia="Calibri" w:hAnsi="Times New Roman" w:cs="Times New Roman"/>
          <w:lang w:eastAsia="zh-CN"/>
        </w:rPr>
        <w:t>w gminach wiejskich od kilku lat organizowane są dożynki. Dzięki wsparciu funduszy europejskich, w ramach „małych projektów”, powstały młodzieżowe zespoły ludowe w gminie Gozdowo i Mochowo, doposażony został również zespół folklorystyczny w Zawidzu. Nowe instrumenty oraz m</w:t>
      </w:r>
      <w:r w:rsidR="000B09CF">
        <w:rPr>
          <w:rFonts w:ascii="Times New Roman" w:eastAsia="Calibri" w:hAnsi="Times New Roman" w:cs="Times New Roman"/>
          <w:lang w:eastAsia="zh-CN"/>
        </w:rPr>
        <w:t xml:space="preserve">undury zakupiły orkiestry dęte </w:t>
      </w:r>
      <w:r w:rsidRPr="007651FF">
        <w:rPr>
          <w:rFonts w:ascii="Times New Roman" w:eastAsia="Calibri" w:hAnsi="Times New Roman" w:cs="Times New Roman"/>
          <w:lang w:eastAsia="zh-CN"/>
        </w:rPr>
        <w:t xml:space="preserve">z Gozdowa, Mochowa i Zawidza. Aktywnie działają kluby seniora, </w:t>
      </w:r>
      <w:r w:rsidR="000B09CF">
        <w:rPr>
          <w:rFonts w:ascii="Times New Roman" w:eastAsia="Calibri" w:hAnsi="Times New Roman" w:cs="Times New Roman"/>
          <w:lang w:eastAsia="zh-CN"/>
        </w:rPr>
        <w:t xml:space="preserve">a w nich chóry, w Sierpcu oraz </w:t>
      </w:r>
      <w:r w:rsidRPr="007651FF">
        <w:rPr>
          <w:rFonts w:ascii="Times New Roman" w:eastAsia="Calibri" w:hAnsi="Times New Roman" w:cs="Times New Roman"/>
          <w:lang w:eastAsia="zh-CN"/>
        </w:rPr>
        <w:t>w Mochowie i Szczutowie. Swoimi występami uświetniają uroczystości świeckie i kościelne.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color w:val="00B050"/>
          <w:lang w:eastAsia="zh-CN"/>
        </w:rPr>
      </w:pPr>
      <w:r w:rsidRPr="007651FF">
        <w:rPr>
          <w:rFonts w:ascii="Times New Roman" w:eastAsia="Calibri" w:hAnsi="Times New Roman" w:cs="Times New Roman"/>
          <w:lang w:eastAsia="zh-CN"/>
        </w:rPr>
        <w:t xml:space="preserve">Na terenie działanie LGD „Sierpeckie Partnerstwo” organizowane są liczne festyny, zawody, pikniki </w:t>
      </w:r>
      <w:r w:rsidRPr="007651FF">
        <w:rPr>
          <w:rFonts w:ascii="Times New Roman" w:eastAsia="Calibri" w:hAnsi="Times New Roman" w:cs="Times New Roman"/>
          <w:lang w:eastAsia="zh-CN"/>
        </w:rPr>
        <w:br/>
        <w:t>i biesiady zgodnie z zapotrzebowaniem mieszkańców. Aktywność organizacji byłaby większa gdyby otrzymywały więcej wsparcia organizacyjno-finansowego.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Najlepszym miernikiem aktywności obywatelskiej obszaru jest frekwencja wyborcza, zwłaszcza wyborów prezydenckich. Intensywność tej aktywności obszaru na tle województwa i kraju przedstawia tabela poniżej.</w:t>
      </w:r>
    </w:p>
    <w:p w:rsidR="007651FF" w:rsidRPr="00123A2E"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 xml:space="preserve">Tabela III.18 </w:t>
      </w:r>
      <w:r w:rsidRPr="007651FF">
        <w:rPr>
          <w:rFonts w:ascii="Times New Roman" w:eastAsia="Calibri" w:hAnsi="Times New Roman" w:cs="Times New Roman"/>
          <w:b/>
          <w:lang w:eastAsia="zh-CN"/>
        </w:rPr>
        <w:tab/>
      </w:r>
      <w:r w:rsidRPr="007651FF">
        <w:rPr>
          <w:rFonts w:ascii="Times New Roman" w:eastAsia="Calibri" w:hAnsi="Times New Roman" w:cs="Times New Roman"/>
          <w:lang w:eastAsia="zh-CN"/>
        </w:rPr>
        <w:t>Aktywność mieszkańców w życiu politycznym, tj. frekwencja w wyborach, w odniesieniu do średniej województwa i kraju.</w:t>
      </w:r>
    </w:p>
    <w:tbl>
      <w:tblPr>
        <w:tblW w:w="0" w:type="auto"/>
        <w:tblInd w:w="-10" w:type="dxa"/>
        <w:tblLayout w:type="fixed"/>
        <w:tblLook w:val="0000" w:firstRow="0" w:lastRow="0" w:firstColumn="0" w:lastColumn="0" w:noHBand="0" w:noVBand="0"/>
      </w:tblPr>
      <w:tblGrid>
        <w:gridCol w:w="2943"/>
        <w:gridCol w:w="2366"/>
        <w:gridCol w:w="2606"/>
        <w:gridCol w:w="2126"/>
      </w:tblGrid>
      <w:tr w:rsidR="007651FF" w:rsidRPr="007651FF" w:rsidTr="00D05AE1">
        <w:trPr>
          <w:cantSplit/>
          <w:trHeight w:val="849"/>
        </w:trPr>
        <w:tc>
          <w:tcPr>
            <w:tcW w:w="2943"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napToGrid w:val="0"/>
              <w:spacing w:after="0" w:line="240" w:lineRule="auto"/>
              <w:textAlignment w:val="baseline"/>
              <w:rPr>
                <w:rFonts w:ascii="Times New Roman" w:eastAsia="Calibri" w:hAnsi="Times New Roman" w:cs="Times New Roman"/>
                <w:lang w:eastAsia="zh-CN"/>
              </w:rPr>
            </w:pPr>
          </w:p>
        </w:tc>
        <w:tc>
          <w:tcPr>
            <w:tcW w:w="236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 xml:space="preserve">Frekwencja </w:t>
            </w:r>
            <w:r w:rsidRPr="007651FF">
              <w:rPr>
                <w:rFonts w:ascii="Times New Roman" w:eastAsia="Calibri" w:hAnsi="Times New Roman" w:cs="Times New Roman"/>
                <w:b/>
                <w:lang w:eastAsia="zh-CN"/>
              </w:rPr>
              <w:br/>
              <w:t>w wyborach prezydenckich (I tura)</w:t>
            </w:r>
          </w:p>
        </w:tc>
        <w:tc>
          <w:tcPr>
            <w:tcW w:w="2606"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 xml:space="preserve">Frekwencja </w:t>
            </w:r>
            <w:r w:rsidRPr="007651FF">
              <w:rPr>
                <w:rFonts w:ascii="Times New Roman" w:eastAsia="Calibri" w:hAnsi="Times New Roman" w:cs="Times New Roman"/>
                <w:b/>
                <w:lang w:eastAsia="zh-CN"/>
              </w:rPr>
              <w:br/>
              <w:t>w wyborach prezydenckich (II tura)</w:t>
            </w:r>
          </w:p>
        </w:tc>
        <w:tc>
          <w:tcPr>
            <w:tcW w:w="2126"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 xml:space="preserve">Frekwencja </w:t>
            </w:r>
            <w:r w:rsidRPr="007651FF">
              <w:rPr>
                <w:rFonts w:ascii="Times New Roman" w:eastAsia="Calibri" w:hAnsi="Times New Roman" w:cs="Times New Roman"/>
                <w:b/>
                <w:lang w:eastAsia="zh-CN"/>
              </w:rPr>
              <w:br/>
              <w:t>w wyborach parlamentarnych</w:t>
            </w:r>
          </w:p>
        </w:tc>
      </w:tr>
      <w:tr w:rsidR="007651FF" w:rsidRPr="007651FF" w:rsidTr="00D05AE1">
        <w:trPr>
          <w:trHeight w:val="338"/>
        </w:trPr>
        <w:tc>
          <w:tcPr>
            <w:tcW w:w="2943"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Polska</w:t>
            </w:r>
          </w:p>
        </w:tc>
        <w:tc>
          <w:tcPr>
            <w:tcW w:w="236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48,96%</w:t>
            </w:r>
          </w:p>
        </w:tc>
        <w:tc>
          <w:tcPr>
            <w:tcW w:w="260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55,34%</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50,92%</w:t>
            </w:r>
          </w:p>
        </w:tc>
      </w:tr>
      <w:tr w:rsidR="007651FF" w:rsidRPr="007651FF" w:rsidTr="00D05AE1">
        <w:trPr>
          <w:trHeight w:val="338"/>
        </w:trPr>
        <w:tc>
          <w:tcPr>
            <w:tcW w:w="2943"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Województwo mazowieckie</w:t>
            </w:r>
          </w:p>
        </w:tc>
        <w:tc>
          <w:tcPr>
            <w:tcW w:w="236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54,91%</w:t>
            </w:r>
          </w:p>
        </w:tc>
        <w:tc>
          <w:tcPr>
            <w:tcW w:w="260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61,58%</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58,71%</w:t>
            </w:r>
          </w:p>
        </w:tc>
      </w:tr>
      <w:tr w:rsidR="007651FF" w:rsidRPr="007651FF" w:rsidTr="00D05AE1">
        <w:trPr>
          <w:trHeight w:val="338"/>
        </w:trPr>
        <w:tc>
          <w:tcPr>
            <w:tcW w:w="2943" w:type="dxa"/>
            <w:tcBorders>
              <w:top w:val="dotted" w:sz="4" w:space="0" w:color="FF0000"/>
              <w:left w:val="dotted" w:sz="4" w:space="0" w:color="FF0000"/>
              <w:bottom w:val="dotted" w:sz="4" w:space="0" w:color="FF0000"/>
            </w:tcBorders>
            <w:shd w:val="clear" w:color="auto" w:fill="FBD4B4"/>
            <w:vAlign w:val="center"/>
          </w:tcPr>
          <w:p w:rsidR="007651FF" w:rsidRPr="007651FF" w:rsidRDefault="007651FF" w:rsidP="007651FF">
            <w:pPr>
              <w:suppressAutoHyphens/>
              <w:spacing w:after="0" w:line="240" w:lineRule="auto"/>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Obszar LGD</w:t>
            </w:r>
          </w:p>
        </w:tc>
        <w:tc>
          <w:tcPr>
            <w:tcW w:w="236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40,46%</w:t>
            </w:r>
          </w:p>
        </w:tc>
        <w:tc>
          <w:tcPr>
            <w:tcW w:w="2606" w:type="dxa"/>
            <w:tcBorders>
              <w:top w:val="dotted" w:sz="4" w:space="0" w:color="FF0000"/>
              <w:left w:val="dotted" w:sz="4" w:space="0" w:color="FF0000"/>
              <w:bottom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49,43%</w:t>
            </w:r>
          </w:p>
        </w:tc>
        <w:tc>
          <w:tcPr>
            <w:tcW w:w="2126" w:type="dxa"/>
            <w:tcBorders>
              <w:top w:val="dotted" w:sz="4" w:space="0" w:color="FF0000"/>
              <w:left w:val="dotted" w:sz="4" w:space="0" w:color="FF0000"/>
              <w:bottom w:val="dotted" w:sz="4" w:space="0" w:color="FF0000"/>
              <w:right w:val="dotted" w:sz="4" w:space="0" w:color="FF0000"/>
            </w:tcBorders>
            <w:shd w:val="clear" w:color="auto" w:fill="auto"/>
            <w:vAlign w:val="center"/>
          </w:tcPr>
          <w:p w:rsidR="007651FF" w:rsidRPr="007651FF" w:rsidRDefault="007651FF" w:rsidP="007651FF">
            <w:pPr>
              <w:suppressAutoHyphens/>
              <w:spacing w:after="0" w:line="240" w:lineRule="auto"/>
              <w:jc w:val="right"/>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42,38%</w:t>
            </w:r>
          </w:p>
        </w:tc>
      </w:tr>
    </w:tbl>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dane PKW – 2015 rok.</w:t>
      </w:r>
    </w:p>
    <w:p w:rsidR="007651FF" w:rsidRPr="00123A2E" w:rsidRDefault="007651FF" w:rsidP="007651FF">
      <w:pPr>
        <w:suppressAutoHyphens/>
        <w:spacing w:after="0" w:line="240" w:lineRule="auto"/>
        <w:ind w:left="1418" w:hanging="141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Różnica we frekwencji wyborczej w wyborach prezydenckich w gminach obszaru LGD w stosunku do danych województwa jest wysoka i wynosi 15% (I tura) i 12% (II tura) na korzyść Mazowsza. Nieco mniejsza jest różnica w stosunku do frekwencji krajowej, która była o 6 i 9 punktów procentowych wyższa w Polsce niż na omawianym terenie. Podobne proporcje wystąpiły podczas ostatnich wyborów parlamentarnych. Frekwencja wyborcza wyraźnie pokazuje niską aktywność mieszkańców w stosunku do średniej krajowej i wojewódzkiej. Przeprowadzone badania ankietowe pokazały, że mieszkańcy mają świadomość również małej aktywności </w:t>
      </w:r>
      <w:r w:rsidRPr="007651FF">
        <w:rPr>
          <w:rFonts w:ascii="Times New Roman" w:eastAsia="Calibri" w:hAnsi="Times New Roman" w:cs="Times New Roman"/>
          <w:lang w:eastAsia="zh-CN"/>
        </w:rPr>
        <w:br/>
        <w:t xml:space="preserve">w obszarze gospodarczym i społecznym. Jako bariery dla uczestnictwa w życiu społecznym ankietowani uznali: niechęć do podejmowania aktywności (44%), brak pieniędzy (43%), brak potrzeby uczestnictwa w życiu </w:t>
      </w:r>
      <w:proofErr w:type="gramStart"/>
      <w:r w:rsidRPr="007651FF">
        <w:rPr>
          <w:rFonts w:ascii="Times New Roman" w:eastAsia="Calibri" w:hAnsi="Times New Roman" w:cs="Times New Roman"/>
          <w:lang w:eastAsia="zh-CN"/>
        </w:rPr>
        <w:t xml:space="preserve">społecznych (28%). </w:t>
      </w:r>
      <w:proofErr w:type="gramEnd"/>
      <w:r w:rsidRPr="007651FF">
        <w:rPr>
          <w:rFonts w:ascii="Times New Roman" w:eastAsia="Calibri" w:hAnsi="Times New Roman" w:cs="Times New Roman"/>
          <w:lang w:eastAsia="zh-CN"/>
        </w:rPr>
        <w:t>Wynika z tego potrzeba pilnego wsparcia ekonomicznego mieszkańców.</w:t>
      </w:r>
    </w:p>
    <w:p w:rsidR="007651FF" w:rsidRPr="00123A2E"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lastRenderedPageBreak/>
        <w:t>Analiza problemów społecznych, ze szczególnym uwzględnieniem problemów ubóstwa i wykluczenia społecznego.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 obszarze działania LGD „Sierpeckie Partnerstwo” funkcjonuje siedem ośrodków pomocy społecznej, których celem jest wsparcie osób i rodzin w zakresie zaspokojenia niezbędnych potrzeb umożliwiających godne życie.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Z analizy danych uzyskanych z wyżej wspomnianych ośrodków pomocy społecznej wynika, że najczęściej o pomoc zwracają się osoby bezrobotne, dotknięte ubóstwem, bezradne w sprawach opiekuńczo-wychowawczych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i prowadzenia gospodarstwa domowego oraz osoby niepełnosprawne.</w:t>
      </w:r>
    </w:p>
    <w:p w:rsidR="007651FF" w:rsidRPr="00123A2E" w:rsidRDefault="007651FF" w:rsidP="007651FF">
      <w:pPr>
        <w:suppressAutoHyphens/>
        <w:spacing w:after="0" w:line="240" w:lineRule="auto"/>
        <w:ind w:firstLine="708"/>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left="1418" w:hanging="141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Wykres III.4</w:t>
      </w:r>
      <w:r w:rsidRPr="007651FF">
        <w:rPr>
          <w:rFonts w:ascii="Times New Roman" w:eastAsia="Calibri" w:hAnsi="Times New Roman" w:cs="Times New Roman"/>
          <w:lang w:eastAsia="zh-CN"/>
        </w:rPr>
        <w:t xml:space="preserve"> </w:t>
      </w:r>
      <w:r w:rsidRPr="007651FF">
        <w:rPr>
          <w:rFonts w:ascii="Times New Roman" w:eastAsia="Calibri" w:hAnsi="Times New Roman" w:cs="Times New Roman"/>
          <w:lang w:eastAsia="zh-CN"/>
        </w:rPr>
        <w:tab/>
        <w:t>Powody przyznania pomocy społecznej w latach 2012-2014</w:t>
      </w:r>
    </w:p>
    <w:p w:rsidR="007651FF" w:rsidRPr="007651FF" w:rsidRDefault="007651FF" w:rsidP="007651FF">
      <w:pPr>
        <w:suppressAutoHyphens/>
        <w:spacing w:after="0" w:line="240" w:lineRule="auto"/>
        <w:ind w:left="1276" w:hanging="1276"/>
        <w:jc w:val="center"/>
        <w:textAlignment w:val="baseline"/>
        <w:rPr>
          <w:rFonts w:ascii="Times New Roman" w:eastAsia="Calibri" w:hAnsi="Times New Roman" w:cs="Times New Roman"/>
          <w:lang w:eastAsia="zh-CN"/>
        </w:rPr>
      </w:pPr>
      <w:r>
        <w:rPr>
          <w:rFonts w:ascii="Times New Roman" w:eastAsia="Calibri" w:hAnsi="Times New Roman" w:cs="Times New Roman"/>
          <w:noProof/>
          <w:lang w:eastAsia="pl-PL"/>
        </w:rPr>
        <w:drawing>
          <wp:inline distT="0" distB="0" distL="0" distR="0" wp14:anchorId="66853108" wp14:editId="1EB6E4B0">
            <wp:extent cx="5038725" cy="2162175"/>
            <wp:effectExtent l="0" t="0" r="9525" b="9525"/>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8725" cy="2162175"/>
                    </a:xfrm>
                    <a:prstGeom prst="rect">
                      <a:avLst/>
                    </a:prstGeom>
                    <a:solidFill>
                      <a:srgbClr val="FFFFFF"/>
                    </a:solidFill>
                    <a:ln>
                      <a:noFill/>
                    </a:ln>
                  </pic:spPr>
                </pic:pic>
              </a:graphicData>
            </a:graphic>
          </wp:inline>
        </w:drawing>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Źródło: opracowanie własne na podstawie danych GOPS/MOPS za lata 2012-2014</w:t>
      </w:r>
    </w:p>
    <w:p w:rsidR="007651FF" w:rsidRPr="001E42D2"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Według danych GUS w 2010 roku ponad 20% mieszkańców obszaru LGD korzystało z pomocy społecznej. To bardzo dużo, zwłaszcza na tle województwa mazowieckiego (7,6%). W kolejnych latach wskaźnik ten spada i w 2014 roku wynosi 15% (porównywalnie Mazowsze -6,5%).</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Jako przyczyny ubiegania się o pomoc i powody trudnej sytuacji życiowej mieszkańcy wskazywali ubóstwo, bezrobocie, bezradność w rodzinach wielodzietnych i w rodzinach niepełnych, długotrwała lub ciężka choroba oraz </w:t>
      </w:r>
      <w:proofErr w:type="gramStart"/>
      <w:r w:rsidRPr="007651FF">
        <w:rPr>
          <w:rFonts w:ascii="Times New Roman" w:eastAsia="Calibri" w:hAnsi="Times New Roman" w:cs="Times New Roman"/>
          <w:lang w:eastAsia="zh-CN"/>
        </w:rPr>
        <w:t xml:space="preserve">niepełnosprawność. </w:t>
      </w:r>
      <w:proofErr w:type="gramEnd"/>
      <w:r w:rsidRPr="007651FF">
        <w:rPr>
          <w:rFonts w:ascii="Times New Roman" w:eastAsia="Calibri" w:hAnsi="Times New Roman" w:cs="Times New Roman"/>
          <w:lang w:eastAsia="zh-CN"/>
        </w:rPr>
        <w:t xml:space="preserve">Ze świadczeń pomocy społecznej udzielonej przez ośrodki pomocy społecznej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2013 roku skorzystało 9 114 osób, a w roku 2014 nieco mniej, tj. 8 029 osób. Osoby niepełnosprawne ubiegające się o pomoc stanowiły odpowiednio 14% i 15%, zaś bezdomne 0,3% i 0,2%.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 pomoc społeczną zwracają się osoby znajdujące się w trudnej sytuacji życiowej. Do grupy tej próbują dołączyć osoby, dla których pomoc społeczna miałaby być sposobem na życie.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Z uwagi na niespójność statystyk i przepisów, by móc wiarygodnie scharakteryzować środowisko osób niepełnosprawnych na obszarze „Sierpeckiego Partnerstwa”, ograniczamy się do statystyk Powiatowego Zespołu ds. Orzekania o Niepełnosprawności w Sierpcu. Z orzeczeń wydanych osobom powyżej 16 roku życia wynika, iż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2013 roku ponad 26% osób niepełnosprawnych to osoby o znacznym stopniu niepełnosprawności, 44%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o umiarkowanym stopniu, zaś 30% osób zostało uznanych za niepełnosprawnych w stopniu lekkim.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Za najczęstszą przyczynę niepełnosprawności uznano niesprawność narządu ruchu, następnie choroby układu oddechowego i krążenia oraz schorzenia neurologiczne. Wśród wnioskodawców przeważają kobiety – 57%. Największym problemem wśród niepełnosprawnych jest brak wykształcenia. W 2013 rok 32% wnioskodawców miało tylko wykształcenie podstawowe, 25% - zasadnicze zawodowe, 25% miało wykształcenie średnie i tylko 6% miało wykształcenie wyższe. Tylko 21% osób z orzeczoną niepełnosprawnością pracowało.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Infrastruktura socjalna, która mogłaby służyć osobom z niepełnosprawnością jest uboga. Na omawianym obszarze nie funkcjonują żadne specjalistyczne ośrodki wsparcia, warsztaty terapii zajęciowej czy zakłady aktywności zawodowej. W gminie Szczutowo funkcjonuje jeden dom dziecka dla 17 dzieci i jeden dom pomocy społecznej dla 70 seniorów. W mieście Sierpcu przy ośrodku pomocy społecznej działa Dzienny Dom Pomocy,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z którego korzystają głównie osoby starsze. W gminach wiejskich GOPS-y świadczą usługi opiekuńcze w miejscu zamieszkania osób wymagających opieki i pomocy w codziennym funkcjonowaniu. Na obszarze LGD nie ma noclegowni (najbliżej w Płocku odległym o 50 km).</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Dużym utrudnieniem w uczestniczeniu osób niepełnosprawnych w życiu społecznym są bariery architektoniczne oraz trudności z dojazdem. Systematycznie samorządy pracują nad poprawą tego stanu rzeczy, ale jest jeszcze wiele do zrobienia.</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Stopień dostępu do infrastruktury technicznej w poszczególnych gminach jest zróżnicowany. Największą dostępność do sieci wodociągowej mają mieszkańcy gminy Gozdowo – 100%, najmniejszą, choć wysoką, mieszkańcy gminy Szczutowo – 85%. Samorządy za priorytet uznały dostarczenie mieszkańcom uzdatnionej wody, słabiej jest z oczyszczaniem ścieków. W ostatnich latach, dzięki wsparciu funduszy europejskich, zostały zintensyfikowane prace nad oczyszczeniem ścieków poprzez budowę sieci kanalizacji sanitarnej oraz </w:t>
      </w:r>
      <w:r w:rsidRPr="007651FF">
        <w:rPr>
          <w:rFonts w:ascii="Times New Roman" w:eastAsia="Calibri" w:hAnsi="Times New Roman" w:cs="Times New Roman"/>
          <w:lang w:eastAsia="zh-CN"/>
        </w:rPr>
        <w:lastRenderedPageBreak/>
        <w:t>przydomowych oczyszczalni ścieków. Najsłabiej zagospodarowane ścieki są w gminie wiejskiej Sierpc – 8%, najwięcej w gminie wiejskiej Rościszewo – 48% i gminie miejskiej Sierpc – 97%.</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Najwięcej dróg utwardzonych masą bitumiczną jest w gminach Gozdowo i Zawidz – ponad 60%, najmniej w gminie Szczutowo – 25%. Na omawianym obszarze jest prawie 416 km dróg powiatowych, z czego ponad 80% to drogi asfaltowe.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Sieć gazowa dostępna jest w gminie Gozdowo – 24%, w gminie Mochowo – 18% i w mieście Sierpc – 9%. W Sierpcu ponad 33% nieruchomości zaopatrywanych jest w energię cieplną z ciepłowni miejskiej.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color w:val="1F497D"/>
          <w:lang w:eastAsia="zh-CN"/>
        </w:rPr>
      </w:pPr>
      <w:r w:rsidRPr="007651FF">
        <w:rPr>
          <w:rFonts w:ascii="Times New Roman" w:eastAsia="Calibri" w:hAnsi="Times New Roman" w:cs="Times New Roman"/>
          <w:lang w:eastAsia="zh-CN"/>
        </w:rPr>
        <w:t xml:space="preserve">W ramach opieki zdrowotnej na naszym terenie funkcjonują 24 przychodnie, w tym 6 publicznych, jedna przychodnia specjalistyczna oraz szpital powiatowy. Na jedną przychodnię w 2013 roku przypadało 2 222 osób, dla porównania średnio na terenie Mazowsza 2 090 osób. Na jedną ogólnodostępną aptekę w 2013 roku na obszarze LGD „Sierpeckie Partnerstwo” przypadało 3 809 osób, na Mazowszu trochę mniej – 3 226 osób. </w:t>
      </w:r>
    </w:p>
    <w:p w:rsidR="007651FF" w:rsidRPr="005C649F" w:rsidRDefault="007651FF" w:rsidP="007651FF">
      <w:pPr>
        <w:suppressAutoHyphens/>
        <w:spacing w:after="0" w:line="240" w:lineRule="auto"/>
        <w:jc w:val="both"/>
        <w:textAlignment w:val="baseline"/>
        <w:rPr>
          <w:rFonts w:ascii="Times New Roman" w:eastAsia="Calibri" w:hAnsi="Times New Roman" w:cs="Times New Roman"/>
          <w:color w:val="1F497D"/>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Wewnętrzna spójność obszaru</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Obszar objęty działalnością Stowarzyszenia Lokalna Grupa Działania „Sierpeckie Partnerstwo” leży </w:t>
      </w:r>
      <w:r w:rsidRPr="007651FF">
        <w:rPr>
          <w:rFonts w:ascii="Times New Roman" w:eastAsia="Calibri" w:hAnsi="Times New Roman" w:cs="Times New Roman"/>
          <w:lang w:eastAsia="zh-CN"/>
        </w:rPr>
        <w:br/>
        <w:t>w północno-zachodniej części województwa mazowieckiego. Gminy graniczą ze sobą w ten sposób, że tworzą jeden obrys. Centralnie w tym obszarze znajduje się gmina wiejska Sierpc i gmina miejska Sierpc.</w:t>
      </w:r>
    </w:p>
    <w:p w:rsidR="007651FF" w:rsidRPr="005C649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u w:val="single"/>
          <w:lang w:eastAsia="zh-CN"/>
        </w:rPr>
        <w:t>Spójność geograficzna i środowiskowa</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Obszar siedmiu gmin należących do LGD „Sierpeckie Partnerstwo” położony jest na pograniczu dwóch regionów fizjograficznych: Wysoczyzny Dobrzyńskiej i Wysoczyzny Płockiej. Urozmaicenie krajobrazowe wynika z obecności na tym terenie moreny czołowej zlodowacenia bałtyckiego oraz głębokiej doliny utworzonej przez rzekę Skrwa Prawa. Część powierzchni zajmuje wysoczyzna polodowcowa pocięta dolinami rzek: Skrwy Prawej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i Sierpienicy. </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Obszar objęty LSR znajduje się w strefie makroklimatu centralnego, bez dominacji określonych mas powietrza, charakteryzuje się bardzo małymi opadami i zbliżonymi do średnich krajowych amplitudami temperatury. </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Na tym terenie dominują gleby użytkowane rolniczo, w mniejszym stopniu występują mady rzeczne oraz gleby bagienne.</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Niewątpliwym atutem tego obszaru są jego walory przyrodnicze: pola uprawne, łąki, pastwiska, lasy, składające się na niepowtarzalny krajobraz wsi mazowieckiej. Szczególny mikroklimat, czyste wody i powietrze sprawiają, że obszar doskonale nadaje się do wypoczynku i rekreacji.</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Przez obszar naszych gmin przepływają rzeki: Skrwa, Sierpienica, Raciążnica, Wierzbica, Głowienica </w:t>
      </w:r>
      <w:r w:rsidRPr="007651FF">
        <w:rPr>
          <w:rFonts w:ascii="Times New Roman" w:eastAsia="Calibri" w:hAnsi="Times New Roman" w:cs="Times New Roman"/>
          <w:lang w:eastAsia="zh-CN"/>
        </w:rPr>
        <w:br/>
        <w:t>i Czernica. Na terenie gminy Szczutowo znajdują się 2 piękne, duże jeziora: Szczutowskie i Urszulewskie, a na terenie gminy Sierpc – jezioro Bledzewskie.</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Na obszarze 5 gmin, w tym 4 należących do LGD „Sierpeckie Partnerstwo”, </w:t>
      </w:r>
      <w:proofErr w:type="spellStart"/>
      <w:r w:rsidRPr="007651FF">
        <w:rPr>
          <w:rFonts w:ascii="Times New Roman" w:eastAsia="Calibri" w:hAnsi="Times New Roman" w:cs="Times New Roman"/>
          <w:lang w:eastAsia="zh-CN"/>
        </w:rPr>
        <w:t>tj</w:t>
      </w:r>
      <w:proofErr w:type="spellEnd"/>
      <w:r w:rsidRPr="007651FF">
        <w:rPr>
          <w:rFonts w:ascii="Times New Roman" w:eastAsia="Calibri" w:hAnsi="Times New Roman" w:cs="Times New Roman"/>
          <w:lang w:eastAsia="zh-CN"/>
        </w:rPr>
        <w:t xml:space="preserve">: Mochowo, Rościszewo, Szczutowo, Sierpc i Brudzeń Duży, znajdują się systemy obszarów chronionych przyrodniczo i ciągów ekologicznych o randze krajowej i regionalnej. Obszar Chronionego Krajobrazu Przyrzecze Skrwy Prawej ma powierzchnię całkowitą 33 338 ha. Na południu obszar ten łączy się z </w:t>
      </w:r>
      <w:proofErr w:type="spellStart"/>
      <w:r w:rsidRPr="007651FF">
        <w:rPr>
          <w:rFonts w:ascii="Times New Roman" w:eastAsia="Calibri" w:hAnsi="Times New Roman" w:cs="Times New Roman"/>
          <w:lang w:eastAsia="zh-CN"/>
        </w:rPr>
        <w:t>Brudzeńskim</w:t>
      </w:r>
      <w:proofErr w:type="spellEnd"/>
      <w:r w:rsidRPr="007651FF">
        <w:rPr>
          <w:rFonts w:ascii="Times New Roman" w:eastAsia="Calibri" w:hAnsi="Times New Roman" w:cs="Times New Roman"/>
          <w:lang w:eastAsia="zh-CN"/>
        </w:rPr>
        <w:t xml:space="preserve"> Parkiem Krajobrazowym, na północy z Obszarem Chronionego Krajobrazu Dolina </w:t>
      </w:r>
      <w:proofErr w:type="spellStart"/>
      <w:r w:rsidRPr="007651FF">
        <w:rPr>
          <w:rFonts w:ascii="Times New Roman" w:eastAsia="Calibri" w:hAnsi="Times New Roman" w:cs="Times New Roman"/>
          <w:lang w:eastAsia="zh-CN"/>
        </w:rPr>
        <w:t>Raciążska</w:t>
      </w:r>
      <w:proofErr w:type="spellEnd"/>
      <w:r w:rsidRPr="007651FF">
        <w:rPr>
          <w:rFonts w:ascii="Times New Roman" w:eastAsia="Calibri" w:hAnsi="Times New Roman" w:cs="Times New Roman"/>
          <w:lang w:eastAsia="zh-CN"/>
        </w:rPr>
        <w:t xml:space="preserve">, na zachodzie z Obszarem Chronionego Krajobrazu Jezior Skępskich. Obszar </w:t>
      </w:r>
      <w:proofErr w:type="gramStart"/>
      <w:r w:rsidRPr="007651FF">
        <w:rPr>
          <w:rFonts w:ascii="Times New Roman" w:eastAsia="Calibri" w:hAnsi="Times New Roman" w:cs="Times New Roman"/>
          <w:lang w:eastAsia="zh-CN"/>
        </w:rPr>
        <w:t>stanowi zatem</w:t>
      </w:r>
      <w:proofErr w:type="gramEnd"/>
      <w:r w:rsidRPr="007651FF">
        <w:rPr>
          <w:rFonts w:ascii="Times New Roman" w:eastAsia="Calibri" w:hAnsi="Times New Roman" w:cs="Times New Roman"/>
          <w:lang w:eastAsia="zh-CN"/>
        </w:rPr>
        <w:t xml:space="preserve"> krajowy korytarz ekologiczny.</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Na obszarze działania grupy nie ma parków narodowych, krajobrazowych ani rezerwatów przyrody. Są tu natomiast bagna (w rejonie wsi Białuty i Rękawczyn) oraz pomniki przyrody, aleje drzew, a także głazy narzutowe.</w:t>
      </w:r>
    </w:p>
    <w:p w:rsidR="007651FF" w:rsidRPr="005C649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u w:val="single"/>
          <w:lang w:eastAsia="zh-CN"/>
        </w:rPr>
        <w:t>Spójność historyczna</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Ten obszar to najstarsze ziemie północnego Mazowsza, których historia jest nierozerwalnie związana </w:t>
      </w:r>
      <w:r w:rsidRPr="007651FF">
        <w:rPr>
          <w:rFonts w:ascii="Times New Roman" w:eastAsia="Calibri" w:hAnsi="Times New Roman" w:cs="Times New Roman"/>
          <w:lang w:eastAsia="zh-CN"/>
        </w:rPr>
        <w:br/>
        <w:t>z historią miasta Sierpca. Jego silne oddziaływanie na tereny leżące wokół zaznaczyło się już w X-XI wieku, gdy jako gród ważny i dynamicznie rozwijający się m.in. w związku z położeniem przy trakcie z Pomorza do Krakowa wywoływał rozwój rzemiosła: garncarstwo, ciesielstwo, kołodziejstwo, kowalstwo, kuśnierstwo, sukiennictwo. Wytwarzane towary powodowały powstawanie targów miejscowych, a z czasem handel rozszerzył się poza obszar sierpecki, zwłaszcza na ziemie państwa krzyżackiego i Pomorze. Ziemia Sierpecka stała się w ten sposób zapleczem produkcji rzemieślniczej, żywnościowej i</w:t>
      </w:r>
      <w:r w:rsidR="000B09CF">
        <w:rPr>
          <w:rFonts w:ascii="Times New Roman" w:eastAsia="Calibri" w:hAnsi="Times New Roman" w:cs="Times New Roman"/>
          <w:lang w:eastAsia="zh-CN"/>
        </w:rPr>
        <w:t xml:space="preserve"> handlowej do tego stopnia, że </w:t>
      </w:r>
      <w:r w:rsidRPr="007651FF">
        <w:rPr>
          <w:rFonts w:ascii="Times New Roman" w:eastAsia="Calibri" w:hAnsi="Times New Roman" w:cs="Times New Roman"/>
          <w:lang w:eastAsia="zh-CN"/>
        </w:rPr>
        <w:t xml:space="preserve">XIII wiek określono mianem „Złoty okres” dla tych ziem i jej mieszkańców.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Pod względem geograficzno-politycznym Ziemia Sierpecka przez kilka wieków była na pograniczu polsko-pruskim, później polsko-krzyżackim. Wchodziła w skład Mazowsza, które po rozbiciu dzielnicowym najdłużej zachowało swoją niezależność i odrębność. Dopiero w roku 1529 weszło w skład Korony.  </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Wspólna historia obszaru Stowarzyszenia LGD „Sierpeckie Partnerstwo” daje obecnie owoce w postaci poczucia wspólnej tożsamości, wewnętrznej spójności społecznej i wspólnej tradycji mieszkańców powiatu sierpeckiego, w </w:t>
      </w:r>
      <w:proofErr w:type="gramStart"/>
      <w:r w:rsidRPr="007651FF">
        <w:rPr>
          <w:rFonts w:ascii="Times New Roman" w:eastAsia="Calibri" w:hAnsi="Times New Roman" w:cs="Times New Roman"/>
          <w:lang w:eastAsia="zh-CN"/>
        </w:rPr>
        <w:t>skład którego</w:t>
      </w:r>
      <w:proofErr w:type="gramEnd"/>
      <w:r w:rsidRPr="007651FF">
        <w:rPr>
          <w:rFonts w:ascii="Times New Roman" w:eastAsia="Calibri" w:hAnsi="Times New Roman" w:cs="Times New Roman"/>
          <w:lang w:eastAsia="zh-CN"/>
        </w:rPr>
        <w:t xml:space="preserve"> wchodzą gminy: Gozdowo, Mochowo, Rościszewo, Sierpc, Szczutowo, Zawidz oraz gmina miejska Sierpc.</w:t>
      </w:r>
    </w:p>
    <w:p w:rsidR="007651F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0B09CF" w:rsidRDefault="000B09C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0B09CF" w:rsidRDefault="000B09C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0B09CF" w:rsidRPr="005C649F" w:rsidRDefault="000B09C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u w:val="single"/>
          <w:lang w:eastAsia="zh-CN"/>
        </w:rPr>
        <w:lastRenderedPageBreak/>
        <w:t>Spójność kulturowa</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Obszar objęty LSR to teren o niezaprzeczalnych wartościach historycznych i kulturowych. Dziedzictwo kulturowe ukształtowało się tu na styku trzech Ziem: Sierpeckiej, Płockiej oraz Dobrzyńskiej. Teren omawianego obszaru zamieszkiwali niegdyś przedstawiciele różnych narodowości i religii. Dziś świadectwem tej wielokulturowości są cmentarze i nagrobki. Żyjąca tu szlachta mazowiecka pozostawiła po sobie dworki </w:t>
      </w:r>
      <w:r w:rsidRPr="007651FF">
        <w:rPr>
          <w:rFonts w:ascii="Times New Roman" w:eastAsia="Calibri" w:hAnsi="Times New Roman" w:cs="Times New Roman"/>
          <w:lang w:eastAsia="zh-CN"/>
        </w:rPr>
        <w:br/>
        <w:t>i parki dworskie.</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Niezwykle cennym odkryciem są wykopaliska archeologiczne na terenie gminy Gozdowo. Na ich podstawie stwierdzono, że już w II wieku p.n.e. </w:t>
      </w:r>
      <w:proofErr w:type="gramStart"/>
      <w:r w:rsidRPr="007651FF">
        <w:rPr>
          <w:rFonts w:ascii="Times New Roman" w:eastAsia="Calibri" w:hAnsi="Times New Roman" w:cs="Times New Roman"/>
          <w:lang w:eastAsia="zh-CN"/>
        </w:rPr>
        <w:t>istniało</w:t>
      </w:r>
      <w:proofErr w:type="gramEnd"/>
      <w:r w:rsidRPr="007651FF">
        <w:rPr>
          <w:rFonts w:ascii="Times New Roman" w:eastAsia="Calibri" w:hAnsi="Times New Roman" w:cs="Times New Roman"/>
          <w:lang w:eastAsia="zh-CN"/>
        </w:rPr>
        <w:t xml:space="preserve"> tu osadnictwo.</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Ważnym elementem kulturowym jest fakt przebywania na tym terenie (głównie na terenie gminy Rościszewo) Fryderyka Chopina. </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Obszar objęty działalnością Stowarzyszenia LGD „Sierpeckie Partnerstwo” to także teren, na którym można obejrzeć wiele ciekawych zabytków. Na szczególną uwagę zasługują kościoły. Są tu murowane kościoły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stylu gotyku mazowieckiego – kościół parafialny w Bożewie z 1453 roku, liczne drewniane świątynie m.in.: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Łukomiu, Mochowie, Goleszynie i Szczutowie, z których najstarsza pochodzi z XVII wieku, i neogotyckie kościoły z oryginalnym wystrojem i polichromiami m.in.: w Gozdowie, Ligowie, Słupi i Gójsku. Kościół </w:t>
      </w:r>
      <w:r w:rsidRPr="007651FF">
        <w:rPr>
          <w:rFonts w:ascii="Times New Roman" w:eastAsia="Calibri" w:hAnsi="Times New Roman" w:cs="Times New Roman"/>
          <w:lang w:eastAsia="zh-CN"/>
        </w:rPr>
        <w:br/>
        <w:t xml:space="preserve">p.w. Wniebowzięcia Najświętszej Marii Panny i klasztor ss. benedyktynek to największy zabytkowy zespół architektoniczny w Sierpcu – miejsce corocznych pielgrzymek wiernych w dniu 15 sierpnia. Drugim miejscem kultu Matki Boskiej jest sanktuarium w Żurawinie (gmina Mochowo), tutaj wierni licznie przybywają </w:t>
      </w:r>
      <w:r w:rsidRPr="007651FF">
        <w:rPr>
          <w:rFonts w:ascii="Times New Roman" w:eastAsia="Calibri" w:hAnsi="Times New Roman" w:cs="Times New Roman"/>
          <w:lang w:eastAsia="zh-CN"/>
        </w:rPr>
        <w:br/>
        <w:t>w pierwszą niedzielę po 6 sierpnia, na uroczystość przemienienia pańskiego. W obu tych miejscach kultu znajdują się „cudowne źródełka” z legendami o cudownych uzdrowieniach.</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Inne poza sakralnymi cenne zabytki, to: ratusz z 1841 roku przy Starym Rynku, gdzie do II wojny światowej mieścił się magistrat, obecnie Muzeum Wsi Mazowieckiej; jatki miejskie wybudowane 1830 </w:t>
      </w:r>
      <w:proofErr w:type="gramStart"/>
      <w:r w:rsidRPr="007651FF">
        <w:rPr>
          <w:rFonts w:ascii="Times New Roman" w:eastAsia="Calibri" w:hAnsi="Times New Roman" w:cs="Times New Roman"/>
          <w:lang w:eastAsia="zh-CN"/>
        </w:rPr>
        <w:t>roku jako</w:t>
      </w:r>
      <w:proofErr w:type="gramEnd"/>
      <w:r w:rsidRPr="007651FF">
        <w:rPr>
          <w:rFonts w:ascii="Times New Roman" w:eastAsia="Calibri" w:hAnsi="Times New Roman" w:cs="Times New Roman"/>
          <w:lang w:eastAsia="zh-CN"/>
        </w:rPr>
        <w:t xml:space="preserve"> miejskie targowisko; budynki </w:t>
      </w:r>
      <w:proofErr w:type="spellStart"/>
      <w:r w:rsidRPr="007651FF">
        <w:rPr>
          <w:rFonts w:ascii="Times New Roman" w:eastAsia="Calibri" w:hAnsi="Times New Roman" w:cs="Times New Roman"/>
          <w:lang w:eastAsia="zh-CN"/>
        </w:rPr>
        <w:t>pokoszarowe-rosyjskie</w:t>
      </w:r>
      <w:proofErr w:type="spellEnd"/>
      <w:r w:rsidRPr="007651FF">
        <w:rPr>
          <w:rFonts w:ascii="Times New Roman" w:eastAsia="Calibri" w:hAnsi="Times New Roman" w:cs="Times New Roman"/>
          <w:lang w:eastAsia="zh-CN"/>
        </w:rPr>
        <w:t xml:space="preserve"> wybudowane około 1906 roku, na potrzeby sztabu </w:t>
      </w:r>
      <w:r w:rsidRPr="007651FF">
        <w:rPr>
          <w:rFonts w:ascii="Times New Roman" w:eastAsia="Calibri" w:hAnsi="Times New Roman" w:cs="Times New Roman"/>
          <w:lang w:eastAsia="zh-CN"/>
        </w:rPr>
        <w:br/>
        <w:t>48 Pułku Dragonów Ukraińskich – obecnie mieści się szkoła podstawowa. Na terenie gmin wiejskich zachowały się zabytkowe zespoły parkowo-dworskie i młyny wodne. O ile stan zabytków sakralnych jest dość dobry, o tyle zespoły parkowo-dworskie i młyny i ich otoczenie wymagają intensywnej rewitalizacji. Ich istnienie jest cennym zasobem kulturowym, jednakże w obecnym, mocno zaniedbanym stanie nie stanowi pewnej atrakcji turystycznej.</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 omawianym obszarze znajduje się wiele miejsc pamięci: pomniki powstańców listopadowych, styczniowych oraz pomordowanych podczas I </w:t>
      </w:r>
      <w:proofErr w:type="spellStart"/>
      <w:r w:rsidRPr="007651FF">
        <w:rPr>
          <w:rFonts w:ascii="Times New Roman" w:eastAsia="Calibri" w:hAnsi="Times New Roman" w:cs="Times New Roman"/>
          <w:lang w:eastAsia="zh-CN"/>
        </w:rPr>
        <w:t>i</w:t>
      </w:r>
      <w:proofErr w:type="spellEnd"/>
      <w:r w:rsidRPr="007651FF">
        <w:rPr>
          <w:rFonts w:ascii="Times New Roman" w:eastAsia="Calibri" w:hAnsi="Times New Roman" w:cs="Times New Roman"/>
          <w:lang w:eastAsia="zh-CN"/>
        </w:rPr>
        <w:t xml:space="preserve"> II wojny światowej: Pomnik Ofiar Katynia, Pomnik Żołnierzom września 1939 r. i Armii Krajowej w hołdzie, Pomnik poświęcony Bohaterom ziemi sierpeckiej, żołnierzom, partyzantom i wszystkim poległym za wolność ojczyzny w walce z hitlerowskim okupantem w latach 1939-1945, liczne tablice i mogiły pomordowanych.</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Na obszarze LGD aktywną działalność kulturalną prowadzi przede wszystkim Centrum Kultury i Sztuki im. Marszałka Józefa Piłsudskiego w Sierpcu. Rozbudowany i odnowiony w 2012 roku obiekt posiada doskonałe warunki do prowadzenia szerokiej działalności kulturalnej i artystycznej. Powstały tu nowoczesne sale widowiskowo-kinowa, balowa, kawiarnia, pracownia informatyczna oraz kina cyfrowego w formacie 3D. Obiekt jest również udostępniany komercyjnie do organizacji konferencji, szkoleń, odczytów czy spotkań integracyjnych.</w:t>
      </w:r>
    </w:p>
    <w:p w:rsidR="007651FF" w:rsidRPr="005C649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u w:val="single"/>
          <w:lang w:eastAsia="zh-CN"/>
        </w:rPr>
        <w:t>Spójność gospodarcza</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Gospodarka obszaru „Sierpeckiego Partnerstwa” jest zdominowana przez sektor rolniczy. Rozwijające się rolnictwo spowodowało powstanie w Sierpcu zakładów przetwórstwa rolnego (mleczarnia, zakład mięsny, mieszalnia pasz). Udział użytków rolnych w całkowitej powierzchni obszaru jest wysoki i wynosi 70%. Przeważają małe i średnie gospodarstwa. Średnia powierzchnia użytków rolnych wynosi 11,94 ha. W uprawach dominują zboża i ziemniaki, w hodowli – trzoda chlewna i bydło mleczne.</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Głównym problemem obszaru jest przewaga gospodarstw niskotowarowych oraz nadwyżki siły roboczej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gospodarstwach rolnych, gdzie pracują osoby o często niskich kwalifikacjach. W obliczu spadku rentowności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i opłacalności działalności rolniczej, coraz więcej osób pracujących w gospodarstwach rolnych jest zmuszonych do szukania zatrudnienia poza rolnictwem lub tworzenia działalności gospodarczych nierolniczych.</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Mieszkańcy gmin należących do LGD często realizują się zawodowo w mieście Sierpcu. Można powiedzieć, że Sierpc jest centrum społeczno-gospodarczym obszaru. To tu zlokalizowanych jest większość firm. Najsilniej pod względem ilościowym jest reprezentowany handel, następnie budownictwo, przetwórstwo przemysłowe i rolnictwo. W Sierpcu funkcjonują banki, sąd rejonowy, urząd pracy, komenda policji </w:t>
      </w:r>
      <w:r w:rsidRPr="007651FF">
        <w:rPr>
          <w:rFonts w:ascii="Times New Roman" w:eastAsia="Calibri" w:hAnsi="Times New Roman" w:cs="Times New Roman"/>
          <w:lang w:eastAsia="zh-CN"/>
        </w:rPr>
        <w:br/>
        <w:t xml:space="preserve">i państwowej straży pożarnej, szkoły, w tym ponadgimnazjalne, basen, szpital powiatowy, przychodnia specjalistyczna oraz placówki podstawowej opieki zdrowotnej. </w:t>
      </w:r>
    </w:p>
    <w:p w:rsidR="007651FF" w:rsidRPr="005C649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Times New Roman" w:hAnsi="Times New Roman" w:cs="Times New Roman"/>
          <w:lang w:eastAsia="zh-CN"/>
        </w:rPr>
      </w:pPr>
      <w:r w:rsidRPr="007651FF">
        <w:rPr>
          <w:rFonts w:ascii="Times New Roman" w:eastAsia="Calibri" w:hAnsi="Times New Roman" w:cs="Times New Roman"/>
          <w:u w:val="single"/>
          <w:lang w:eastAsia="zh-CN"/>
        </w:rPr>
        <w:t>Spójność społeczna</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Times New Roman" w:hAnsi="Times New Roman" w:cs="Times New Roman"/>
          <w:lang w:eastAsia="zh-CN"/>
        </w:rPr>
        <w:t xml:space="preserve"> </w:t>
      </w:r>
      <w:r w:rsidRPr="007651FF">
        <w:rPr>
          <w:rFonts w:ascii="Times New Roman" w:eastAsia="Calibri" w:hAnsi="Times New Roman" w:cs="Times New Roman"/>
          <w:lang w:eastAsia="zh-CN"/>
        </w:rPr>
        <w:tab/>
        <w:t>Obszar zamieszkuje ogółem 53 326 osób (stan na dzień 31.12.2013 r</w:t>
      </w:r>
      <w:proofErr w:type="gramStart"/>
      <w:r w:rsidRPr="007651FF">
        <w:rPr>
          <w:rFonts w:ascii="Times New Roman" w:eastAsia="Calibri" w:hAnsi="Times New Roman" w:cs="Times New Roman"/>
          <w:lang w:eastAsia="zh-CN"/>
        </w:rPr>
        <w:t>.). Gęstość</w:t>
      </w:r>
      <w:proofErr w:type="gramEnd"/>
      <w:r w:rsidRPr="007651FF">
        <w:rPr>
          <w:rFonts w:ascii="Times New Roman" w:eastAsia="Calibri" w:hAnsi="Times New Roman" w:cs="Times New Roman"/>
          <w:lang w:eastAsia="zh-CN"/>
        </w:rPr>
        <w:t xml:space="preserve"> zaludnienia wynosi </w:t>
      </w:r>
      <w:r w:rsidRPr="007651FF">
        <w:rPr>
          <w:rFonts w:ascii="Times New Roman" w:eastAsia="Calibri" w:hAnsi="Times New Roman" w:cs="Times New Roman"/>
          <w:lang w:eastAsia="zh-CN"/>
        </w:rPr>
        <w:br/>
        <w:t>63 mieszkańców na 1 km</w:t>
      </w:r>
      <w:r w:rsidRPr="007651FF">
        <w:rPr>
          <w:rFonts w:ascii="Times New Roman" w:eastAsia="Calibri" w:hAnsi="Times New Roman" w:cs="Times New Roman"/>
          <w:vertAlign w:val="superscript"/>
          <w:lang w:eastAsia="zh-CN"/>
        </w:rPr>
        <w:t>2.</w:t>
      </w:r>
      <w:r w:rsidRPr="007651FF">
        <w:rPr>
          <w:rFonts w:ascii="Times New Roman" w:eastAsia="Calibri" w:hAnsi="Times New Roman" w:cs="Times New Roman"/>
          <w:lang w:eastAsia="zh-CN"/>
        </w:rPr>
        <w:t>. Tereny wiejskie zamieszkuje 65% ludności.</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Na przełomie kilku ostatnich lat, tj. do 2012 roku stopa bezrobocia rejestrowanego rosła osiągając </w:t>
      </w:r>
      <w:r w:rsidRPr="007651FF">
        <w:rPr>
          <w:rFonts w:ascii="Times New Roman" w:eastAsia="Calibri" w:hAnsi="Times New Roman" w:cs="Times New Roman"/>
          <w:lang w:eastAsia="zh-CN"/>
        </w:rPr>
        <w:br/>
        <w:t>w 2012 roku wartość 25%. Od 2013 roku wykazuje tendencje spadkową i na koniec września 2015 roku wynosiła 20,7%.</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lastRenderedPageBreak/>
        <w:tab/>
        <w:t xml:space="preserve">Na obszarze LGD „Sierpeckie Partnerstwo” funkcjonują organizacje z sektora społecznego zarejestrowane w KRS lub w ewidencji starosty, koła gospodyń wiejski w ostatnich latach się reaktywują, nie rejestrując jednak swojej działalności. Większość organizacji prowadzi aktywną działalność, zwłaszcza te, otrzymujące wsparcie samorządów, jak na przykład kluby sportowe, których jest na naszym terenie 21. Działalność większości stowarzyszeń dotyczy upowszechniania kultury fizycznej, rekreacji, turystyki oraz pomocy społecznej. Funkcjonują biblioteki gminne i szkolne, pełniące zwłaszcza w gminach wiejskich rolę ośrodków kultury.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W ostatnich latach dzięki programom krajowym oraz wsparciu funduszy europejskich powstało na naszym obszarze wiele obiektów sportowych i miejsc rekreacji: hale sportowe o różnych wymiarach, boiska, w tym typu Orlik, place zabaw, siłownie plenerowe oraz miejsca spotkań i integracji mieszkańców.</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Podsumowując, najważniejsze cechy charakterystyczne dla obszaru partnerstwa to: </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zachowana</w:t>
      </w:r>
      <w:proofErr w:type="gramEnd"/>
      <w:r w:rsidRPr="007651FF">
        <w:rPr>
          <w:rFonts w:ascii="Times New Roman" w:eastAsia="Calibri" w:hAnsi="Times New Roman" w:cs="Times New Roman"/>
          <w:lang w:eastAsia="zh-CN"/>
        </w:rPr>
        <w:t xml:space="preserve"> podstawowa zasada partnerstwa terytorialne</w:t>
      </w:r>
      <w:r w:rsidR="000B09CF">
        <w:rPr>
          <w:rFonts w:ascii="Times New Roman" w:eastAsia="Calibri" w:hAnsi="Times New Roman" w:cs="Times New Roman"/>
          <w:lang w:eastAsia="zh-CN"/>
        </w:rPr>
        <w:t xml:space="preserve">go – położenie wszystkich gmin </w:t>
      </w:r>
      <w:r w:rsidRPr="007651FF">
        <w:rPr>
          <w:rFonts w:ascii="Times New Roman" w:eastAsia="Calibri" w:hAnsi="Times New Roman" w:cs="Times New Roman"/>
          <w:lang w:eastAsia="zh-CN"/>
        </w:rPr>
        <w:t>w bezpośrednim sąsiedztwie, z dodatkowymi elementami łączącymi w postaci doliny rzek: Si</w:t>
      </w:r>
      <w:r w:rsidR="000B09CF">
        <w:rPr>
          <w:rFonts w:ascii="Times New Roman" w:eastAsia="Calibri" w:hAnsi="Times New Roman" w:cs="Times New Roman"/>
          <w:lang w:eastAsia="zh-CN"/>
        </w:rPr>
        <w:t xml:space="preserve">erpienicy </w:t>
      </w:r>
      <w:r w:rsidRPr="007651FF">
        <w:rPr>
          <w:rFonts w:ascii="Times New Roman" w:eastAsia="Calibri" w:hAnsi="Times New Roman" w:cs="Times New Roman"/>
          <w:lang w:eastAsia="zh-CN"/>
        </w:rPr>
        <w:t>i Skrwy Prawej;</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walory</w:t>
      </w:r>
      <w:proofErr w:type="gramEnd"/>
      <w:r w:rsidRPr="007651FF">
        <w:rPr>
          <w:rFonts w:ascii="Times New Roman" w:eastAsia="Calibri" w:hAnsi="Times New Roman" w:cs="Times New Roman"/>
          <w:lang w:eastAsia="zh-CN"/>
        </w:rPr>
        <w:t xml:space="preserve"> przyrodnicze: pola uprawne, łąki, pastwiska, lasy, rzeki, strumienie, składające się na niepowtarzalny krajobraz wsi mazowieckiej; szczególny mikroklimat, czyste wody i powietrze – obszar doskonale nadaje się do wypoczynku i rekreacji;</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piękne</w:t>
      </w:r>
      <w:proofErr w:type="gramEnd"/>
      <w:r w:rsidRPr="007651FF">
        <w:rPr>
          <w:rFonts w:ascii="Times New Roman" w:eastAsia="Calibri" w:hAnsi="Times New Roman" w:cs="Times New Roman"/>
          <w:lang w:eastAsia="zh-CN"/>
        </w:rPr>
        <w:t xml:space="preserve"> jeziora: Bledzewskie, Szczutowskie oraz Urszulewskie;</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ukształtowanie</w:t>
      </w:r>
      <w:proofErr w:type="gramEnd"/>
      <w:r w:rsidRPr="007651FF">
        <w:rPr>
          <w:rFonts w:ascii="Times New Roman" w:eastAsia="Calibri" w:hAnsi="Times New Roman" w:cs="Times New Roman"/>
          <w:lang w:eastAsia="zh-CN"/>
        </w:rPr>
        <w:t xml:space="preserve"> terenu: obszar północnego Mazowsza – najbardziej charakterystyczne ukształtowanie terenu dla „specyfiki wsi mazowieckiej”;</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występowanie</w:t>
      </w:r>
      <w:proofErr w:type="gramEnd"/>
      <w:r w:rsidRPr="007651FF">
        <w:rPr>
          <w:rFonts w:ascii="Times New Roman" w:eastAsia="Calibri" w:hAnsi="Times New Roman" w:cs="Times New Roman"/>
          <w:lang w:eastAsia="zh-CN"/>
        </w:rPr>
        <w:t xml:space="preserve"> obszarów natury chronionej – Obszar Chronionego Krajobrazu Przyrzecze Skrwy Prawej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o powierzchni całkowitej 33 338 ha; bagna, pomniki przyrody;</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dziedzictwo</w:t>
      </w:r>
      <w:proofErr w:type="gramEnd"/>
      <w:r w:rsidRPr="007651FF">
        <w:rPr>
          <w:rFonts w:ascii="Times New Roman" w:eastAsia="Calibri" w:hAnsi="Times New Roman" w:cs="Times New Roman"/>
          <w:lang w:eastAsia="zh-CN"/>
        </w:rPr>
        <w:t xml:space="preserve"> kulturowe ukształtowane na styku trzech Ziem: Sierpeckiej, Płockiej oraz Dobrzyńskiej;</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bogate</w:t>
      </w:r>
      <w:proofErr w:type="gramEnd"/>
      <w:r w:rsidRPr="007651FF">
        <w:rPr>
          <w:rFonts w:ascii="Times New Roman" w:eastAsia="Calibri" w:hAnsi="Times New Roman" w:cs="Times New Roman"/>
          <w:lang w:eastAsia="zh-CN"/>
        </w:rPr>
        <w:t xml:space="preserve"> dziedzictwo – liczne zabytkowe kościoły, cmentarze oraz zespoły parkowo-dworskie;</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bliskość</w:t>
      </w:r>
      <w:proofErr w:type="gramEnd"/>
      <w:r w:rsidRPr="007651FF">
        <w:rPr>
          <w:rFonts w:ascii="Times New Roman" w:eastAsia="Calibri" w:hAnsi="Times New Roman" w:cs="Times New Roman"/>
          <w:lang w:eastAsia="zh-CN"/>
        </w:rPr>
        <w:t xml:space="preserve"> Warszawy oraz Łodzi;</w:t>
      </w:r>
    </w:p>
    <w:p w:rsidR="007651FF" w:rsidRPr="007651FF" w:rsidRDefault="007651FF" w:rsidP="00714B6F">
      <w:pPr>
        <w:numPr>
          <w:ilvl w:val="0"/>
          <w:numId w:val="19"/>
        </w:numPr>
        <w:suppressAutoHyphens/>
        <w:spacing w:after="0" w:line="240" w:lineRule="auto"/>
        <w:jc w:val="both"/>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obecność</w:t>
      </w:r>
      <w:proofErr w:type="gramEnd"/>
      <w:r w:rsidRPr="007651FF">
        <w:rPr>
          <w:rFonts w:ascii="Times New Roman" w:eastAsia="Calibri" w:hAnsi="Times New Roman" w:cs="Times New Roman"/>
          <w:lang w:eastAsia="zh-CN"/>
        </w:rPr>
        <w:t xml:space="preserve"> Muzeum Wsi Mazowieckiej, tzw. Skansenu.</w:t>
      </w:r>
    </w:p>
    <w:p w:rsidR="007651FF" w:rsidRPr="005C649F" w:rsidRDefault="007651FF" w:rsidP="007651FF">
      <w:pPr>
        <w:suppressAutoHyphens/>
        <w:spacing w:after="0" w:line="240" w:lineRule="auto"/>
        <w:ind w:left="720"/>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Opis zagospodarowania przestrzennego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Obszar objęty działalnością Stowarzyszenia LGD „Sierpeckie Partnerstwo” położony jest w centralnej Polsce i wchodzi w skład struktury administracyjnej województwa mazowieckiego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Przez omawiany obszar przebiegają ważne szlaki komunikacyjne: drogowe i kolejowe, dające połączenie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z Warszawą, Toruniem, Bydgoszczą, Gdańskiem i Płockiem. Przez teren gminy Zawidz, Sierpc, Szczutowo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i miasto Sierpc przebiega droga krajowa nr 10. Cały obszar pokryty jest gęstą siecią dróg powiatowych i gminnych oraz drogami wojewódzkimi nr 541, 560, i 539. W mieście Sierpcu krzyżują się dwie sieci kolejowe: Toruń – Nasielsk oraz Brodnica – Kutno. Taki układ powoduje, że Sierpc jest naturalnym węzłem komunikacyjnym, kluczowym dla rozwoju regionu. Teren ziemi sierpeckiej jest dobrze usytuowany względem Warszawy – 125 km, Łodzi – 145km, Torunia – 84 km i Płocka – około 50 km. Walorem tego obszaru jest bliskie położenie autostrady A1 (85 km) oraz A2 (około 145 km).</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Przez omawiany obszar przepływają dwie rzeki: Sierpienica i Skrwa Prawa. Obydwie są istotnym zasobem z perspektywy rozwoju turystyki w regionie. Sierpienica o długości </w:t>
      </w:r>
      <w:r w:rsidR="000B09CF">
        <w:rPr>
          <w:rFonts w:ascii="Times New Roman" w:eastAsia="Calibri" w:hAnsi="Times New Roman" w:cs="Times New Roman"/>
          <w:lang w:eastAsia="zh-CN"/>
        </w:rPr>
        <w:t xml:space="preserve">52,4 km odwadnia obszar </w:t>
      </w:r>
      <w:r w:rsidRPr="007651FF">
        <w:rPr>
          <w:rFonts w:ascii="Times New Roman" w:eastAsia="Calibri" w:hAnsi="Times New Roman" w:cs="Times New Roman"/>
          <w:lang w:eastAsia="zh-CN"/>
        </w:rPr>
        <w:t xml:space="preserve">o powierzchni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396 km</w:t>
      </w:r>
      <w:r w:rsidRPr="007651FF">
        <w:rPr>
          <w:rFonts w:ascii="Times New Roman" w:eastAsia="Calibri" w:hAnsi="Times New Roman" w:cs="Times New Roman"/>
          <w:vertAlign w:val="superscript"/>
          <w:lang w:eastAsia="zh-CN"/>
        </w:rPr>
        <w:t xml:space="preserve">2 </w:t>
      </w:r>
      <w:r w:rsidRPr="007651FF">
        <w:rPr>
          <w:rFonts w:ascii="Times New Roman" w:eastAsia="Calibri" w:hAnsi="Times New Roman" w:cs="Times New Roman"/>
          <w:lang w:eastAsia="zh-CN"/>
        </w:rPr>
        <w:t>i płynie szeroką, miejscami zatorfioną, doliną przechodząc następnie przez tereny rolnicze, głównie łąki. Rzeka Skrwa o długości 114 km, jest prawym dopływem Wisły. Powierzchnia jej dopływów wynosi 1704 km</w:t>
      </w:r>
      <w:r w:rsidRPr="007651FF">
        <w:rPr>
          <w:rFonts w:ascii="Times New Roman" w:eastAsia="Calibri" w:hAnsi="Times New Roman" w:cs="Times New Roman"/>
          <w:vertAlign w:val="superscript"/>
          <w:lang w:eastAsia="zh-CN"/>
        </w:rPr>
        <w:t>2</w:t>
      </w:r>
      <w:r w:rsidRPr="007651FF">
        <w:rPr>
          <w:rFonts w:ascii="Times New Roman" w:eastAsia="Calibri" w:hAnsi="Times New Roman" w:cs="Times New Roman"/>
          <w:lang w:eastAsia="zh-CN"/>
        </w:rPr>
        <w:t xml:space="preserve">.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W górnym biegu meandruje w podmokłej dolinie i przepływa przez lasy nieopodal Sierpca. Przed ujściem do Wisły wcina się w głęboką dolinę Wysoczyzny Płockiej i w </w:t>
      </w:r>
      <w:proofErr w:type="spellStart"/>
      <w:r w:rsidRPr="007651FF">
        <w:rPr>
          <w:rFonts w:ascii="Times New Roman" w:eastAsia="Calibri" w:hAnsi="Times New Roman" w:cs="Times New Roman"/>
          <w:lang w:eastAsia="zh-CN"/>
        </w:rPr>
        <w:t>Brudzeńskim</w:t>
      </w:r>
      <w:proofErr w:type="spellEnd"/>
      <w:r w:rsidRPr="007651FF">
        <w:rPr>
          <w:rFonts w:ascii="Times New Roman" w:eastAsia="Calibri" w:hAnsi="Times New Roman" w:cs="Times New Roman"/>
          <w:lang w:eastAsia="zh-CN"/>
        </w:rPr>
        <w:t xml:space="preserve"> Parku Krajobrazowym lejowato uchodzi do jeziora Włocławskiego. Wzdłuż rzeki biegnie </w:t>
      </w:r>
      <w:r w:rsidR="000B09CF">
        <w:rPr>
          <w:rFonts w:ascii="Times New Roman" w:eastAsia="Calibri" w:hAnsi="Times New Roman" w:cs="Times New Roman"/>
          <w:lang w:eastAsia="zh-CN"/>
        </w:rPr>
        <w:t xml:space="preserve">szlak turystyczny </w:t>
      </w:r>
      <w:r w:rsidRPr="007651FF">
        <w:rPr>
          <w:rFonts w:ascii="Times New Roman" w:eastAsia="Calibri" w:hAnsi="Times New Roman" w:cs="Times New Roman"/>
          <w:lang w:eastAsia="zh-CN"/>
        </w:rPr>
        <w:t>im. Bolesława Krzywoustego – od Płocka przez teren gminy Mochowo i Sierpc do stacji PKP w mieście Sierpc. Skrwa wyznacza granicę między historycznymi ziemiami: Mazowszem i Ziemią Dobrzyńską. Bieg rzeki pokrywa się po części z aktualną granicą pomiędzy województwami: mazowieckim i kujawsko-pomorskim.</w:t>
      </w:r>
    </w:p>
    <w:p w:rsidR="007651FF" w:rsidRPr="005C649F"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Charakterystyka obszarów atrakcyjnych turystycznie</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Obszar objęty działaniem Stowarzyszenia Lokalna Grupa Działania „Sierpeckie Partnerstwo” to teren </w:t>
      </w:r>
      <w:r w:rsidRPr="007651FF">
        <w:rPr>
          <w:rFonts w:ascii="Times New Roman" w:eastAsia="Calibri" w:hAnsi="Times New Roman" w:cs="Times New Roman"/>
          <w:lang w:eastAsia="zh-CN"/>
        </w:rPr>
        <w:br/>
        <w:t>o bogatych i zróżnicowanych walorach turystycznych stwarzający możliwości uprawiania różnorodnych form turystyki. Ziemia sierpecka to malownicze krajobrazy, piękne jeziora, ciekawe zabytki, zwłaszcza architektury sakralnej oraz wsi mazowieckiej. Jednak potencjał dziedzictwa kulturowego oraz zasobów przyrodniczych znajdujących się na obszarze, nie jest w pełni wykorzystany.</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Samorządy, z uwagi na ograniczone środki finansowe, dotychczas nie inwestowały w ogólnodost</w:t>
      </w:r>
      <w:r w:rsidR="002B2CCD">
        <w:rPr>
          <w:rFonts w:ascii="Times New Roman" w:eastAsia="Calibri" w:hAnsi="Times New Roman" w:cs="Times New Roman"/>
          <w:lang w:eastAsia="zh-CN"/>
        </w:rPr>
        <w:t>ępną infrastrukturę turystyczną</w:t>
      </w:r>
      <w:r w:rsidRPr="007651FF">
        <w:rPr>
          <w:rFonts w:ascii="Times New Roman" w:eastAsia="Calibri" w:hAnsi="Times New Roman" w:cs="Times New Roman"/>
          <w:lang w:eastAsia="zh-CN"/>
        </w:rPr>
        <w:t>.</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Najcenniejsze zasoby przyrodnicze to trzy jeziora oraz szlak czerwony PTTK. Przy jeziorach znajduje się podstawowa infrastruktura turystyczna, wymagająca stałej rozbudowy i </w:t>
      </w:r>
      <w:proofErr w:type="gramStart"/>
      <w:r w:rsidRPr="007651FF">
        <w:rPr>
          <w:rFonts w:ascii="Times New Roman" w:eastAsia="Calibri" w:hAnsi="Times New Roman" w:cs="Times New Roman"/>
          <w:lang w:eastAsia="zh-CN"/>
        </w:rPr>
        <w:t>podnoszenia jakości</w:t>
      </w:r>
      <w:proofErr w:type="gramEnd"/>
      <w:r w:rsidRPr="007651FF">
        <w:rPr>
          <w:rFonts w:ascii="Times New Roman" w:eastAsia="Calibri" w:hAnsi="Times New Roman" w:cs="Times New Roman"/>
          <w:lang w:eastAsia="zh-CN"/>
        </w:rPr>
        <w:t xml:space="preserve"> świadczonych usług.</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Największą atrakcją obszaru jest Muz</w:t>
      </w:r>
      <w:r w:rsidR="00625628">
        <w:rPr>
          <w:rFonts w:ascii="Times New Roman" w:eastAsia="Calibri" w:hAnsi="Times New Roman" w:cs="Times New Roman"/>
          <w:lang w:eastAsia="zh-CN"/>
        </w:rPr>
        <w:t xml:space="preserve">eum Wsi Mazowieckiej w Sierpcu </w:t>
      </w:r>
      <w:r w:rsidRPr="007651FF">
        <w:rPr>
          <w:rFonts w:ascii="Times New Roman" w:eastAsia="Calibri" w:hAnsi="Times New Roman" w:cs="Times New Roman"/>
          <w:lang w:eastAsia="zh-CN"/>
        </w:rPr>
        <w:t xml:space="preserve">z przełomu XIX i XX wieku. Skansen zajmuje powierzchnię ponad 60 hektarów. Stałe ekspozycje architektury ludowej i wystroju wnętrz obejmują zagrody wchodzące w skład wsi rzędówki oraz zespoły: karczemny i dworski. Na terenie skansenu </w:t>
      </w:r>
      <w:r w:rsidRPr="007651FF">
        <w:rPr>
          <w:rFonts w:ascii="Times New Roman" w:eastAsia="Calibri" w:hAnsi="Times New Roman" w:cs="Times New Roman"/>
          <w:lang w:eastAsia="zh-CN"/>
        </w:rPr>
        <w:lastRenderedPageBreak/>
        <w:t xml:space="preserve">realizowane były zdjęcia do wielu programów edukacyjnych i filmów m.in. „Ogniem i mieczem” J. Hoffmana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i „Pan Tadeusz” A. Wajdy, „Szwadron” J. Machulskiego.</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ab/>
        <w:t xml:space="preserve">W październiku br., na terenie skansenu, oddano do użytku nowoczesny obiekt – Centrum Kulturalno-Rekreacyjne, składające się z trzech członów funkcjonalnych: części hotelowej dla 150 gości, części widowiskowo-konferencyjnej oraz </w:t>
      </w:r>
      <w:r w:rsidR="004E0178">
        <w:rPr>
          <w:rFonts w:ascii="Times New Roman" w:eastAsia="Calibri" w:hAnsi="Times New Roman" w:cs="Times New Roman"/>
          <w:lang w:eastAsia="zh-CN"/>
        </w:rPr>
        <w:t>części rekreacyjno-rozrywkowej.</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Na obszarze objętym LSR funkcjonują tylko cztery gospodarstwa agroturystyczne, jedno na terenie gminy Sierpc w Bledzewie w sąsiedztwie jeziora Bledzewskiego i trzy w gminie Gozdowo. Gospodarstwa na terenie gminy Gozdowo dysponujące łącznie 38 m</w:t>
      </w:r>
      <w:r w:rsidR="004E0178">
        <w:rPr>
          <w:rFonts w:ascii="Times New Roman" w:eastAsia="Calibri" w:hAnsi="Times New Roman" w:cs="Times New Roman"/>
          <w:lang w:eastAsia="zh-CN"/>
        </w:rPr>
        <w:t>iejscami noclegowymi</w:t>
      </w:r>
      <w:r w:rsidRPr="007651FF">
        <w:rPr>
          <w:rFonts w:ascii="Times New Roman" w:eastAsia="Calibri" w:hAnsi="Times New Roman" w:cs="Times New Roman"/>
          <w:lang w:eastAsia="zh-CN"/>
        </w:rPr>
        <w:t xml:space="preserve">, oferują sprzęt sportowy, w tym rowery, wędkowanie, jazdę konną oraz udział w kuligach. Na terenie tej gminy, w okolicach wsi Ostrowy, znajdują się </w:t>
      </w:r>
      <w:r w:rsidR="005C649F">
        <w:rPr>
          <w:rFonts w:ascii="Times New Roman" w:eastAsia="Calibri" w:hAnsi="Times New Roman" w:cs="Times New Roman"/>
          <w:lang w:eastAsia="zh-CN"/>
        </w:rPr>
        <w:t>miejsca odkryć archeologicznych</w:t>
      </w:r>
      <w:r w:rsidRPr="007651FF">
        <w:rPr>
          <w:rFonts w:ascii="Times New Roman" w:eastAsia="Calibri" w:hAnsi="Times New Roman" w:cs="Times New Roman"/>
          <w:lang w:eastAsia="zh-CN"/>
        </w:rPr>
        <w:t>. Udokumentowane odkrycia archeologiczne są popularyzowane dzięki ofercie edukacyjnej, skierowanej do dzieci i młodzieży, przez działalność grupy odnowy wsi „Nasze Ostrowy”.</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Gospodarstwo „Miś” w Bledzewie poleca wędkowanie, grillowanie, kajakarstwo oraz wycieczki rowerowe i quadami.</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Stowarzyszenie LGD „Sierpeckie Partnerstwo” w 2010 roku opracowało Strategię rozwoju turystyki </w:t>
      </w:r>
      <w:r w:rsidRPr="007651FF">
        <w:rPr>
          <w:rFonts w:ascii="Times New Roman" w:eastAsia="Calibri" w:hAnsi="Times New Roman" w:cs="Times New Roman"/>
          <w:lang w:eastAsia="zh-CN"/>
        </w:rPr>
        <w:br/>
        <w:t>i produktu turystycznego dla obszaru objętego działaniem LGD. Celem strategii było zinwentaryzowanie zasobów turystycznych obszaru oraz ukierunkowanie rozwoju turystyki. O ile stan zabytków sakralnych jest dobry, młyny wodne, a zwłaszcza zabytkowe zespoły parkowo-dworskie wymagają renowacji. Gminy swój wysiłek finansowy skupiają na najpilniejszych zadaniach własnych, zaś osób fizycznych najczęściej nie stać na kosztowne remonty tych obiektów.</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Również z inicjatywy Stowarzyszenia LGD „Sierpeckie Partnerstwo” w ramach projektu współpracy </w:t>
      </w:r>
      <w:r w:rsidRPr="007651FF">
        <w:rPr>
          <w:rFonts w:ascii="Times New Roman" w:eastAsia="Calibri" w:hAnsi="Times New Roman" w:cs="Times New Roman"/>
          <w:lang w:eastAsia="zh-CN"/>
        </w:rPr>
        <w:br/>
        <w:t xml:space="preserve">z dwoma LGD regionu płockiego opracowaliśmy i wydaliśmy przewodnik Szlakiem Mazowieckich Skarbów (SMS). W ramach projektu wytyczono ponad 800 km szlaku, oznakowano za pomocą technologii GPS prawie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200 obiektów ogółem, oznakowano za pomocą tablic 25 obiektów na terenie samego obszaru sierpeckiego. Celem przedsięwzięcia było przybliżenie potencjalnemu turyście bogactwa atrakcji turystycznych znajdujących się na wytyczonym szlaku. Na omawianym obszarze brakuje ścieżek i tras rowerowych. Podczas prac nad nową strategią rozwoju, przedstawiciele samorządów zadeklarowali postawienie na szlakach w swoich gminach tzw. małej infrastruktury (zadaszonych wiat i ławek) oraz zintensyfikowanie prac nad promocją zasobów turystycznych obszaru.</w:t>
      </w:r>
    </w:p>
    <w:p w:rsidR="007651FF" w:rsidRPr="004E0178"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Opis produktów lokalnych</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Na obszarze objętym działalnością Stowarzyszenia LGD „Sierpeckie Partnerstwo” nie ma produktów wpisanych na Listę Produktów Tradycyjnych. „Sierpeckie Partnerstwo” zleciło etnografowi miejscowego muzeum przeprowadzenie badań terenowych dotyczących identyfikacji kulinarnego produktu lokalnego. Wywiady przeprowadzone z mieszkańcami obszaru miały charakter jakościowy. Z przeprowadzonych badań wynika, iż podstawowymi składnikami wiejskiego pożywienia były kasze, kapusta, strączkowe, kluski mączne </w:t>
      </w:r>
      <w:r w:rsidRPr="007651FF">
        <w:rPr>
          <w:rFonts w:ascii="Times New Roman" w:eastAsia="Calibri" w:hAnsi="Times New Roman" w:cs="Times New Roman"/>
          <w:lang w:eastAsia="zh-CN"/>
        </w:rPr>
        <w:br/>
        <w:t xml:space="preserve">i kartoflane oraz same kartofle. Mięso było rarytasem, najczęściej je wędzono, a z podrobów robiono kaszankę </w:t>
      </w:r>
      <w:r w:rsidRPr="007651FF">
        <w:rPr>
          <w:rFonts w:ascii="Times New Roman" w:eastAsia="Calibri" w:hAnsi="Times New Roman" w:cs="Times New Roman"/>
          <w:lang w:eastAsia="zh-CN"/>
        </w:rPr>
        <w:br/>
        <w:t>i salceson.</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Dotychczas promocją produktów lokalnych zajmowało się nasze LGD poprzez organizację cyklicznych konkursów: tradycyjne ciastko na niedzielę i drożdżowe smaki. Wydaliśmy dwie publikacje z przepisami pozwalające zachować i promować dorobek kulinarny obszaru. Podczas imprez plenerowych, zwłaszcza dożynek, koła gospodyń wiejskich eksponują miejscowe „smaki”. Jedyną firmą, która proponuje powrót do rodzimych smaków jest P.P.U.H. </w:t>
      </w:r>
      <w:proofErr w:type="spellStart"/>
      <w:r w:rsidRPr="007651FF">
        <w:rPr>
          <w:rFonts w:ascii="Times New Roman" w:eastAsia="Calibri" w:hAnsi="Times New Roman" w:cs="Times New Roman"/>
          <w:lang w:eastAsia="zh-CN"/>
        </w:rPr>
        <w:t>Stelmański</w:t>
      </w:r>
      <w:proofErr w:type="spellEnd"/>
      <w:r w:rsidRPr="007651FF">
        <w:rPr>
          <w:rFonts w:ascii="Times New Roman" w:eastAsia="Calibri" w:hAnsi="Times New Roman" w:cs="Times New Roman"/>
          <w:lang w:eastAsia="zh-CN"/>
        </w:rPr>
        <w:t xml:space="preserve">. Zakład produkuje smalec wg staropolskiej receptury bez konserwantów, za co otrzymał certyfikat Sieci Dziedzictwa Kulinarnego Mazowsza. Smalec jest dostępny całym rokiem na terenie miejscowego skansenu, w karczmie Pohulanka.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Jednym z celów opracowywanej strategii jest podejmowanie inicjatyw lokalnych promujących dziedzictwo kulinarne, zwłaszcza w ramach aktywizacji międzypokoleniowej mieszkańców obszaru.</w:t>
      </w:r>
    </w:p>
    <w:p w:rsidR="007651FF" w:rsidRPr="004E0178"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b/>
          <w:u w:val="single"/>
          <w:lang w:eastAsia="zh-CN"/>
        </w:rPr>
        <w:t>Charakterystyka rolnictwa i rynku rolnego</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Użytki rolne zajmują 70% całkowitej powierzchni obszaru. Znajduje się tu 4 997 gospodarstw. Od spisu rolnego przeprowadzonego w 2002 roku do 2010 roku liczba gospodarstw spadła z 6 401 do 4 997. Największy spadek odnotowały gospodarstwa o powierzchni do 1 ha, z których dochody nie zapewniały utrzymania rodziny.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b/>
          <w:u w:val="single"/>
          <w:lang w:eastAsia="zh-CN"/>
        </w:rPr>
      </w:pPr>
      <w:r w:rsidRPr="007651FF">
        <w:rPr>
          <w:rFonts w:ascii="Times New Roman" w:eastAsia="Calibri" w:hAnsi="Times New Roman" w:cs="Times New Roman"/>
          <w:lang w:eastAsia="zh-CN"/>
        </w:rPr>
        <w:t xml:space="preserve">Przeważają gospodarstwa małej i średniej wielkości. Średnia powierzchnia użytków rolnych wynosi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11,94 ha – to więcej niż średnia krajowa (10,48 ha), czy wojewódzka (8,55 ha).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b/>
          <w:u w:val="single"/>
          <w:lang w:eastAsia="zh-CN"/>
        </w:rPr>
      </w:pPr>
      <w:r w:rsidRPr="007651FF">
        <w:rPr>
          <w:rFonts w:ascii="Times New Roman" w:eastAsia="Calibri" w:hAnsi="Times New Roman" w:cs="Times New Roman"/>
          <w:lang w:eastAsia="zh-CN"/>
        </w:rPr>
        <w:t xml:space="preserve">Gleby są tu </w:t>
      </w:r>
      <w:proofErr w:type="gramStart"/>
      <w:r w:rsidRPr="007651FF">
        <w:rPr>
          <w:rFonts w:ascii="Times New Roman" w:eastAsia="Calibri" w:hAnsi="Times New Roman" w:cs="Times New Roman"/>
          <w:lang w:eastAsia="zh-CN"/>
        </w:rPr>
        <w:t>średniej jakości</w:t>
      </w:r>
      <w:proofErr w:type="gramEnd"/>
      <w:r w:rsidRPr="007651FF">
        <w:rPr>
          <w:rFonts w:ascii="Times New Roman" w:eastAsia="Calibri" w:hAnsi="Times New Roman" w:cs="Times New Roman"/>
          <w:lang w:eastAsia="zh-CN"/>
        </w:rPr>
        <w:t xml:space="preserve">: dobre i średnio dobre w gminach: Zawidz, Sierpc, Gozdowo i Mochowo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(kl. III i IV/V), oraz słabe w gminach Szczutowo i Rościszewo (kl. V i VI). Udział łąk i pastwisk w powierzchni ogółem wynosi około 20%.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Struktura zasiewów dostosowana jest do potrzeb prowadzonej hodowli bydła, zwłaszcza mlecznego </w:t>
      </w:r>
      <w:r w:rsidRPr="007651FF">
        <w:rPr>
          <w:rFonts w:ascii="Times New Roman" w:eastAsia="Calibri" w:hAnsi="Times New Roman" w:cs="Times New Roman"/>
          <w:lang w:eastAsia="zh-CN"/>
        </w:rPr>
        <w:br/>
        <w:t xml:space="preserve">i trzody chlewnej. </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W uprawach dominują zboża paszowe, ziemniaki oraz rośliny przemysłowe, takie jak buraki cukrowe </w:t>
      </w:r>
      <w:r w:rsidRPr="007651FF">
        <w:rPr>
          <w:rFonts w:ascii="Times New Roman" w:eastAsia="Calibri" w:hAnsi="Times New Roman" w:cs="Times New Roman"/>
          <w:lang w:eastAsia="zh-CN"/>
        </w:rPr>
        <w:br/>
        <w:t>i rzepak ozimy.</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color w:val="00B050"/>
          <w:lang w:eastAsia="zh-CN"/>
        </w:rPr>
      </w:pPr>
      <w:r w:rsidRPr="007651FF">
        <w:rPr>
          <w:rFonts w:ascii="Times New Roman" w:eastAsia="Calibri" w:hAnsi="Times New Roman" w:cs="Times New Roman"/>
          <w:lang w:eastAsia="zh-CN"/>
        </w:rPr>
        <w:lastRenderedPageBreak/>
        <w:tab/>
        <w:t xml:space="preserve">Na terenie miasta Sierpc znajduje się prężnie funkcjonująca mleczarnia skupująca mleko nie tylko od miejscowych rolników. Żywiec wieprzowy i wołowy skupuje Zakład Przetwórstwa Mięsa </w:t>
      </w:r>
      <w:proofErr w:type="spellStart"/>
      <w:r w:rsidRPr="007651FF">
        <w:rPr>
          <w:rFonts w:ascii="Times New Roman" w:eastAsia="Calibri" w:hAnsi="Times New Roman" w:cs="Times New Roman"/>
          <w:lang w:eastAsia="zh-CN"/>
        </w:rPr>
        <w:t>Olewnik</w:t>
      </w:r>
      <w:proofErr w:type="spellEnd"/>
      <w:r w:rsidRPr="007651FF">
        <w:rPr>
          <w:rFonts w:ascii="Times New Roman" w:eastAsia="Calibri" w:hAnsi="Times New Roman" w:cs="Times New Roman"/>
          <w:lang w:eastAsia="zh-CN"/>
        </w:rPr>
        <w:t xml:space="preserve"> Sp. J. Zboża, zwłaszcza jęczmień paszowy i pszenżyto, skupuje mieszalnia pasz </w:t>
      </w:r>
      <w:proofErr w:type="spellStart"/>
      <w:r w:rsidRPr="007651FF">
        <w:rPr>
          <w:rFonts w:ascii="Times New Roman" w:eastAsia="Calibri" w:hAnsi="Times New Roman" w:cs="Times New Roman"/>
          <w:lang w:eastAsia="zh-CN"/>
        </w:rPr>
        <w:t>Cargill</w:t>
      </w:r>
      <w:proofErr w:type="spellEnd"/>
      <w:r w:rsidRPr="007651FF">
        <w:rPr>
          <w:rFonts w:ascii="Times New Roman" w:eastAsia="Calibri" w:hAnsi="Times New Roman" w:cs="Times New Roman"/>
          <w:lang w:eastAsia="zh-CN"/>
        </w:rPr>
        <w:t xml:space="preserve"> Polska Sp. z o.</w:t>
      </w:r>
      <w:proofErr w:type="gramStart"/>
      <w:r w:rsidRPr="007651FF">
        <w:rPr>
          <w:rFonts w:ascii="Times New Roman" w:eastAsia="Calibri" w:hAnsi="Times New Roman" w:cs="Times New Roman"/>
          <w:lang w:eastAsia="zh-CN"/>
        </w:rPr>
        <w:t>o</w:t>
      </w:r>
      <w:proofErr w:type="gramEnd"/>
      <w:r w:rsidRPr="007651FF">
        <w:rPr>
          <w:rFonts w:ascii="Times New Roman" w:eastAsia="Calibri" w:hAnsi="Times New Roman" w:cs="Times New Roman"/>
          <w:lang w:eastAsia="zh-CN"/>
        </w:rPr>
        <w:t>. Na terenie miasta znajduje się targowisko – jedyne miejsce dystrybucji lokalnych płodów rolnych.</w:t>
      </w: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r w:rsidRPr="007651FF">
        <w:rPr>
          <w:rFonts w:ascii="Times New Roman" w:eastAsia="Calibri" w:hAnsi="Times New Roman" w:cs="Times New Roman"/>
          <w:color w:val="00B050"/>
          <w:lang w:eastAsia="zh-CN"/>
        </w:rPr>
        <w:tab/>
      </w:r>
      <w:r w:rsidRPr="007651FF">
        <w:rPr>
          <w:rFonts w:ascii="Times New Roman" w:eastAsia="Calibri" w:hAnsi="Times New Roman" w:cs="Times New Roman"/>
          <w:lang w:eastAsia="zh-CN"/>
        </w:rPr>
        <w:t xml:space="preserve">Na obszarze działania LGD rolnicy nie są zorganizowani, nie ma grup producenckich ani stowarzyszeń, działających na rzecz rolnictwa. Nie funkcjonują tu podmioty, które świadczyłyby usługi w zakresie inkubatorów przetwórstwa lokalnego Problemem obszaru jest duże rozdrobnienie gospodarstw oraz brak współpracy i potrzeby zrzeszania się w grupy producenckie, co potęguje słabą pozycję pojedynczego rolnika na rynku rolnym. </w:t>
      </w:r>
    </w:p>
    <w:p w:rsidR="007651FF" w:rsidRPr="004E0178" w:rsidRDefault="007651FF" w:rsidP="007651FF">
      <w:pPr>
        <w:suppressAutoHyphens/>
        <w:spacing w:after="0" w:line="240" w:lineRule="auto"/>
        <w:jc w:val="both"/>
        <w:textAlignment w:val="baseline"/>
        <w:rPr>
          <w:rFonts w:ascii="Times New Roman" w:eastAsia="Calibri" w:hAnsi="Times New Roman" w:cs="Times New Roman"/>
          <w:sz w:val="12"/>
          <w:szCs w:val="12"/>
          <w:lang w:eastAsia="zh-CN"/>
        </w:rPr>
      </w:pPr>
    </w:p>
    <w:p w:rsidR="007651FF" w:rsidRPr="004E0178" w:rsidRDefault="007651FF" w:rsidP="007651FF">
      <w:pPr>
        <w:suppressAutoHyphens/>
        <w:autoSpaceDE w:val="0"/>
        <w:spacing w:after="0" w:line="240" w:lineRule="auto"/>
        <w:jc w:val="both"/>
        <w:rPr>
          <w:rFonts w:ascii="Times New Roman" w:eastAsia="Calibri" w:hAnsi="Times New Roman" w:cs="Times New Roman"/>
          <w:b/>
          <w:u w:val="single"/>
          <w:lang w:eastAsia="zh-CN"/>
        </w:rPr>
      </w:pPr>
      <w:r w:rsidRPr="007651FF">
        <w:rPr>
          <w:rFonts w:ascii="Times New Roman" w:eastAsia="Calibri" w:hAnsi="Times New Roman" w:cs="Times New Roman"/>
          <w:b/>
          <w:u w:val="single"/>
          <w:lang w:eastAsia="zh-CN"/>
        </w:rPr>
        <w:t xml:space="preserve">Określenie grup docelowych szczególnie istotnych z punktu widzenia realizacji LSR oraz problemów </w:t>
      </w:r>
      <w:r w:rsidRPr="007651FF">
        <w:rPr>
          <w:rFonts w:ascii="Times New Roman" w:eastAsia="Calibri" w:hAnsi="Times New Roman" w:cs="Times New Roman"/>
          <w:b/>
          <w:u w:val="single"/>
          <w:lang w:eastAsia="zh-CN"/>
        </w:rPr>
        <w:br/>
        <w:t>i obszarów interwencji odnoszących się do tych grup</w:t>
      </w:r>
    </w:p>
    <w:p w:rsidR="007651FF" w:rsidRPr="007651FF" w:rsidRDefault="007651FF" w:rsidP="007651FF">
      <w:pPr>
        <w:suppressAutoHyphens/>
        <w:spacing w:after="0" w:line="240" w:lineRule="auto"/>
        <w:ind w:firstLine="708"/>
        <w:jc w:val="both"/>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Przeprowadzona analiza danych zastanych uzupełniona o konsultacje społeczne pozwoliła określić grupę wymagającą szczególnego wsparcia zwłaszcza w dostępie do rynku pracy: osoby długotrwale bezrobotne, o niskich kwalifikacjach zawodowych i niskim poziomie wykształcenia, osoby do 30 roku życia i powyżej </w:t>
      </w:r>
      <w:r w:rsidR="004E0178">
        <w:rPr>
          <w:rFonts w:ascii="Times New Roman" w:eastAsia="Calibri" w:hAnsi="Times New Roman" w:cs="Times New Roman"/>
          <w:lang w:eastAsia="zh-CN"/>
        </w:rPr>
        <w:br/>
      </w:r>
      <w:r w:rsidRPr="007651FF">
        <w:rPr>
          <w:rFonts w:ascii="Times New Roman" w:eastAsia="Calibri" w:hAnsi="Times New Roman" w:cs="Times New Roman"/>
          <w:lang w:eastAsia="zh-CN"/>
        </w:rPr>
        <w:t>50 roku życia, osoby korzystające z opieki społecznej, osoby niepełnosprawne, oraz cele strategiczne obszarów interwencji.</w:t>
      </w:r>
    </w:p>
    <w:tbl>
      <w:tblPr>
        <w:tblW w:w="0" w:type="auto"/>
        <w:tblInd w:w="-10" w:type="dxa"/>
        <w:tblLayout w:type="fixed"/>
        <w:tblLook w:val="0000" w:firstRow="0" w:lastRow="0" w:firstColumn="0" w:lastColumn="0" w:noHBand="0" w:noVBand="0"/>
      </w:tblPr>
      <w:tblGrid>
        <w:gridCol w:w="1961"/>
        <w:gridCol w:w="4678"/>
        <w:gridCol w:w="3685"/>
      </w:tblGrid>
      <w:tr w:rsidR="007651FF" w:rsidRPr="007651FF" w:rsidTr="000B09CF">
        <w:tc>
          <w:tcPr>
            <w:tcW w:w="1961" w:type="dxa"/>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 xml:space="preserve">Grupa istotna </w:t>
            </w:r>
            <w:r w:rsidRPr="007651FF">
              <w:rPr>
                <w:rFonts w:ascii="Times New Roman" w:eastAsia="Calibri" w:hAnsi="Times New Roman" w:cs="Times New Roman"/>
                <w:b/>
                <w:lang w:eastAsia="zh-CN"/>
              </w:rPr>
              <w:br/>
              <w:t>w realizacji LSR</w:t>
            </w:r>
          </w:p>
        </w:tc>
        <w:tc>
          <w:tcPr>
            <w:tcW w:w="4678" w:type="dxa"/>
            <w:tcBorders>
              <w:top w:val="dotted" w:sz="4" w:space="0" w:color="FF0000"/>
              <w:left w:val="dotted" w:sz="4" w:space="0" w:color="FF0000"/>
              <w:bottom w:val="dotted" w:sz="4" w:space="0" w:color="FF0000"/>
            </w:tcBorders>
            <w:shd w:val="clear" w:color="auto" w:fill="FABF8F"/>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b/>
                <w:lang w:eastAsia="zh-CN"/>
              </w:rPr>
            </w:pPr>
            <w:r w:rsidRPr="007651FF">
              <w:rPr>
                <w:rFonts w:ascii="Times New Roman" w:eastAsia="Calibri" w:hAnsi="Times New Roman" w:cs="Times New Roman"/>
                <w:b/>
                <w:lang w:eastAsia="zh-CN"/>
              </w:rPr>
              <w:t>Problemy grupy</w:t>
            </w:r>
          </w:p>
        </w:tc>
        <w:tc>
          <w:tcPr>
            <w:tcW w:w="3685" w:type="dxa"/>
            <w:tcBorders>
              <w:top w:val="dotted" w:sz="4" w:space="0" w:color="FF0000"/>
              <w:left w:val="dotted" w:sz="4" w:space="0" w:color="FF0000"/>
              <w:bottom w:val="dotted" w:sz="4" w:space="0" w:color="FF0000"/>
              <w:right w:val="dotted" w:sz="4" w:space="0" w:color="FF0000"/>
            </w:tcBorders>
            <w:shd w:val="clear" w:color="auto" w:fill="FABF8F"/>
            <w:vAlign w:val="center"/>
          </w:tcPr>
          <w:p w:rsidR="007651FF" w:rsidRPr="007651FF" w:rsidRDefault="007651FF" w:rsidP="007651FF">
            <w:pPr>
              <w:suppressAutoHyphens/>
              <w:spacing w:after="0" w:line="240" w:lineRule="auto"/>
              <w:jc w:val="center"/>
              <w:textAlignment w:val="baseline"/>
              <w:rPr>
                <w:rFonts w:ascii="Times New Roman" w:eastAsia="Calibri" w:hAnsi="Times New Roman" w:cs="Times New Roman"/>
                <w:lang w:eastAsia="zh-CN"/>
              </w:rPr>
            </w:pPr>
            <w:r w:rsidRPr="007651FF">
              <w:rPr>
                <w:rFonts w:ascii="Times New Roman" w:eastAsia="Calibri" w:hAnsi="Times New Roman" w:cs="Times New Roman"/>
                <w:b/>
                <w:lang w:eastAsia="zh-CN"/>
              </w:rPr>
              <w:t>Interwencja</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Grupy defaworyzowane na rynku pracy </w:t>
            </w: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Osoby w trudnej sytuacji życiowej na rynku pracy na obszarze LSR: </w:t>
            </w:r>
            <w:r w:rsidRPr="007651FF">
              <w:rPr>
                <w:rFonts w:ascii="Times New Roman" w:eastAsia="Calibri" w:hAnsi="Times New Roman" w:cs="Times New Roman"/>
                <w:lang w:eastAsia="zh-CN"/>
              </w:rPr>
              <w:br/>
              <w:t xml:space="preserve">4 278 zarejestrowanych bezrobotnych, </w:t>
            </w:r>
            <w:r w:rsidRPr="007651FF">
              <w:rPr>
                <w:rFonts w:ascii="Times New Roman" w:eastAsia="Calibri" w:hAnsi="Times New Roman" w:cs="Times New Roman"/>
                <w:lang w:eastAsia="zh-CN"/>
              </w:rPr>
              <w:br/>
              <w:t>w tym:</w:t>
            </w:r>
          </w:p>
          <w:p w:rsidR="007651FF" w:rsidRPr="007651FF" w:rsidRDefault="007651FF" w:rsidP="00714B6F">
            <w:pPr>
              <w:numPr>
                <w:ilvl w:val="0"/>
                <w:numId w:val="23"/>
              </w:numPr>
              <w:suppressAutoHyphens/>
              <w:spacing w:after="0" w:line="240" w:lineRule="auto"/>
              <w:ind w:left="252" w:hanging="252"/>
              <w:contextualSpacing/>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osoby</w:t>
            </w:r>
            <w:proofErr w:type="gramEnd"/>
            <w:r w:rsidRPr="007651FF">
              <w:rPr>
                <w:rFonts w:ascii="Times New Roman" w:eastAsia="Calibri" w:hAnsi="Times New Roman" w:cs="Times New Roman"/>
                <w:lang w:eastAsia="zh-CN"/>
              </w:rPr>
              <w:t xml:space="preserve"> poniżej 25 roku życia – 19,1%, </w:t>
            </w:r>
          </w:p>
          <w:p w:rsidR="007651FF" w:rsidRPr="007651FF" w:rsidRDefault="007651FF" w:rsidP="00714B6F">
            <w:pPr>
              <w:numPr>
                <w:ilvl w:val="0"/>
                <w:numId w:val="23"/>
              </w:numPr>
              <w:suppressAutoHyphens/>
              <w:spacing w:after="0" w:line="240" w:lineRule="auto"/>
              <w:ind w:left="252" w:hanging="252"/>
              <w:contextualSpacing/>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powyżej</w:t>
            </w:r>
            <w:proofErr w:type="gramEnd"/>
            <w:r w:rsidRPr="007651FF">
              <w:rPr>
                <w:rFonts w:ascii="Times New Roman" w:eastAsia="Calibri" w:hAnsi="Times New Roman" w:cs="Times New Roman"/>
                <w:lang w:eastAsia="zh-CN"/>
              </w:rPr>
              <w:t xml:space="preserve"> 50 roku życia – 20,9%, </w:t>
            </w:r>
          </w:p>
          <w:p w:rsidR="007651FF" w:rsidRPr="007651FF" w:rsidRDefault="007651FF" w:rsidP="00714B6F">
            <w:pPr>
              <w:numPr>
                <w:ilvl w:val="0"/>
                <w:numId w:val="23"/>
              </w:numPr>
              <w:suppressAutoHyphens/>
              <w:spacing w:after="0" w:line="240" w:lineRule="auto"/>
              <w:ind w:left="252" w:hanging="252"/>
              <w:contextualSpacing/>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długotrwale</w:t>
            </w:r>
            <w:proofErr w:type="gramEnd"/>
            <w:r w:rsidRPr="007651FF">
              <w:rPr>
                <w:rFonts w:ascii="Times New Roman" w:eastAsia="Calibri" w:hAnsi="Times New Roman" w:cs="Times New Roman"/>
                <w:lang w:eastAsia="zh-CN"/>
              </w:rPr>
              <w:t xml:space="preserve"> bezrobotni – 64,7%, </w:t>
            </w:r>
          </w:p>
          <w:p w:rsidR="007651FF" w:rsidRPr="007651FF" w:rsidRDefault="007651FF" w:rsidP="00714B6F">
            <w:pPr>
              <w:numPr>
                <w:ilvl w:val="0"/>
                <w:numId w:val="23"/>
              </w:numPr>
              <w:suppressAutoHyphens/>
              <w:spacing w:after="0" w:line="240" w:lineRule="auto"/>
              <w:ind w:left="252" w:hanging="252"/>
              <w:contextualSpacing/>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bez</w:t>
            </w:r>
            <w:proofErr w:type="gramEnd"/>
            <w:r w:rsidRPr="007651FF">
              <w:rPr>
                <w:rFonts w:ascii="Times New Roman" w:eastAsia="Calibri" w:hAnsi="Times New Roman" w:cs="Times New Roman"/>
                <w:lang w:eastAsia="zh-CN"/>
              </w:rPr>
              <w:t xml:space="preserve"> kwalifikacji zawodowych -24%, </w:t>
            </w:r>
          </w:p>
          <w:p w:rsidR="007651FF" w:rsidRPr="007651FF" w:rsidRDefault="007651FF" w:rsidP="00714B6F">
            <w:pPr>
              <w:numPr>
                <w:ilvl w:val="0"/>
                <w:numId w:val="23"/>
              </w:numPr>
              <w:suppressAutoHyphens/>
              <w:spacing w:after="0" w:line="240" w:lineRule="auto"/>
              <w:ind w:left="252" w:hanging="252"/>
              <w:contextualSpacing/>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bez</w:t>
            </w:r>
            <w:proofErr w:type="gramEnd"/>
            <w:r w:rsidRPr="007651FF">
              <w:rPr>
                <w:rFonts w:ascii="Times New Roman" w:eastAsia="Calibri" w:hAnsi="Times New Roman" w:cs="Times New Roman"/>
                <w:lang w:eastAsia="zh-CN"/>
              </w:rPr>
              <w:t xml:space="preserve"> doświadczenia zawodowego – 30%, </w:t>
            </w:r>
          </w:p>
          <w:p w:rsidR="007651FF" w:rsidRPr="007651FF" w:rsidRDefault="007651FF" w:rsidP="00714B6F">
            <w:pPr>
              <w:numPr>
                <w:ilvl w:val="0"/>
                <w:numId w:val="23"/>
              </w:numPr>
              <w:suppressAutoHyphens/>
              <w:spacing w:after="0" w:line="240" w:lineRule="auto"/>
              <w:ind w:left="252" w:hanging="252"/>
              <w:contextualSpacing/>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niepełnosprawni</w:t>
            </w:r>
            <w:proofErr w:type="gramEnd"/>
            <w:r w:rsidRPr="007651FF">
              <w:rPr>
                <w:rFonts w:ascii="Times New Roman" w:eastAsia="Calibri" w:hAnsi="Times New Roman" w:cs="Times New Roman"/>
                <w:lang w:eastAsia="zh-CN"/>
              </w:rPr>
              <w:t xml:space="preserve"> – ok. 5%.</w:t>
            </w:r>
          </w:p>
          <w:p w:rsidR="007651FF" w:rsidRPr="007651FF" w:rsidRDefault="007651FF" w:rsidP="007651FF">
            <w:pPr>
              <w:suppressAutoHyphens/>
              <w:spacing w:after="0" w:line="240" w:lineRule="auto"/>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(dane na dzień 31.12.2014 – </w:t>
            </w:r>
            <w:proofErr w:type="gramStart"/>
            <w:r w:rsidRPr="007651FF">
              <w:rPr>
                <w:rFonts w:ascii="Times New Roman" w:eastAsia="Calibri" w:hAnsi="Times New Roman" w:cs="Times New Roman"/>
                <w:lang w:eastAsia="zh-CN"/>
              </w:rPr>
              <w:t>źródło</w:t>
            </w:r>
            <w:proofErr w:type="gramEnd"/>
            <w:r w:rsidRPr="007651FF">
              <w:rPr>
                <w:rFonts w:ascii="Times New Roman" w:eastAsia="Calibri" w:hAnsi="Times New Roman" w:cs="Times New Roman"/>
                <w:lang w:eastAsia="zh-CN"/>
              </w:rPr>
              <w:t xml:space="preserve"> dane PUP </w:t>
            </w:r>
            <w:r w:rsidR="004E0178">
              <w:rPr>
                <w:rFonts w:ascii="Times New Roman" w:eastAsia="Calibri" w:hAnsi="Times New Roman" w:cs="Times New Roman"/>
                <w:lang w:eastAsia="zh-CN"/>
              </w:rPr>
              <w:br/>
            </w:r>
            <w:r w:rsidRPr="007651FF">
              <w:rPr>
                <w:rFonts w:ascii="Times New Roman" w:eastAsia="Calibri" w:hAnsi="Times New Roman" w:cs="Times New Roman"/>
                <w:lang w:eastAsia="zh-CN"/>
              </w:rPr>
              <w:t>w Sierpcu)</w:t>
            </w: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Bezpośrednia interwencja polegająca na skierowaniu premii na podejmowanie działalności gospodarczej, z preferencjami dla osób z grup defaworyzowanych na rynku pracy (PROW 2014-2020).</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Pośrednio – preferencje przy wyborze operacji na rozwój mikro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i małych przedsiębiorstw, które zadeklarują zatrudnienie dla osób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z grup defaworyzowanych na rynku pracy. </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Przedsiębiorcy, </w:t>
            </w:r>
            <w:r w:rsidRPr="007651FF">
              <w:rPr>
                <w:rFonts w:ascii="Times New Roman" w:eastAsia="Calibri" w:hAnsi="Times New Roman" w:cs="Times New Roman"/>
                <w:lang w:eastAsia="zh-CN"/>
              </w:rPr>
              <w:br/>
              <w:t xml:space="preserve">w szczególności właściciele mikro </w:t>
            </w:r>
            <w:r w:rsidRPr="007651FF">
              <w:rPr>
                <w:rFonts w:ascii="Times New Roman" w:eastAsia="Calibri" w:hAnsi="Times New Roman" w:cs="Times New Roman"/>
                <w:lang w:eastAsia="zh-CN"/>
              </w:rPr>
              <w:br/>
              <w:t xml:space="preserve">i małych przedsiębiorstw, osoby fizyczne </w:t>
            </w: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Problemy wskazane w badaniu własnym LGD – Badanie lokalnych warunków do rozwoju działalności gospodarczej – ograniczony dostęp do źródeł finansowania, wysokie podatki, skomplikowane przepisy prawne i podatkowe, zbyt mała powierzchnia lokalu/hali produkcyjnej, niestabilny stan rynku/gospodarki, duża konkurencja.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Niska świadomość ekologiczna.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Niski poziom przedsiębiorczości</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Zjawisko długotrwałego bezrobocia, ubóstwa, znaczny odsetek korzystających z pomocy społecznej</w:t>
            </w: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Bezpośrednia interwencja polegająca na skierowaniu do mikro i małych przedsiębiorstw wsparcia finansowego </w:t>
            </w:r>
            <w:r w:rsidRPr="007651FF">
              <w:rPr>
                <w:rFonts w:ascii="Times New Roman" w:eastAsia="Calibri" w:hAnsi="Times New Roman" w:cs="Times New Roman"/>
                <w:lang w:eastAsia="zh-CN"/>
              </w:rPr>
              <w:br/>
              <w:t>w formie dofinansowania do inwestycji (PROW 2014-2020).</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Bezpośrednia interwencja polegająca na wsparciu dla osób podejmujących działalność gospodarczą</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Dorośli, młodzież </w:t>
            </w:r>
            <w:r w:rsidRPr="007651FF">
              <w:rPr>
                <w:rFonts w:ascii="Times New Roman" w:eastAsia="Calibri" w:hAnsi="Times New Roman" w:cs="Times New Roman"/>
                <w:lang w:eastAsia="zh-CN"/>
              </w:rPr>
              <w:br/>
              <w:t>i dzieci</w:t>
            </w: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Utrudniony dostęp do oferty kulturalnej, rekreacyjnej i pozaszkolnych form edukacji. </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Zła sytuacja finansowa wielu rodzin – znaczny odsetek rodzin korzystających z pomocy społecznej.</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Niska świadomość ekologiczna.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Niskie wykształcenie</w:t>
            </w: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Bezpośrednia interwencja polegająca na skierowaniu do dorosłych, młodzieży </w:t>
            </w:r>
            <w:r w:rsidRPr="007651FF">
              <w:rPr>
                <w:rFonts w:ascii="Times New Roman" w:eastAsia="Calibri" w:hAnsi="Times New Roman" w:cs="Times New Roman"/>
                <w:lang w:eastAsia="zh-CN"/>
              </w:rPr>
              <w:br/>
              <w:t xml:space="preserve">i dzieci oferty kulturalnej, rekreacyjnej </w:t>
            </w:r>
            <w:r w:rsidRPr="007651FF">
              <w:rPr>
                <w:rFonts w:ascii="Times New Roman" w:eastAsia="Calibri" w:hAnsi="Times New Roman" w:cs="Times New Roman"/>
                <w:lang w:eastAsia="zh-CN"/>
              </w:rPr>
              <w:br/>
              <w:t xml:space="preserve">i pozaszkolnych form edukacji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w ramach projektów grantowych (PROW 2014-2020).</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Pośrednia interwencja polegająca na możliwości korzystania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 xml:space="preserve">z infrastruktury turystycznej, rekreacyjnej i kulturalnej objętej wsparciem w ramach PROW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2014-2020</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Organizacje pozarządowe</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Niski potencjał ludzki i finansowy, ograniczone możliwości realizacji inicjatyw lokalnych.</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Słabo zadbane dziedzictwo lokalne.</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Słaba promocja obszaru.</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lastRenderedPageBreak/>
              <w:t>Słabe wykorzystanie dóbr dziedzictwa lokalnego</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Słabo rozwinięta oferta kulturalna i rekreacyjna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Niska świadomość ekologiczna.</w:t>
            </w: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lastRenderedPageBreak/>
              <w:t xml:space="preserve">Umożliwienie realizacji projektów </w:t>
            </w:r>
            <w:r w:rsidRPr="007651FF">
              <w:rPr>
                <w:rFonts w:ascii="Times New Roman" w:eastAsia="Calibri" w:hAnsi="Times New Roman" w:cs="Times New Roman"/>
                <w:lang w:eastAsia="zh-CN"/>
              </w:rPr>
              <w:br/>
              <w:t xml:space="preserve">w ramach tzw. grantów na warunkach uproszczonych procedur, bez wymaganego wkładu finansowego do </w:t>
            </w:r>
            <w:r w:rsidRPr="007651FF">
              <w:rPr>
                <w:rFonts w:ascii="Times New Roman" w:eastAsia="Calibri" w:hAnsi="Times New Roman" w:cs="Times New Roman"/>
                <w:lang w:eastAsia="zh-CN"/>
              </w:rPr>
              <w:lastRenderedPageBreak/>
              <w:t xml:space="preserve">projektów </w:t>
            </w:r>
            <w:r w:rsidR="000B09CF">
              <w:rPr>
                <w:rFonts w:ascii="Times New Roman" w:eastAsia="Calibri" w:hAnsi="Times New Roman" w:cs="Times New Roman"/>
                <w:lang w:eastAsia="zh-CN"/>
              </w:rPr>
              <w:br/>
            </w:r>
            <w:r w:rsidRPr="007651FF">
              <w:rPr>
                <w:rFonts w:ascii="Times New Roman" w:eastAsia="Calibri" w:hAnsi="Times New Roman" w:cs="Times New Roman"/>
                <w:lang w:eastAsia="zh-CN"/>
              </w:rPr>
              <w:t>z możliwością uwzględnienia wkładu niepieniężnego wnioskodawcy (PROW 2014-2020)</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lastRenderedPageBreak/>
              <w:t>JST</w:t>
            </w: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Braki w infrastrukturze rekreacyjnej, </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kulturalnej</w:t>
            </w:r>
            <w:proofErr w:type="gramEnd"/>
            <w:r w:rsidRPr="007651FF">
              <w:rPr>
                <w:rFonts w:ascii="Times New Roman" w:eastAsia="Calibri" w:hAnsi="Times New Roman" w:cs="Times New Roman"/>
                <w:lang w:eastAsia="zh-CN"/>
              </w:rPr>
              <w:t xml:space="preserve"> i turystycznej</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Słaby stan większości budynków pełniących funkcje świetlic wiejskich</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Słabo zagospodarowana przestrzeń publiczna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Słabe wykorzystanie dóbr dziedzictwa lokalnego</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Niski poziom życia i postępujący proces starzenia mieszkańców</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Słabo rozwinięta oferta kulturalna </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roofErr w:type="gramStart"/>
            <w:r w:rsidRPr="007651FF">
              <w:rPr>
                <w:rFonts w:ascii="Times New Roman" w:eastAsia="Calibri" w:hAnsi="Times New Roman" w:cs="Times New Roman"/>
                <w:lang w:eastAsia="zh-CN"/>
              </w:rPr>
              <w:t>i</w:t>
            </w:r>
            <w:proofErr w:type="gramEnd"/>
            <w:r w:rsidRPr="007651FF">
              <w:rPr>
                <w:rFonts w:ascii="Times New Roman" w:eastAsia="Calibri" w:hAnsi="Times New Roman" w:cs="Times New Roman"/>
                <w:lang w:eastAsia="zh-CN"/>
              </w:rPr>
              <w:t xml:space="preserve"> rekreacyjna</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Niska świadomość ekologiczna.</w:t>
            </w: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Bezpośrednia interwencja polegająca na skierowaniu wsparcia na budowę lub przebudowę ogólnodostępnej niekomercyjnej infrastruktury rekreacyjnej, kulturalnej, turystycznej.</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Pośrednio – preferencje przy wyborze operacji dotyczących infrastruktury mającej wpływ na </w:t>
            </w:r>
            <w:proofErr w:type="gramStart"/>
            <w:r w:rsidRPr="007651FF">
              <w:rPr>
                <w:rFonts w:ascii="Times New Roman" w:eastAsia="Calibri" w:hAnsi="Times New Roman" w:cs="Times New Roman"/>
                <w:lang w:eastAsia="zh-CN"/>
              </w:rPr>
              <w:t>poprawę jakości</w:t>
            </w:r>
            <w:proofErr w:type="gramEnd"/>
            <w:r w:rsidRPr="007651FF">
              <w:rPr>
                <w:rFonts w:ascii="Times New Roman" w:eastAsia="Calibri" w:hAnsi="Times New Roman" w:cs="Times New Roman"/>
                <w:lang w:eastAsia="zh-CN"/>
              </w:rPr>
              <w:t xml:space="preserve"> życia, realizujących cele środowiskowe lub klimatyczne</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Kościoły i związki wyznaniowe</w:t>
            </w: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Słabe wykorzystanie dóbr dziedzictwa lokalnego</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Słabo zadbane dziedzictwo lokalne</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Słaba promocja obszaru </w:t>
            </w:r>
          </w:p>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Niska świadomość ekologiczna</w:t>
            </w: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Bezpośrednia interwencja polegająca na skierowaniu wsparcia na za</w:t>
            </w:r>
            <w:r w:rsidR="000B09CF">
              <w:rPr>
                <w:rFonts w:ascii="Times New Roman" w:eastAsia="Calibri" w:hAnsi="Times New Roman" w:cs="Times New Roman"/>
                <w:lang w:eastAsia="zh-CN"/>
              </w:rPr>
              <w:t>chowanie dziedzictwa lokalnego.</w:t>
            </w:r>
          </w:p>
        </w:tc>
      </w:tr>
      <w:tr w:rsidR="007651FF" w:rsidRPr="007651FF" w:rsidTr="000B09CF">
        <w:tc>
          <w:tcPr>
            <w:tcW w:w="1961"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LGD „Sierpeckie Partnerstwo”</w:t>
            </w:r>
          </w:p>
        </w:tc>
        <w:tc>
          <w:tcPr>
            <w:tcW w:w="4678" w:type="dxa"/>
            <w:tcBorders>
              <w:top w:val="dotted" w:sz="4" w:space="0" w:color="FF0000"/>
              <w:left w:val="dotted" w:sz="4" w:space="0" w:color="FF0000"/>
              <w:bottom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p>
        </w:tc>
        <w:tc>
          <w:tcPr>
            <w:tcW w:w="3685" w:type="dxa"/>
            <w:tcBorders>
              <w:top w:val="dotted" w:sz="4" w:space="0" w:color="FF0000"/>
              <w:left w:val="dotted" w:sz="4" w:space="0" w:color="FF0000"/>
              <w:bottom w:val="dotted" w:sz="4" w:space="0" w:color="FF0000"/>
              <w:right w:val="dotted" w:sz="4" w:space="0" w:color="FF0000"/>
            </w:tcBorders>
            <w:shd w:val="clear" w:color="auto" w:fill="auto"/>
          </w:tcPr>
          <w:p w:rsidR="007651FF" w:rsidRPr="007651FF" w:rsidRDefault="007651FF" w:rsidP="007651FF">
            <w:pPr>
              <w:suppressAutoHyphens/>
              <w:spacing w:after="0" w:line="240" w:lineRule="auto"/>
              <w:textAlignment w:val="baseline"/>
              <w:rPr>
                <w:rFonts w:ascii="Times New Roman" w:eastAsia="Calibri" w:hAnsi="Times New Roman" w:cs="Times New Roman"/>
                <w:lang w:eastAsia="zh-CN"/>
              </w:rPr>
            </w:pPr>
            <w:r w:rsidRPr="007651FF">
              <w:rPr>
                <w:rFonts w:ascii="Times New Roman" w:eastAsia="Calibri" w:hAnsi="Times New Roman" w:cs="Times New Roman"/>
                <w:lang w:eastAsia="zh-CN"/>
              </w:rPr>
              <w:t xml:space="preserve">Poprzez planowanie i wdrażanie lokalnych strategii rozwoju następuje wzmacnianie spójności podejmowanych lokalnie decyzji, </w:t>
            </w:r>
            <w:proofErr w:type="gramStart"/>
            <w:r w:rsidRPr="007651FF">
              <w:rPr>
                <w:rFonts w:ascii="Times New Roman" w:eastAsia="Calibri" w:hAnsi="Times New Roman" w:cs="Times New Roman"/>
                <w:lang w:eastAsia="zh-CN"/>
              </w:rPr>
              <w:t>poprawa jakości</w:t>
            </w:r>
            <w:proofErr w:type="gramEnd"/>
            <w:r w:rsidRPr="007651FF">
              <w:rPr>
                <w:rFonts w:ascii="Times New Roman" w:eastAsia="Calibri" w:hAnsi="Times New Roman" w:cs="Times New Roman"/>
                <w:lang w:eastAsia="zh-CN"/>
              </w:rPr>
              <w:t xml:space="preserve"> zarządzania i wzmacnianie kapitału społecznego w społecznościach wiejskich, częstsze stosowanie innowacyjnych rozwiązań w zakresie rozwoju regionu.</w:t>
            </w:r>
          </w:p>
        </w:tc>
      </w:tr>
    </w:tbl>
    <w:p w:rsidR="007651FF" w:rsidRDefault="007651FF" w:rsidP="007651FF">
      <w:pPr>
        <w:suppressAutoHyphens/>
        <w:spacing w:after="0" w:line="240" w:lineRule="auto"/>
        <w:jc w:val="both"/>
        <w:textAlignment w:val="baseline"/>
        <w:rPr>
          <w:rFonts w:ascii="Times New Roman" w:eastAsia="Calibri" w:hAnsi="Times New Roman" w:cs="Times New Roman"/>
          <w:lang w:eastAsia="zh-CN"/>
        </w:rPr>
      </w:pPr>
    </w:p>
    <w:p w:rsidR="007651FF" w:rsidRDefault="007651FF" w:rsidP="007651FF">
      <w:pPr>
        <w:suppressAutoHyphens/>
        <w:spacing w:after="0" w:line="240" w:lineRule="auto"/>
        <w:jc w:val="both"/>
        <w:textAlignment w:val="baseline"/>
        <w:rPr>
          <w:rFonts w:ascii="Times New Roman" w:eastAsia="Calibri" w:hAnsi="Times New Roman" w:cs="Times New Roman"/>
          <w:lang w:eastAsia="zh-CN"/>
        </w:rPr>
      </w:pPr>
    </w:p>
    <w:tbl>
      <w:tblPr>
        <w:tblStyle w:val="Tabela-Siatka"/>
        <w:tblW w:w="10301" w:type="dxa"/>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151"/>
        <w:gridCol w:w="5150"/>
      </w:tblGrid>
      <w:tr w:rsidR="007651FF" w:rsidRPr="001D0D09" w:rsidTr="000B09CF">
        <w:trPr>
          <w:trHeight w:val="454"/>
          <w:jc w:val="center"/>
        </w:trPr>
        <w:tc>
          <w:tcPr>
            <w:tcW w:w="10301" w:type="dxa"/>
            <w:gridSpan w:val="2"/>
            <w:tcBorders>
              <w:top w:val="nil"/>
              <w:left w:val="nil"/>
              <w:right w:val="nil"/>
            </w:tcBorders>
            <w:shd w:val="clear" w:color="auto" w:fill="auto"/>
            <w:vAlign w:val="center"/>
          </w:tcPr>
          <w:p w:rsidR="007651FF" w:rsidRPr="001D0D09" w:rsidRDefault="007651FF" w:rsidP="00D05AE1">
            <w:pPr>
              <w:ind w:left="1927" w:hanging="1927"/>
              <w:jc w:val="both"/>
              <w:rPr>
                <w:rFonts w:ascii="Times New Roman" w:hAnsi="Times New Roman" w:cs="Times New Roman"/>
                <w:b/>
              </w:rPr>
            </w:pPr>
            <w:r w:rsidRPr="001D0D09">
              <w:rPr>
                <w:rFonts w:ascii="Times New Roman" w:hAnsi="Times New Roman" w:cs="Times New Roman"/>
                <w:b/>
              </w:rPr>
              <w:t xml:space="preserve">ROZDZIAŁ IV. </w:t>
            </w:r>
            <w:r>
              <w:rPr>
                <w:rFonts w:ascii="Times New Roman" w:hAnsi="Times New Roman" w:cs="Times New Roman"/>
                <w:b/>
              </w:rPr>
              <w:t xml:space="preserve">  </w:t>
            </w:r>
            <w:r w:rsidRPr="001D0D09">
              <w:rPr>
                <w:rFonts w:ascii="Times New Roman" w:hAnsi="Times New Roman" w:cs="Times New Roman"/>
                <w:b/>
              </w:rPr>
              <w:t>Analiza SWOT obszaru objętego dział</w:t>
            </w:r>
            <w:r>
              <w:rPr>
                <w:rFonts w:ascii="Times New Roman" w:hAnsi="Times New Roman" w:cs="Times New Roman"/>
                <w:b/>
              </w:rPr>
              <w:t xml:space="preserve">alnością Stowarzyszenia Lokalna </w:t>
            </w:r>
            <w:r w:rsidRPr="001D0D09">
              <w:rPr>
                <w:rFonts w:ascii="Times New Roman" w:hAnsi="Times New Roman" w:cs="Times New Roman"/>
                <w:b/>
              </w:rPr>
              <w:t>Grupa Działania „Sierpeckie Partnerstwo”</w:t>
            </w:r>
          </w:p>
          <w:p w:rsidR="007651FF" w:rsidRPr="004E0178" w:rsidRDefault="007651FF" w:rsidP="00D05AE1">
            <w:pPr>
              <w:ind w:left="1939" w:hanging="1939"/>
              <w:jc w:val="both"/>
              <w:rPr>
                <w:rFonts w:ascii="Times New Roman" w:hAnsi="Times New Roman" w:cs="Times New Roman"/>
                <w:b/>
                <w:sz w:val="12"/>
                <w:szCs w:val="12"/>
              </w:rPr>
            </w:pPr>
          </w:p>
          <w:p w:rsidR="007651FF" w:rsidRPr="001D0D09" w:rsidRDefault="007651FF" w:rsidP="00D05AE1">
            <w:pPr>
              <w:ind w:firstLine="652"/>
              <w:jc w:val="both"/>
              <w:rPr>
                <w:rFonts w:ascii="Times New Roman" w:hAnsi="Times New Roman" w:cs="Times New Roman"/>
              </w:rPr>
            </w:pPr>
            <w:r w:rsidRPr="001D0D09">
              <w:rPr>
                <w:rFonts w:ascii="Times New Roman" w:hAnsi="Times New Roman" w:cs="Times New Roman"/>
              </w:rPr>
              <w:t xml:space="preserve">Analiza SWOT jest jedną z najpopularniejszych technik analitycznych, która służy porządkowaniu danych i informacji, wykorzystywaną w uspołecznionym procesie planowania. Jako narzędzie analizy strategicznej stosowana w zespołowej analizie i ocenie zjawisk, zdarzeń i problemów, służąca do określenia najlepszych kierunków rozwoju obszaru Wstępną ocenę szans i zagrożeń procesu rozwoju, w kontekście własnych atutów (silnych stron) i słabości, przygotowano w oparciu o dokumenty strategiczne gmin </w:t>
            </w:r>
            <w:proofErr w:type="gramStart"/>
            <w:r w:rsidRPr="001D0D09">
              <w:rPr>
                <w:rFonts w:ascii="Times New Roman" w:hAnsi="Times New Roman" w:cs="Times New Roman"/>
              </w:rPr>
              <w:t xml:space="preserve">partnerskich. </w:t>
            </w:r>
            <w:proofErr w:type="gramEnd"/>
            <w:r w:rsidRPr="001D0D09">
              <w:rPr>
                <w:rFonts w:ascii="Times New Roman" w:hAnsi="Times New Roman" w:cs="Times New Roman"/>
              </w:rPr>
              <w:t xml:space="preserve">Następnie </w:t>
            </w:r>
            <w:r w:rsidR="000B09CF">
              <w:rPr>
                <w:rFonts w:ascii="Times New Roman" w:hAnsi="Times New Roman" w:cs="Times New Roman"/>
              </w:rPr>
              <w:br/>
            </w:r>
            <w:r w:rsidRPr="001D0D09">
              <w:rPr>
                <w:rFonts w:ascii="Times New Roman" w:hAnsi="Times New Roman" w:cs="Times New Roman"/>
              </w:rPr>
              <w:t xml:space="preserve">w analizę SWOT zaangażowano lokalną społeczność obszaru LGD, poprzez zorganizowanie 7 ogólnodostępnych spotkań informacyjno-konsultacyjnych oraz przeprowadzenie badań ankietowych wśród mieszkańców na temat problemów i potrzeb, atutów i słabości obszaru LGD oraz przedsiębiorców nt. warunków prowadzenia działalności gospodarczej na obszarze objętym LSR. W spotkaniach brali udział na równych zasadach i przy </w:t>
            </w:r>
            <w:r w:rsidR="000B09CF">
              <w:rPr>
                <w:rFonts w:ascii="Times New Roman" w:hAnsi="Times New Roman" w:cs="Times New Roman"/>
              </w:rPr>
              <w:br/>
            </w:r>
            <w:r w:rsidRPr="001D0D09">
              <w:rPr>
                <w:rFonts w:ascii="Times New Roman" w:hAnsi="Times New Roman" w:cs="Times New Roman"/>
              </w:rPr>
              <w:t xml:space="preserve">w miarę zachowanych proporcjach przedstawiciele wszystkich sektorów, na których oparte jest działanie LGD, </w:t>
            </w:r>
            <w:r w:rsidR="000B09CF">
              <w:rPr>
                <w:rFonts w:ascii="Times New Roman" w:hAnsi="Times New Roman" w:cs="Times New Roman"/>
              </w:rPr>
              <w:br/>
            </w:r>
            <w:r w:rsidRPr="001D0D09">
              <w:rPr>
                <w:rFonts w:ascii="Times New Roman" w:hAnsi="Times New Roman" w:cs="Times New Roman"/>
              </w:rPr>
              <w:t>tj. przedstawiciele sektora społecznego, gospodarczego, publicznego i mieszkańcy.</w:t>
            </w:r>
          </w:p>
          <w:p w:rsidR="007651FF" w:rsidRPr="001D0D09" w:rsidRDefault="007651FF" w:rsidP="00D05AE1">
            <w:pPr>
              <w:ind w:firstLine="652"/>
              <w:jc w:val="both"/>
              <w:rPr>
                <w:rFonts w:ascii="Times New Roman" w:hAnsi="Times New Roman" w:cs="Times New Roman"/>
              </w:rPr>
            </w:pPr>
            <w:r w:rsidRPr="001D0D09">
              <w:rPr>
                <w:rFonts w:ascii="Times New Roman" w:hAnsi="Times New Roman" w:cs="Times New Roman"/>
              </w:rPr>
              <w:t>Przygotowana podczas spotkań z mieszkańcami, uzupełniona o wyniki badań ankietowych, analiza SWOT była obszerna, dotyczyła prawie wszystkich dziedzin życia społeczności lokalnej. Prowadząca spotkanie zwracała szczególną uwagę w dyskusji z mieszkańcami na te elementy, które mogą być objęte wsparciem PROW na lata 2014-2020. Następnie analizę SWOT przekazano do dalszych spraw zespołu roboczego LSR, przedstawicieli wszystkich gmin partnerskich, których wiedza, doświadczenie, bądź plany odnośnie przyszłego rozwoju łączą się z zakresem i tematyką strategii. Zespół roboczy ds. LSR, po długiej dyskusji, uwzględnił w analizie SWOT te elementy, które są istotne z punktu widzenia mieszkańców i kierunków rozwoju obszaru:</w:t>
            </w:r>
          </w:p>
          <w:p w:rsidR="004E0178" w:rsidRDefault="004E0178"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Default="000B09CF" w:rsidP="000B09CF">
            <w:pPr>
              <w:jc w:val="both"/>
              <w:rPr>
                <w:rFonts w:ascii="Times New Roman" w:hAnsi="Times New Roman" w:cs="Times New Roman"/>
              </w:rPr>
            </w:pPr>
          </w:p>
          <w:p w:rsidR="000B09CF" w:rsidRPr="001D0D09" w:rsidRDefault="000B09CF" w:rsidP="000B09CF">
            <w:pPr>
              <w:jc w:val="both"/>
              <w:rPr>
                <w:rFonts w:ascii="Times New Roman" w:hAnsi="Times New Roman" w:cs="Times New Roman"/>
              </w:rPr>
            </w:pPr>
          </w:p>
        </w:tc>
      </w:tr>
      <w:tr w:rsidR="007651FF" w:rsidRPr="001D0D09" w:rsidTr="000B09CF">
        <w:trPr>
          <w:trHeight w:val="375"/>
          <w:jc w:val="center"/>
        </w:trPr>
        <w:tc>
          <w:tcPr>
            <w:tcW w:w="5151" w:type="dxa"/>
            <w:shd w:val="clear" w:color="auto" w:fill="FBD4B4" w:themeFill="accent6" w:themeFillTint="66"/>
            <w:vAlign w:val="center"/>
          </w:tcPr>
          <w:p w:rsidR="007651FF" w:rsidRPr="001D0D09" w:rsidRDefault="007651FF" w:rsidP="00D05AE1">
            <w:pPr>
              <w:jc w:val="center"/>
              <w:rPr>
                <w:rFonts w:ascii="Times New Roman" w:hAnsi="Times New Roman" w:cs="Times New Roman"/>
                <w:b/>
              </w:rPr>
            </w:pPr>
            <w:r w:rsidRPr="001D0D09">
              <w:rPr>
                <w:rFonts w:ascii="Times New Roman" w:hAnsi="Times New Roman" w:cs="Times New Roman"/>
                <w:b/>
              </w:rPr>
              <w:lastRenderedPageBreak/>
              <w:t>Mocne strony</w:t>
            </w:r>
          </w:p>
        </w:tc>
        <w:tc>
          <w:tcPr>
            <w:tcW w:w="5150" w:type="dxa"/>
            <w:shd w:val="clear" w:color="auto" w:fill="FBD4B4" w:themeFill="accent6" w:themeFillTint="66"/>
            <w:vAlign w:val="center"/>
          </w:tcPr>
          <w:p w:rsidR="007651FF" w:rsidRPr="001D0D09" w:rsidRDefault="007651FF" w:rsidP="00D05AE1">
            <w:pPr>
              <w:jc w:val="center"/>
              <w:rPr>
                <w:rFonts w:ascii="Times New Roman" w:hAnsi="Times New Roman" w:cs="Times New Roman"/>
                <w:b/>
              </w:rPr>
            </w:pPr>
            <w:r w:rsidRPr="001D0D09">
              <w:rPr>
                <w:rFonts w:ascii="Times New Roman" w:hAnsi="Times New Roman" w:cs="Times New Roman"/>
                <w:b/>
              </w:rPr>
              <w:t>Słabe strony</w:t>
            </w:r>
          </w:p>
        </w:tc>
      </w:tr>
      <w:tr w:rsidR="007651FF" w:rsidRPr="001D0D09" w:rsidTr="000B09CF">
        <w:trPr>
          <w:trHeight w:val="1980"/>
          <w:jc w:val="center"/>
        </w:trPr>
        <w:tc>
          <w:tcPr>
            <w:tcW w:w="5151" w:type="dxa"/>
          </w:tcPr>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Korzystne położenie komunikacyjne zarówno drogowe, jak i kolejowe (przez obszar LGD przebiega droga krajowa nr 10, dwie drogi wojewódzkie nr: 560 i 541 oraz dwie linie kolejowe relacji: Toruń-Sierpc-Nasielsk, Sierpc-Płock-Kutno)</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 xml:space="preserve">Zasoby przyrodnicze, w tym: Obszar Krajobrazu Chronionego Przyrzecze Skrwy Prawej na terenie czterech gmin, trzy jeziora: Bledzewskie, Szczutowskie, Urszulewskie, rzeki: Skrwa, Sierpienica, Raciążnica, Wierzbica, Głowienica </w:t>
            </w:r>
            <w:r w:rsidRPr="001D0D09">
              <w:rPr>
                <w:rFonts w:ascii="Times New Roman" w:hAnsi="Times New Roman"/>
              </w:rPr>
              <w:br/>
              <w:t xml:space="preserve">i Czernica </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 xml:space="preserve">Wolne tereny inwestycyjne: w gminie Sierpc, </w:t>
            </w:r>
            <w:r>
              <w:rPr>
                <w:rFonts w:ascii="Times New Roman" w:hAnsi="Times New Roman"/>
              </w:rPr>
              <w:br/>
            </w:r>
            <w:r w:rsidRPr="001D0D09">
              <w:rPr>
                <w:rFonts w:ascii="Times New Roman" w:hAnsi="Times New Roman"/>
              </w:rPr>
              <w:t>w mieście Sierpcu, obszar ożywienia gospodarczego w gminie Mochowo</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Duży potencjał siły roboczej do zagospodarowania</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Zapoczątkowany rozwój ekonomii społecznej (pierwsza Spółdzielnia Socjalna w Sierpcu „Pod jednym dachem”)</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Wyspecjalizowane obszary produkcji rolnej, stanowiące bazę surowcową (mleko, żywiec rzeźny) dla przetwórstwa rolno-spożywczego</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Produkty regionalne (ser, piwo, smalec)</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 xml:space="preserve">Zasoby dziedzictwa kulturowego, zwłaszcza sakralnego. Bogata historia, tradycje kulturalne </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Muzeum Wsi Mazowieckiej w Sierpcu rozbudowane o Centrum Kulturalno-Rekreacyjne, zapewniające nocleg dla 150 gości jednocześnie</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Centrum Kultury i Sztuki w Sierpcu</w:t>
            </w:r>
          </w:p>
          <w:p w:rsidR="007651FF" w:rsidRPr="001D0D09"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 xml:space="preserve">Nowa i zmodernizowana infrastruktura rekreacyjna i sportowa (liczne boiska, </w:t>
            </w:r>
            <w:r w:rsidRPr="001D0D09">
              <w:rPr>
                <w:rFonts w:ascii="Times New Roman" w:hAnsi="Times New Roman"/>
              </w:rPr>
              <w:br/>
              <w:t>w tym orliki, place zabaw, basen, siłownie plenerowe, w większości wyremontowane świetlice)</w:t>
            </w:r>
          </w:p>
          <w:p w:rsidR="007651FF" w:rsidRPr="00414956" w:rsidRDefault="007651FF" w:rsidP="00714B6F">
            <w:pPr>
              <w:pStyle w:val="Akapitzlist"/>
              <w:numPr>
                <w:ilvl w:val="0"/>
                <w:numId w:val="24"/>
              </w:numPr>
              <w:suppressAutoHyphens w:val="0"/>
              <w:ind w:left="416"/>
              <w:contextualSpacing/>
              <w:textAlignment w:val="auto"/>
              <w:rPr>
                <w:rFonts w:ascii="Times New Roman" w:hAnsi="Times New Roman"/>
              </w:rPr>
            </w:pPr>
            <w:r w:rsidRPr="001D0D09">
              <w:rPr>
                <w:rFonts w:ascii="Times New Roman" w:hAnsi="Times New Roman"/>
              </w:rPr>
              <w:t>Bogaty kalendarz imprez kulturalnych/ plenerowych (dożynki, rodzinne festyny sportowe, pikniki, turnieje w halach sportowych, plenery: malarski i rzeźbiarski)</w:t>
            </w:r>
          </w:p>
        </w:tc>
        <w:tc>
          <w:tcPr>
            <w:tcW w:w="5150" w:type="dxa"/>
          </w:tcPr>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Niski poziom przedsiębiorczości</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Zjawisko długotrwałego bezrobocia, ubóstwa, znaczny odsetek korzystających z pomocy społecznej</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proofErr w:type="gramStart"/>
            <w:r w:rsidRPr="001D0D09">
              <w:rPr>
                <w:rFonts w:ascii="Times New Roman" w:hAnsi="Times New Roman"/>
              </w:rPr>
              <w:t>Niska jakość</w:t>
            </w:r>
            <w:proofErr w:type="gramEnd"/>
            <w:r w:rsidRPr="001D0D09">
              <w:rPr>
                <w:rFonts w:ascii="Times New Roman" w:hAnsi="Times New Roman"/>
              </w:rPr>
              <w:t xml:space="preserve"> infrastruktury drogowej i kolejowej</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Niski poziom życia i postępujący proces starzenia mieszkańców</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Słabe wykorzystanie dóbr dziedzictwa lokalnego</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Słabe wykorzystanie potencjału rolnictwa</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 xml:space="preserve">Braki w infrastrukturze rekreacyjnej, </w:t>
            </w:r>
            <w:r w:rsidRPr="001D0D09">
              <w:rPr>
                <w:rFonts w:ascii="Times New Roman" w:hAnsi="Times New Roman"/>
              </w:rPr>
              <w:br/>
              <w:t>kulturalnej i turystycznej</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Słaby stan większości budynków pełniących funkcje świetlic wiejskich</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Słabo zagospodarowana przestrzeń publiczna</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Słabo zadbane dziedzictwo lokalne</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Słaba promocja obszaru</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 xml:space="preserve">Słabo rozwinięta oferta kulturalna, rekreacyjna </w:t>
            </w:r>
            <w:r w:rsidR="000B09CF">
              <w:rPr>
                <w:rFonts w:ascii="Times New Roman" w:hAnsi="Times New Roman"/>
              </w:rPr>
              <w:br/>
            </w:r>
            <w:r w:rsidRPr="001D0D09">
              <w:rPr>
                <w:rFonts w:ascii="Times New Roman" w:hAnsi="Times New Roman"/>
              </w:rPr>
              <w:t>i pozaszkolne formy edukacji</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Niski poziom wykorzystania technologii informacyjno-komunikacyjnej (TIK)</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Niska świadomość ekologiczna</w:t>
            </w:r>
          </w:p>
          <w:p w:rsidR="007651FF" w:rsidRPr="001D0D09" w:rsidRDefault="007651FF" w:rsidP="00714B6F">
            <w:pPr>
              <w:pStyle w:val="Akapitzlist"/>
              <w:numPr>
                <w:ilvl w:val="0"/>
                <w:numId w:val="25"/>
              </w:numPr>
              <w:suppressAutoHyphens w:val="0"/>
              <w:ind w:left="415"/>
              <w:contextualSpacing/>
              <w:textAlignment w:val="auto"/>
              <w:rPr>
                <w:rFonts w:ascii="Times New Roman" w:hAnsi="Times New Roman"/>
              </w:rPr>
            </w:pPr>
            <w:r w:rsidRPr="001D0D09">
              <w:rPr>
                <w:rFonts w:ascii="Times New Roman" w:hAnsi="Times New Roman"/>
              </w:rPr>
              <w:t xml:space="preserve">Niski poziom wykształcenia, umiejętności </w:t>
            </w:r>
            <w:r>
              <w:rPr>
                <w:rFonts w:ascii="Times New Roman" w:hAnsi="Times New Roman"/>
              </w:rPr>
              <w:br/>
            </w:r>
            <w:r w:rsidRPr="001D0D09">
              <w:rPr>
                <w:rFonts w:ascii="Times New Roman" w:hAnsi="Times New Roman"/>
              </w:rPr>
              <w:t>i kwalifikacji mieszkańców</w:t>
            </w:r>
          </w:p>
          <w:p w:rsidR="007651FF" w:rsidRPr="001D0D09" w:rsidRDefault="007651FF" w:rsidP="00714B6F">
            <w:pPr>
              <w:pStyle w:val="Akapitzlist"/>
              <w:numPr>
                <w:ilvl w:val="0"/>
                <w:numId w:val="25"/>
              </w:numPr>
              <w:suppressAutoHyphens w:val="0"/>
              <w:ind w:left="411"/>
              <w:contextualSpacing/>
              <w:textAlignment w:val="auto"/>
              <w:rPr>
                <w:rFonts w:ascii="Times New Roman" w:hAnsi="Times New Roman"/>
              </w:rPr>
            </w:pPr>
            <w:r w:rsidRPr="001D0D09">
              <w:rPr>
                <w:rFonts w:ascii="Times New Roman" w:hAnsi="Times New Roman"/>
              </w:rPr>
              <w:t>Niski potencjał ludzki i finansowy</w:t>
            </w:r>
          </w:p>
        </w:tc>
      </w:tr>
      <w:tr w:rsidR="007651FF" w:rsidRPr="001D0D09" w:rsidTr="000B09CF">
        <w:trPr>
          <w:trHeight w:val="454"/>
          <w:jc w:val="center"/>
        </w:trPr>
        <w:tc>
          <w:tcPr>
            <w:tcW w:w="5151" w:type="dxa"/>
            <w:shd w:val="clear" w:color="auto" w:fill="FBD4B4" w:themeFill="accent6" w:themeFillTint="66"/>
            <w:vAlign w:val="center"/>
          </w:tcPr>
          <w:p w:rsidR="007651FF" w:rsidRPr="001D0D09" w:rsidRDefault="007651FF" w:rsidP="00D05AE1">
            <w:pPr>
              <w:jc w:val="center"/>
              <w:rPr>
                <w:rFonts w:ascii="Times New Roman" w:hAnsi="Times New Roman" w:cs="Times New Roman"/>
                <w:b/>
              </w:rPr>
            </w:pPr>
            <w:r w:rsidRPr="001D0D09">
              <w:rPr>
                <w:rFonts w:ascii="Times New Roman" w:hAnsi="Times New Roman" w:cs="Times New Roman"/>
                <w:b/>
              </w:rPr>
              <w:t>Szanse</w:t>
            </w:r>
          </w:p>
        </w:tc>
        <w:tc>
          <w:tcPr>
            <w:tcW w:w="5150" w:type="dxa"/>
            <w:shd w:val="clear" w:color="auto" w:fill="FBD4B4" w:themeFill="accent6" w:themeFillTint="66"/>
            <w:vAlign w:val="center"/>
          </w:tcPr>
          <w:p w:rsidR="007651FF" w:rsidRPr="001D0D09" w:rsidRDefault="007651FF" w:rsidP="00D05AE1">
            <w:pPr>
              <w:jc w:val="center"/>
              <w:rPr>
                <w:rFonts w:ascii="Times New Roman" w:hAnsi="Times New Roman" w:cs="Times New Roman"/>
                <w:b/>
              </w:rPr>
            </w:pPr>
            <w:r w:rsidRPr="001D0D09">
              <w:rPr>
                <w:rFonts w:ascii="Times New Roman" w:hAnsi="Times New Roman" w:cs="Times New Roman"/>
                <w:b/>
              </w:rPr>
              <w:t>Zagrożenia</w:t>
            </w:r>
          </w:p>
        </w:tc>
      </w:tr>
      <w:tr w:rsidR="007651FF" w:rsidRPr="001D0D09" w:rsidTr="000B09CF">
        <w:trPr>
          <w:trHeight w:val="70"/>
          <w:jc w:val="center"/>
        </w:trPr>
        <w:tc>
          <w:tcPr>
            <w:tcW w:w="5151" w:type="dxa"/>
          </w:tcPr>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Rozwój przedsiębiorczości opartej o nowe technologie, nieuciążliwe dla środowiskowa</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Rozwój przedsiębiorczości i pozarolniczych miejsc pracy przy wykorzystaniu potencjału wewnętrznego obszaru</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Rozwój turystyki i agroturystyki, jako alternatywnych form zatrudnienia</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 xml:space="preserve">Znaczące środki wspierające dalszy rozwój obszarów wiejskich </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 xml:space="preserve">Stosunkowo niewielka odległość od lotniska w Modlinie </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Rozwój lokalnych usług socjalnych dla osób zależnych</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Rozwój gospodarki internetowej</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Zwiększająca się mobilność społeczeństw, migracja ludności miejskiej na obszary wiejskie</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Wsparcie procesu rozwoju społeczeństwa obywatelskiego w Polsce</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lastRenderedPageBreak/>
              <w:t xml:space="preserve">Efektywniejsze wykorzystanie środków </w:t>
            </w:r>
            <w:r w:rsidRPr="001D0D09">
              <w:rPr>
                <w:rFonts w:ascii="Times New Roman" w:hAnsi="Times New Roman"/>
              </w:rPr>
              <w:br/>
              <w:t>z funduszy europejskich</w:t>
            </w:r>
          </w:p>
          <w:p w:rsidR="007651FF" w:rsidRPr="001D0D09" w:rsidRDefault="007651FF" w:rsidP="00714B6F">
            <w:pPr>
              <w:pStyle w:val="Akapitzlist"/>
              <w:numPr>
                <w:ilvl w:val="0"/>
                <w:numId w:val="26"/>
              </w:numPr>
              <w:suppressAutoHyphens w:val="0"/>
              <w:ind w:left="416"/>
              <w:contextualSpacing/>
              <w:textAlignment w:val="auto"/>
              <w:rPr>
                <w:rFonts w:ascii="Times New Roman" w:hAnsi="Times New Roman"/>
              </w:rPr>
            </w:pPr>
            <w:r w:rsidRPr="001D0D09">
              <w:rPr>
                <w:rFonts w:ascii="Times New Roman" w:hAnsi="Times New Roman"/>
              </w:rPr>
              <w:t>Rosnące zainteresowanie „zdrową żywnością”</w:t>
            </w:r>
          </w:p>
        </w:tc>
        <w:tc>
          <w:tcPr>
            <w:tcW w:w="5150" w:type="dxa"/>
          </w:tcPr>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lastRenderedPageBreak/>
              <w:t>Nierówna konkurencja ze strony producentów państw członkowskich UE</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Brak skutecznej polityki państwa wobec rolnictwa i obszarów wiejskich</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Słaby system interwencji Państwa (rolnictwo słabo chronione)</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Wysokie koszty prowadzenia działalności gospodarczej</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Brak stabilności finansowej JST, koniecznej do realizacji zadań inwestycyjnych</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Pogłębiające się zjawisko wykluczenia społecznego</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Rosnące trudności ze znalezieniem pracy osób w wieku do 30 roku życia i powyżej 50 roku życia</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Drenaż kadr przez aktywniejsze ośrodki rozwoju</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 xml:space="preserve">Napływ na rynek krajowy tanich produktów, </w:t>
            </w:r>
            <w:proofErr w:type="gramStart"/>
            <w:r w:rsidRPr="001D0D09">
              <w:rPr>
                <w:rFonts w:ascii="Times New Roman" w:hAnsi="Times New Roman"/>
              </w:rPr>
              <w:t>niskiej jakości</w:t>
            </w:r>
            <w:proofErr w:type="gramEnd"/>
            <w:r w:rsidRPr="001D0D09">
              <w:rPr>
                <w:rFonts w:ascii="Times New Roman" w:hAnsi="Times New Roman"/>
              </w:rPr>
              <w:t>, powodujący spadek konkurencyjności polskich produktów</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lastRenderedPageBreak/>
              <w:t>Umacnianie „szarej strefy”</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Słaba promocja kultury, usług i produktów lokalnych</w:t>
            </w:r>
          </w:p>
          <w:p w:rsidR="007651FF" w:rsidRPr="001D0D09" w:rsidRDefault="007651FF" w:rsidP="00714B6F">
            <w:pPr>
              <w:pStyle w:val="Akapitzlist"/>
              <w:numPr>
                <w:ilvl w:val="0"/>
                <w:numId w:val="27"/>
              </w:numPr>
              <w:suppressAutoHyphens w:val="0"/>
              <w:ind w:left="415"/>
              <w:contextualSpacing/>
              <w:textAlignment w:val="auto"/>
              <w:rPr>
                <w:rFonts w:ascii="Times New Roman" w:hAnsi="Times New Roman"/>
              </w:rPr>
            </w:pPr>
            <w:r w:rsidRPr="001D0D09">
              <w:rPr>
                <w:rFonts w:ascii="Times New Roman" w:hAnsi="Times New Roman"/>
              </w:rPr>
              <w:t>Niski poziom edukacji</w:t>
            </w:r>
          </w:p>
        </w:tc>
      </w:tr>
    </w:tbl>
    <w:p w:rsidR="007651FF" w:rsidRPr="004E0178" w:rsidRDefault="007651FF" w:rsidP="007651FF">
      <w:pPr>
        <w:spacing w:after="0" w:line="240" w:lineRule="auto"/>
        <w:ind w:firstLine="708"/>
        <w:jc w:val="both"/>
        <w:rPr>
          <w:rFonts w:ascii="Times New Roman" w:hAnsi="Times New Roman" w:cs="Times New Roman"/>
          <w:sz w:val="12"/>
          <w:szCs w:val="12"/>
        </w:rPr>
      </w:pPr>
    </w:p>
    <w:p w:rsidR="007651FF" w:rsidRPr="001D0D09" w:rsidRDefault="007651FF" w:rsidP="007651FF">
      <w:pPr>
        <w:spacing w:after="0" w:line="240" w:lineRule="auto"/>
        <w:ind w:firstLine="708"/>
        <w:jc w:val="both"/>
        <w:rPr>
          <w:rFonts w:ascii="Times New Roman" w:hAnsi="Times New Roman" w:cs="Times New Roman"/>
        </w:rPr>
      </w:pPr>
      <w:r w:rsidRPr="001D0D09">
        <w:rPr>
          <w:rFonts w:ascii="Times New Roman" w:hAnsi="Times New Roman" w:cs="Times New Roman"/>
        </w:rPr>
        <w:t>Tak sformułowaną analizę SWOT przedstawiono mieszkańcom do e-konsultacji. Uwag nie zgłoszono. Analiza SWOT stanowiła podstawę do określenia wizji oraz celów, które zostały wyznaczone do osiągnięcia poprzez wdrożenie LSR.</w:t>
      </w:r>
    </w:p>
    <w:p w:rsidR="007651FF" w:rsidRPr="001D0D09" w:rsidRDefault="007651FF" w:rsidP="007651FF">
      <w:pPr>
        <w:spacing w:after="0" w:line="240" w:lineRule="auto"/>
        <w:ind w:firstLine="708"/>
        <w:jc w:val="both"/>
        <w:rPr>
          <w:rFonts w:ascii="Times New Roman" w:hAnsi="Times New Roman" w:cs="Times New Roman"/>
        </w:rPr>
      </w:pPr>
      <w:r w:rsidRPr="001D0D09">
        <w:rPr>
          <w:rFonts w:ascii="Times New Roman" w:hAnsi="Times New Roman" w:cs="Times New Roman"/>
        </w:rPr>
        <w:t xml:space="preserve">Największy problem obszaru to niski poziom przedsiębiorczości, długotrwałe bezrobocie, znaczny odsetek osób korzystających z pomocy społecznej. Wskazują na to dane GUS i PUP oraz informacje z zebrań </w:t>
      </w:r>
      <w:r>
        <w:rPr>
          <w:rFonts w:ascii="Times New Roman" w:hAnsi="Times New Roman" w:cs="Times New Roman"/>
        </w:rPr>
        <w:br/>
      </w:r>
      <w:r w:rsidRPr="001D0D09">
        <w:rPr>
          <w:rFonts w:ascii="Times New Roman" w:hAnsi="Times New Roman" w:cs="Times New Roman"/>
        </w:rPr>
        <w:t xml:space="preserve">z mieszkańcami i z badań ankietowych. Uwzględniając opinie mieszkańców, za główny cel strategii, uznano zrównoważony rozwój mikro i małych przedsiębiorstw, kierując na ten cel 50% budżetu LSR, przeznaczając je na tworzenie nowych firm i rozwój istniejących. Drugi obszar wymagający wsparcia w opinii mieszkańców to </w:t>
      </w:r>
      <w:proofErr w:type="gramStart"/>
      <w:r w:rsidRPr="001D0D09">
        <w:rPr>
          <w:rFonts w:ascii="Times New Roman" w:hAnsi="Times New Roman" w:cs="Times New Roman"/>
        </w:rPr>
        <w:t>poprawa jakości</w:t>
      </w:r>
      <w:proofErr w:type="gramEnd"/>
      <w:r w:rsidRPr="001D0D09">
        <w:rPr>
          <w:rFonts w:ascii="Times New Roman" w:hAnsi="Times New Roman" w:cs="Times New Roman"/>
        </w:rPr>
        <w:t xml:space="preserve"> życia, a więc rozwój ogólnodostępnej infrastruktury oraz wzmocnienie kapitału ludzkiego. Trzeci cel strategiczny wynikający z analizy SWOT to odnowa i zachowanie dziedzictwa lokalnego. W opinii mieszkańców posiadamy bogate dziedzictwo kulturowe, które wymaga rewitalizacji, większej promocji i lepszego wykorzystania.</w:t>
      </w:r>
    </w:p>
    <w:p w:rsidR="007651FF" w:rsidRPr="001D0D09" w:rsidRDefault="007651FF" w:rsidP="007651FF">
      <w:pPr>
        <w:spacing w:after="0" w:line="240" w:lineRule="auto"/>
        <w:ind w:firstLine="708"/>
        <w:jc w:val="both"/>
        <w:rPr>
          <w:rFonts w:ascii="Times New Roman" w:hAnsi="Times New Roman" w:cs="Times New Roman"/>
        </w:rPr>
      </w:pPr>
      <w:r w:rsidRPr="001D0D09">
        <w:rPr>
          <w:rFonts w:ascii="Times New Roman" w:hAnsi="Times New Roman" w:cs="Times New Roman"/>
        </w:rPr>
        <w:t xml:space="preserve">Reasumując, po analizie czterech grup czynników (mocne i słabe strony, szanse i zagrożenia) wyznaczone zostały cele ogólne, które przełożą się na rozwój obszaru objętego działaniem LGD. Stwierdziliśmy, że głównym czynnikiem warunkującym rozwój obszaru objętego działaniem LGD i jednocześnie </w:t>
      </w:r>
      <w:proofErr w:type="gramStart"/>
      <w:r w:rsidRPr="001D0D09">
        <w:rPr>
          <w:rFonts w:ascii="Times New Roman" w:hAnsi="Times New Roman" w:cs="Times New Roman"/>
        </w:rPr>
        <w:t>podnoszącym jakość</w:t>
      </w:r>
      <w:proofErr w:type="gramEnd"/>
      <w:r w:rsidRPr="001D0D09">
        <w:rPr>
          <w:rFonts w:ascii="Times New Roman" w:hAnsi="Times New Roman" w:cs="Times New Roman"/>
        </w:rPr>
        <w:t xml:space="preserve"> życia jest rozwój tzw. </w:t>
      </w:r>
      <w:r w:rsidRPr="001D0D09">
        <w:rPr>
          <w:rFonts w:ascii="Times New Roman" w:hAnsi="Times New Roman" w:cs="Times New Roman"/>
          <w:i/>
        </w:rPr>
        <w:t>przedsiębiorczości wiejskiej</w:t>
      </w:r>
      <w:r w:rsidRPr="001D0D09">
        <w:rPr>
          <w:rFonts w:ascii="Times New Roman" w:hAnsi="Times New Roman" w:cs="Times New Roman"/>
        </w:rPr>
        <w:t>, rozumianej jako wszelka aktywność społeczno-gospodarcza, której efektem jest:</w:t>
      </w:r>
    </w:p>
    <w:p w:rsidR="007651FF" w:rsidRPr="001D0D09" w:rsidRDefault="007651FF" w:rsidP="00714B6F">
      <w:pPr>
        <w:pStyle w:val="Akapitzlist"/>
        <w:numPr>
          <w:ilvl w:val="0"/>
          <w:numId w:val="28"/>
        </w:numPr>
        <w:suppressAutoHyphens w:val="0"/>
        <w:spacing w:after="0" w:line="240" w:lineRule="auto"/>
        <w:contextualSpacing/>
        <w:jc w:val="both"/>
        <w:textAlignment w:val="auto"/>
        <w:rPr>
          <w:rFonts w:ascii="Times New Roman" w:hAnsi="Times New Roman"/>
        </w:rPr>
      </w:pPr>
      <w:proofErr w:type="gramStart"/>
      <w:r w:rsidRPr="001D0D09">
        <w:rPr>
          <w:rFonts w:ascii="Times New Roman" w:hAnsi="Times New Roman"/>
        </w:rPr>
        <w:t>rozwój</w:t>
      </w:r>
      <w:proofErr w:type="gramEnd"/>
      <w:r w:rsidRPr="001D0D09">
        <w:rPr>
          <w:rFonts w:ascii="Times New Roman" w:hAnsi="Times New Roman"/>
        </w:rPr>
        <w:t xml:space="preserve"> mikro i małych firm,</w:t>
      </w:r>
    </w:p>
    <w:p w:rsidR="007651FF" w:rsidRPr="001D0D09" w:rsidRDefault="007651FF" w:rsidP="00714B6F">
      <w:pPr>
        <w:pStyle w:val="Akapitzlist"/>
        <w:numPr>
          <w:ilvl w:val="0"/>
          <w:numId w:val="28"/>
        </w:numPr>
        <w:suppressAutoHyphens w:val="0"/>
        <w:spacing w:after="0" w:line="240" w:lineRule="auto"/>
        <w:contextualSpacing/>
        <w:jc w:val="both"/>
        <w:textAlignment w:val="auto"/>
        <w:rPr>
          <w:rFonts w:ascii="Times New Roman" w:hAnsi="Times New Roman"/>
        </w:rPr>
      </w:pPr>
      <w:proofErr w:type="gramStart"/>
      <w:r w:rsidRPr="001D0D09">
        <w:rPr>
          <w:rFonts w:ascii="Times New Roman" w:hAnsi="Times New Roman"/>
        </w:rPr>
        <w:t>rozwój</w:t>
      </w:r>
      <w:proofErr w:type="gramEnd"/>
      <w:r w:rsidRPr="001D0D09">
        <w:rPr>
          <w:rFonts w:ascii="Times New Roman" w:hAnsi="Times New Roman"/>
        </w:rPr>
        <w:t xml:space="preserve"> ogólnodostępnej infrastruktury na obszarze,</w:t>
      </w:r>
    </w:p>
    <w:p w:rsidR="007651FF" w:rsidRPr="001D0D09" w:rsidRDefault="007651FF" w:rsidP="00714B6F">
      <w:pPr>
        <w:pStyle w:val="Akapitzlist"/>
        <w:numPr>
          <w:ilvl w:val="0"/>
          <w:numId w:val="28"/>
        </w:numPr>
        <w:suppressAutoHyphens w:val="0"/>
        <w:spacing w:after="0" w:line="240" w:lineRule="auto"/>
        <w:contextualSpacing/>
        <w:jc w:val="both"/>
        <w:textAlignment w:val="auto"/>
        <w:rPr>
          <w:rFonts w:ascii="Times New Roman" w:hAnsi="Times New Roman"/>
        </w:rPr>
      </w:pPr>
      <w:proofErr w:type="gramStart"/>
      <w:r w:rsidRPr="001D0D09">
        <w:rPr>
          <w:rFonts w:ascii="Times New Roman" w:hAnsi="Times New Roman"/>
        </w:rPr>
        <w:t>wzmocnienie</w:t>
      </w:r>
      <w:proofErr w:type="gramEnd"/>
      <w:r w:rsidRPr="001D0D09">
        <w:rPr>
          <w:rFonts w:ascii="Times New Roman" w:hAnsi="Times New Roman"/>
        </w:rPr>
        <w:t xml:space="preserve"> kapitału społecznego,</w:t>
      </w:r>
    </w:p>
    <w:p w:rsidR="007651FF" w:rsidRPr="001D0D09" w:rsidRDefault="007651FF" w:rsidP="00714B6F">
      <w:pPr>
        <w:pStyle w:val="Akapitzlist"/>
        <w:numPr>
          <w:ilvl w:val="0"/>
          <w:numId w:val="28"/>
        </w:numPr>
        <w:suppressAutoHyphens w:val="0"/>
        <w:spacing w:after="0" w:line="240" w:lineRule="auto"/>
        <w:contextualSpacing/>
        <w:jc w:val="both"/>
        <w:textAlignment w:val="auto"/>
        <w:rPr>
          <w:rFonts w:ascii="Times New Roman" w:hAnsi="Times New Roman"/>
        </w:rPr>
      </w:pPr>
      <w:proofErr w:type="gramStart"/>
      <w:r w:rsidRPr="001D0D09">
        <w:rPr>
          <w:rFonts w:ascii="Times New Roman" w:hAnsi="Times New Roman"/>
        </w:rPr>
        <w:t>odnowienie</w:t>
      </w:r>
      <w:proofErr w:type="gramEnd"/>
      <w:r w:rsidRPr="001D0D09">
        <w:rPr>
          <w:rFonts w:ascii="Times New Roman" w:hAnsi="Times New Roman"/>
        </w:rPr>
        <w:t xml:space="preserve"> lokalnego dziedzictwa,</w:t>
      </w:r>
    </w:p>
    <w:p w:rsidR="007651FF" w:rsidRPr="001D0D09" w:rsidRDefault="007651FF" w:rsidP="00714B6F">
      <w:pPr>
        <w:pStyle w:val="Akapitzlist"/>
        <w:numPr>
          <w:ilvl w:val="0"/>
          <w:numId w:val="28"/>
        </w:numPr>
        <w:suppressAutoHyphens w:val="0"/>
        <w:spacing w:after="0" w:line="240" w:lineRule="auto"/>
        <w:contextualSpacing/>
        <w:jc w:val="both"/>
        <w:textAlignment w:val="auto"/>
        <w:rPr>
          <w:rFonts w:ascii="Times New Roman" w:hAnsi="Times New Roman"/>
        </w:rPr>
      </w:pPr>
      <w:proofErr w:type="gramStart"/>
      <w:r w:rsidRPr="001D0D09">
        <w:rPr>
          <w:rFonts w:ascii="Times New Roman" w:hAnsi="Times New Roman"/>
        </w:rPr>
        <w:t>promocja</w:t>
      </w:r>
      <w:proofErr w:type="gramEnd"/>
      <w:r w:rsidRPr="001D0D09">
        <w:rPr>
          <w:rFonts w:ascii="Times New Roman" w:hAnsi="Times New Roman"/>
        </w:rPr>
        <w:t xml:space="preserve"> zasobów lokalnych i integracja mieszkańców.</w:t>
      </w:r>
    </w:p>
    <w:p w:rsidR="007651FF" w:rsidRPr="001D0D09" w:rsidRDefault="007651FF" w:rsidP="007651FF">
      <w:pPr>
        <w:spacing w:after="0" w:line="240" w:lineRule="auto"/>
        <w:ind w:firstLine="709"/>
        <w:jc w:val="both"/>
        <w:rPr>
          <w:rFonts w:ascii="Times New Roman" w:hAnsi="Times New Roman" w:cs="Times New Roman"/>
        </w:rPr>
      </w:pPr>
      <w:r w:rsidRPr="001D0D09">
        <w:rPr>
          <w:rFonts w:ascii="Times New Roman" w:hAnsi="Times New Roman" w:cs="Times New Roman"/>
        </w:rPr>
        <w:t>W związku z powyższym, określono wizję obszaru objętego działaniem LGD „Sierpeckie Partnerstwo” opartą o powyższe wskazówki, które w ogólnym stwierdzeniu zawarte zostały w pojęciu „</w:t>
      </w:r>
      <w:r w:rsidRPr="001D0D09">
        <w:rPr>
          <w:rFonts w:ascii="Times New Roman" w:hAnsi="Times New Roman" w:cs="Times New Roman"/>
          <w:i/>
        </w:rPr>
        <w:t>przedsiębiorczości wiejskiej</w:t>
      </w:r>
      <w:r w:rsidRPr="001D0D09">
        <w:rPr>
          <w:rFonts w:ascii="Times New Roman" w:hAnsi="Times New Roman" w:cs="Times New Roman"/>
        </w:rPr>
        <w:t>”.</w:t>
      </w:r>
    </w:p>
    <w:p w:rsidR="007651FF" w:rsidRPr="004E0178" w:rsidRDefault="007651FF" w:rsidP="007651FF">
      <w:pPr>
        <w:spacing w:after="0" w:line="240" w:lineRule="auto"/>
        <w:jc w:val="both"/>
        <w:rPr>
          <w:rFonts w:ascii="Times New Roman" w:hAnsi="Times New Roman" w:cs="Times New Roman"/>
          <w:sz w:val="12"/>
          <w:szCs w:val="12"/>
        </w:rPr>
      </w:pPr>
    </w:p>
    <w:p w:rsidR="007651FF" w:rsidRPr="001D0D09" w:rsidRDefault="007651FF" w:rsidP="007651FF">
      <w:pPr>
        <w:spacing w:after="0" w:line="240" w:lineRule="auto"/>
        <w:jc w:val="both"/>
        <w:rPr>
          <w:rFonts w:ascii="Times New Roman" w:hAnsi="Times New Roman" w:cs="Times New Roman"/>
          <w:u w:val="single"/>
        </w:rPr>
      </w:pPr>
      <w:r w:rsidRPr="001D0D09">
        <w:rPr>
          <w:rFonts w:ascii="Times New Roman" w:hAnsi="Times New Roman" w:cs="Times New Roman"/>
          <w:u w:val="single"/>
        </w:rPr>
        <w:t xml:space="preserve">Wizja obszaru partnerstwa LGD „Sierpeckie Partnerstwo: </w:t>
      </w:r>
    </w:p>
    <w:p w:rsidR="007651FF" w:rsidRPr="001D0D09" w:rsidRDefault="007651FF" w:rsidP="007651FF">
      <w:pPr>
        <w:spacing w:after="0" w:line="240" w:lineRule="auto"/>
        <w:jc w:val="both"/>
        <w:rPr>
          <w:rFonts w:ascii="Times New Roman" w:hAnsi="Times New Roman" w:cs="Times New Roman"/>
          <w:i/>
        </w:rPr>
      </w:pPr>
      <w:r w:rsidRPr="001D0D09">
        <w:rPr>
          <w:rFonts w:ascii="Times New Roman" w:hAnsi="Times New Roman" w:cs="Times New Roman"/>
          <w:i/>
        </w:rPr>
        <w:t>Ziemia Sierpecka to obszar, gdzie ludzie mają dobre warunki do życia, pracy i odpoczynku. To miejsce przyjazne dla mieszkańców oraz korzystne do rozwijania przedsiębiorczości lokalnej.</w:t>
      </w:r>
    </w:p>
    <w:p w:rsidR="007651FF" w:rsidRPr="001D0D09" w:rsidRDefault="007651FF" w:rsidP="007651FF">
      <w:pPr>
        <w:spacing w:after="0" w:line="240" w:lineRule="auto"/>
        <w:jc w:val="both"/>
        <w:rPr>
          <w:rFonts w:ascii="Times New Roman" w:hAnsi="Times New Roman" w:cs="Times New Roman"/>
          <w:i/>
        </w:rPr>
      </w:pPr>
    </w:p>
    <w:p w:rsidR="007651FF" w:rsidRPr="007651FF" w:rsidRDefault="007651FF" w:rsidP="007651FF">
      <w:pPr>
        <w:suppressAutoHyphens/>
        <w:spacing w:after="0" w:line="240" w:lineRule="auto"/>
        <w:jc w:val="both"/>
        <w:textAlignment w:val="baseline"/>
        <w:rPr>
          <w:rFonts w:ascii="Times New Roman" w:eastAsia="Calibri" w:hAnsi="Times New Roman" w:cs="Times New Roman"/>
          <w:lang w:eastAsia="zh-CN"/>
        </w:rPr>
      </w:pPr>
    </w:p>
    <w:p w:rsidR="007651FF" w:rsidRDefault="007651FF"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pPr>
    </w:p>
    <w:p w:rsidR="00D05AE1" w:rsidRDefault="00D05AE1" w:rsidP="007651FF">
      <w:pPr>
        <w:spacing w:after="0" w:line="240" w:lineRule="auto"/>
        <w:rPr>
          <w:rFonts w:ascii="Times New Roman" w:hAnsi="Times New Roman" w:cs="Times New Roman"/>
        </w:rPr>
        <w:sectPr w:rsidR="00D05AE1" w:rsidSect="009F6FC2">
          <w:headerReference w:type="default" r:id="rId37"/>
          <w:footerReference w:type="default" r:id="rId38"/>
          <w:pgSz w:w="11906" w:h="16838"/>
          <w:pgMar w:top="567" w:right="567" w:bottom="567" w:left="1134" w:header="709" w:footer="0" w:gutter="0"/>
          <w:cols w:space="708"/>
          <w:docGrid w:linePitch="299"/>
        </w:sectPr>
      </w:pPr>
    </w:p>
    <w:p w:rsidR="0002144F" w:rsidRPr="00D05AE1" w:rsidRDefault="0002144F" w:rsidP="0002144F">
      <w:pPr>
        <w:suppressAutoHyphens/>
        <w:spacing w:after="0" w:line="240" w:lineRule="auto"/>
        <w:rPr>
          <w:rFonts w:ascii="Times New Roman" w:eastAsia="Calibri" w:hAnsi="Times New Roman" w:cs="Times New Roman"/>
          <w:b/>
          <w:bCs/>
          <w:lang w:eastAsia="zh-CN"/>
        </w:rPr>
      </w:pPr>
      <w:r w:rsidRPr="00D05AE1">
        <w:rPr>
          <w:rFonts w:ascii="Times New Roman" w:eastAsia="Calibri" w:hAnsi="Times New Roman" w:cs="Times New Roman"/>
          <w:b/>
          <w:bCs/>
          <w:lang w:eastAsia="zh-CN"/>
        </w:rPr>
        <w:lastRenderedPageBreak/>
        <w:t xml:space="preserve">ROZDZIAŁ V. </w:t>
      </w:r>
      <w:r w:rsidRPr="00D05AE1">
        <w:rPr>
          <w:rFonts w:ascii="Times New Roman" w:eastAsia="Calibri" w:hAnsi="Times New Roman" w:cs="Times New Roman"/>
          <w:b/>
          <w:bCs/>
          <w:lang w:eastAsia="zh-CN"/>
        </w:rPr>
        <w:tab/>
        <w:t>Cele i wskaźniki</w:t>
      </w:r>
    </w:p>
    <w:p w:rsidR="0002144F" w:rsidRPr="004E0178" w:rsidRDefault="0002144F" w:rsidP="0002144F">
      <w:pPr>
        <w:suppressAutoHyphens/>
        <w:spacing w:after="0" w:line="240" w:lineRule="auto"/>
        <w:jc w:val="both"/>
        <w:rPr>
          <w:rFonts w:ascii="Times New Roman" w:eastAsia="Calibri" w:hAnsi="Times New Roman" w:cs="Times New Roman"/>
          <w:b/>
          <w:bCs/>
          <w:sz w:val="12"/>
          <w:szCs w:val="12"/>
          <w:u w:val="single"/>
          <w:lang w:eastAsia="zh-CN"/>
        </w:rPr>
      </w:pPr>
    </w:p>
    <w:p w:rsidR="0002144F" w:rsidRPr="00D05AE1" w:rsidRDefault="0002144F" w:rsidP="0002144F">
      <w:pPr>
        <w:suppressAutoHyphens/>
        <w:spacing w:after="0" w:line="240" w:lineRule="auto"/>
        <w:jc w:val="both"/>
        <w:rPr>
          <w:rFonts w:ascii="Times New Roman" w:eastAsia="Calibri" w:hAnsi="Times New Roman" w:cs="Times New Roman"/>
          <w:bCs/>
          <w:shd w:val="clear" w:color="auto" w:fill="FFFF00"/>
          <w:lang w:eastAsia="zh-CN"/>
        </w:rPr>
      </w:pPr>
      <w:r w:rsidRPr="00D05AE1">
        <w:rPr>
          <w:rFonts w:ascii="Times New Roman" w:eastAsia="Calibri" w:hAnsi="Times New Roman" w:cs="Times New Roman"/>
          <w:b/>
          <w:bCs/>
          <w:u w:val="single"/>
          <w:lang w:eastAsia="zh-CN"/>
        </w:rPr>
        <w:t xml:space="preserve">Specyfikacja wskaźników przypisanych do przedsięwzięć, celów szczegółowych i celów ogólnych wraz z uzasadnieniem wyboru konkretnego wskaźnika </w:t>
      </w:r>
      <w:r w:rsidRPr="00D05AE1">
        <w:rPr>
          <w:rFonts w:ascii="Times New Roman" w:eastAsia="Calibri" w:hAnsi="Times New Roman" w:cs="Times New Roman"/>
          <w:b/>
          <w:bCs/>
          <w:u w:val="single"/>
          <w:lang w:eastAsia="zh-CN"/>
        </w:rPr>
        <w:br/>
        <w:t>w kontekście ich adekwatności do celów i przedsięwzięć</w:t>
      </w:r>
    </w:p>
    <w:tbl>
      <w:tblPr>
        <w:tblW w:w="15330" w:type="dxa"/>
        <w:tblInd w:w="-92" w:type="dxa"/>
        <w:tblLayout w:type="fixed"/>
        <w:tblCellMar>
          <w:left w:w="70" w:type="dxa"/>
          <w:right w:w="70" w:type="dxa"/>
        </w:tblCellMar>
        <w:tblLook w:val="0000" w:firstRow="0" w:lastRow="0" w:firstColumn="0" w:lastColumn="0" w:noHBand="0" w:noVBand="0"/>
      </w:tblPr>
      <w:tblGrid>
        <w:gridCol w:w="901"/>
        <w:gridCol w:w="2047"/>
        <w:gridCol w:w="2636"/>
        <w:gridCol w:w="1396"/>
        <w:gridCol w:w="1631"/>
        <w:gridCol w:w="1166"/>
        <w:gridCol w:w="590"/>
        <w:gridCol w:w="590"/>
        <w:gridCol w:w="923"/>
        <w:gridCol w:w="3450"/>
      </w:tblGrid>
      <w:tr w:rsidR="0002144F" w:rsidRPr="00D05AE1" w:rsidTr="0071639B">
        <w:trPr>
          <w:trHeight w:val="465"/>
        </w:trPr>
        <w:tc>
          <w:tcPr>
            <w:tcW w:w="901" w:type="dxa"/>
            <w:tcBorders>
              <w:top w:val="single" w:sz="4" w:space="0" w:color="000000"/>
              <w:left w:val="single" w:sz="8" w:space="0" w:color="000000"/>
              <w:bottom w:val="single" w:sz="4" w:space="0" w:color="000000"/>
            </w:tcBorders>
            <w:shd w:val="clear" w:color="auto" w:fill="FFFF00"/>
            <w:vAlign w:val="center"/>
          </w:tcPr>
          <w:p w:rsidR="0002144F" w:rsidRPr="00D05AE1" w:rsidRDefault="0002144F" w:rsidP="0071639B">
            <w:pPr>
              <w:suppressAutoHyphens/>
              <w:spacing w:after="0" w:line="240" w:lineRule="auto"/>
              <w:ind w:right="45"/>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1.0</w:t>
            </w:r>
          </w:p>
        </w:tc>
        <w:tc>
          <w:tcPr>
            <w:tcW w:w="2047" w:type="dxa"/>
            <w:tcBorders>
              <w:top w:val="single" w:sz="4" w:space="0" w:color="000000"/>
              <w:left w:val="single" w:sz="4" w:space="0" w:color="000000"/>
              <w:bottom w:val="single" w:sz="4" w:space="0" w:color="000000"/>
            </w:tcBorders>
            <w:shd w:val="clear" w:color="auto" w:fill="FFFF00"/>
            <w:vAlign w:val="center"/>
          </w:tcPr>
          <w:p w:rsidR="0002144F" w:rsidRPr="00D05AE1" w:rsidRDefault="0002144F" w:rsidP="0071639B">
            <w:pPr>
              <w:suppressAutoHyphens/>
              <w:spacing w:after="0" w:line="240" w:lineRule="auto"/>
              <w:rPr>
                <w:rFonts w:ascii="Times New Roman" w:eastAsia="Times New Roman" w:hAnsi="Times New Roman" w:cs="Times New Roman"/>
                <w:b/>
                <w:bCs/>
                <w:color w:val="000000"/>
                <w:lang w:eastAsia="pl-PL"/>
              </w:rPr>
            </w:pPr>
            <w:r w:rsidRPr="00D05AE1">
              <w:rPr>
                <w:rFonts w:ascii="Times New Roman" w:eastAsia="Times New Roman" w:hAnsi="Times New Roman" w:cs="Times New Roman"/>
                <w:lang w:eastAsia="pl-PL"/>
              </w:rPr>
              <w:t>CEL OGÓLNY 1</w:t>
            </w:r>
          </w:p>
        </w:tc>
        <w:tc>
          <w:tcPr>
            <w:tcW w:w="12382" w:type="dxa"/>
            <w:gridSpan w:val="8"/>
            <w:tcBorders>
              <w:top w:val="single" w:sz="8" w:space="0" w:color="000000"/>
              <w:left w:val="single" w:sz="4" w:space="0" w:color="000000"/>
              <w:bottom w:val="single" w:sz="4" w:space="0" w:color="000000"/>
              <w:right w:val="single" w:sz="8" w:space="0" w:color="000000"/>
            </w:tcBorders>
            <w:shd w:val="clear" w:color="auto" w:fill="FFFF00"/>
            <w:vAlign w:val="center"/>
          </w:tcPr>
          <w:p w:rsidR="0002144F" w:rsidRPr="00D05AE1" w:rsidRDefault="0002144F" w:rsidP="0071639B">
            <w:pPr>
              <w:suppressAutoHyphens/>
              <w:spacing w:after="0" w:line="240" w:lineRule="auto"/>
              <w:rPr>
                <w:rFonts w:ascii="Calibri" w:eastAsia="Calibri" w:hAnsi="Calibri" w:cs="Times New Roman"/>
                <w:lang w:eastAsia="zh-CN"/>
              </w:rPr>
            </w:pPr>
            <w:r w:rsidRPr="00D05AE1">
              <w:rPr>
                <w:rFonts w:ascii="Times New Roman" w:eastAsia="Times New Roman" w:hAnsi="Times New Roman" w:cs="Times New Roman"/>
                <w:b/>
                <w:bCs/>
                <w:color w:val="000000"/>
                <w:lang w:eastAsia="pl-PL"/>
              </w:rPr>
              <w:t> Zrównoważony rozwój sektora mikro i małych przedsiębiorstw na obszarze LSR</w:t>
            </w:r>
          </w:p>
        </w:tc>
      </w:tr>
      <w:tr w:rsidR="0002144F" w:rsidRPr="00D05AE1" w:rsidTr="0071639B">
        <w:trPr>
          <w:trHeight w:val="270"/>
        </w:trPr>
        <w:tc>
          <w:tcPr>
            <w:tcW w:w="901" w:type="dxa"/>
            <w:tcBorders>
              <w:left w:val="single" w:sz="8"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1.1</w:t>
            </w:r>
          </w:p>
        </w:tc>
        <w:tc>
          <w:tcPr>
            <w:tcW w:w="2047" w:type="dxa"/>
            <w:vMerge w:val="restart"/>
            <w:tcBorders>
              <w:left w:val="single" w:sz="4"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rPr>
                <w:rFonts w:ascii="Times New Roman" w:eastAsia="Times New Roman" w:hAnsi="Times New Roman" w:cs="Times New Roman"/>
                <w:b/>
                <w:bCs/>
                <w:i/>
                <w:iCs/>
                <w:lang w:eastAsia="pl-PL"/>
              </w:rPr>
            </w:pPr>
            <w:r w:rsidRPr="00D05AE1">
              <w:rPr>
                <w:rFonts w:ascii="Times New Roman" w:eastAsia="Times New Roman" w:hAnsi="Times New Roman" w:cs="Times New Roman"/>
                <w:lang w:eastAsia="pl-PL"/>
              </w:rPr>
              <w:t>CELE SZCZEGÓŁOWE</w:t>
            </w:r>
          </w:p>
        </w:tc>
        <w:tc>
          <w:tcPr>
            <w:tcW w:w="12382" w:type="dxa"/>
            <w:gridSpan w:val="8"/>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D05AE1" w:rsidRDefault="0002144F" w:rsidP="0071639B">
            <w:pPr>
              <w:suppressAutoHyphens/>
              <w:spacing w:after="0" w:line="240" w:lineRule="auto"/>
              <w:rPr>
                <w:rFonts w:ascii="Calibri" w:eastAsia="Calibri" w:hAnsi="Calibri" w:cs="Times New Roman"/>
                <w:lang w:eastAsia="zh-CN"/>
              </w:rPr>
            </w:pPr>
            <w:r w:rsidRPr="00D05AE1">
              <w:rPr>
                <w:rFonts w:ascii="Times New Roman" w:eastAsia="Times New Roman" w:hAnsi="Times New Roman" w:cs="Times New Roman"/>
                <w:b/>
                <w:bCs/>
                <w:i/>
                <w:iCs/>
                <w:lang w:eastAsia="pl-PL"/>
              </w:rPr>
              <w:t>Wzmocnienie potencjału mikro i małych przedsiębiorstw na obszarze LSR do 2023 roku</w:t>
            </w:r>
          </w:p>
        </w:tc>
      </w:tr>
      <w:tr w:rsidR="0002144F" w:rsidRPr="00D05AE1" w:rsidTr="0071639B">
        <w:trPr>
          <w:trHeight w:val="270"/>
        </w:trPr>
        <w:tc>
          <w:tcPr>
            <w:tcW w:w="901" w:type="dxa"/>
            <w:tcBorders>
              <w:left w:val="single" w:sz="8"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1.2</w:t>
            </w:r>
          </w:p>
        </w:tc>
        <w:tc>
          <w:tcPr>
            <w:tcW w:w="2047" w:type="dxa"/>
            <w:vMerge/>
            <w:tcBorders>
              <w:left w:val="single" w:sz="4" w:space="0" w:color="000000"/>
              <w:bottom w:val="single" w:sz="4" w:space="0" w:color="000000"/>
            </w:tcBorders>
            <w:shd w:val="clear" w:color="auto" w:fill="FFFFCC"/>
            <w:vAlign w:val="center"/>
          </w:tcPr>
          <w:p w:rsidR="0002144F" w:rsidRPr="00D05AE1" w:rsidRDefault="0002144F" w:rsidP="0071639B">
            <w:pPr>
              <w:suppressAutoHyphens/>
              <w:snapToGrid w:val="0"/>
              <w:spacing w:after="0" w:line="240" w:lineRule="auto"/>
              <w:rPr>
                <w:rFonts w:ascii="Times New Roman" w:eastAsia="Times New Roman" w:hAnsi="Times New Roman" w:cs="Times New Roman"/>
                <w:lang w:eastAsia="pl-PL"/>
              </w:rPr>
            </w:pPr>
          </w:p>
        </w:tc>
        <w:tc>
          <w:tcPr>
            <w:tcW w:w="12382" w:type="dxa"/>
            <w:gridSpan w:val="8"/>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D05AE1" w:rsidRDefault="0002144F" w:rsidP="0071639B">
            <w:pPr>
              <w:suppressAutoHyphens/>
              <w:spacing w:after="0" w:line="240" w:lineRule="auto"/>
              <w:rPr>
                <w:rFonts w:ascii="Calibri" w:eastAsia="Calibri" w:hAnsi="Calibri" w:cs="Times New Roman"/>
                <w:lang w:eastAsia="zh-CN"/>
              </w:rPr>
            </w:pPr>
            <w:r w:rsidRPr="00D05AE1">
              <w:rPr>
                <w:rFonts w:ascii="Times New Roman" w:eastAsia="Times New Roman" w:hAnsi="Times New Roman" w:cs="Times New Roman"/>
                <w:b/>
                <w:bCs/>
                <w:i/>
                <w:iCs/>
                <w:lang w:eastAsia="pl-PL"/>
              </w:rPr>
              <w:t>Zwiększenie poziomu przedsiębiorczości mieszkańców na obszarze LSR do 2023 roku</w:t>
            </w:r>
          </w:p>
        </w:tc>
      </w:tr>
      <w:tr w:rsidR="0002144F" w:rsidRPr="00D05AE1" w:rsidTr="0071639B">
        <w:trPr>
          <w:trHeight w:val="765"/>
        </w:trPr>
        <w:tc>
          <w:tcPr>
            <w:tcW w:w="2948" w:type="dxa"/>
            <w:gridSpan w:val="2"/>
            <w:tcBorders>
              <w:top w:val="single" w:sz="4" w:space="0" w:color="000000"/>
              <w:left w:val="single" w:sz="8"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rPr>
                <w:rFonts w:ascii="Times New Roman" w:eastAsia="Times New Roman" w:hAnsi="Times New Roman" w:cs="Times New Roman"/>
                <w:i/>
                <w:iCs/>
                <w:lang w:eastAsia="pl-PL"/>
              </w:rPr>
            </w:pPr>
          </w:p>
        </w:tc>
        <w:tc>
          <w:tcPr>
            <w:tcW w:w="4032" w:type="dxa"/>
            <w:gridSpan w:val="2"/>
            <w:tcBorders>
              <w:top w:val="single" w:sz="4" w:space="0" w:color="000000"/>
              <w:left w:val="single" w:sz="8" w:space="0" w:color="000000"/>
              <w:bottom w:val="single" w:sz="4" w:space="0" w:color="000000"/>
            </w:tcBorders>
            <w:shd w:val="clear" w:color="auto" w:fill="FFFF00"/>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iCs/>
                <w:lang w:eastAsia="pl-PL"/>
              </w:rPr>
            </w:pPr>
            <w:r w:rsidRPr="00D05AE1">
              <w:rPr>
                <w:rFonts w:ascii="Times New Roman" w:eastAsia="Times New Roman" w:hAnsi="Times New Roman" w:cs="Times New Roman"/>
                <w:i/>
                <w:iCs/>
                <w:lang w:eastAsia="pl-PL"/>
              </w:rPr>
              <w:t>Wskaźniki oddziaływania dla celu ogólnego</w:t>
            </w:r>
          </w:p>
        </w:tc>
        <w:tc>
          <w:tcPr>
            <w:tcW w:w="1631" w:type="dxa"/>
            <w:tcBorders>
              <w:top w:val="single" w:sz="4" w:space="0" w:color="000000"/>
              <w:left w:val="single" w:sz="4" w:space="0" w:color="000000"/>
              <w:bottom w:val="single" w:sz="4" w:space="0" w:color="000000"/>
            </w:tcBorders>
            <w:shd w:val="clear" w:color="auto" w:fill="FFFF00"/>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r w:rsidRPr="00D05AE1">
              <w:rPr>
                <w:rFonts w:ascii="Times New Roman" w:eastAsia="Times New Roman" w:hAnsi="Times New Roman" w:cs="Times New Roman"/>
                <w:i/>
                <w:iCs/>
                <w:lang w:eastAsia="pl-PL"/>
              </w:rPr>
              <w:t>Jednostka miary</w:t>
            </w:r>
          </w:p>
        </w:tc>
        <w:tc>
          <w:tcPr>
            <w:tcW w:w="1756" w:type="dxa"/>
            <w:gridSpan w:val="2"/>
            <w:tcBorders>
              <w:top w:val="single" w:sz="4" w:space="0" w:color="000000"/>
              <w:left w:val="single" w:sz="4" w:space="0" w:color="000000"/>
              <w:bottom w:val="single" w:sz="4" w:space="0" w:color="000000"/>
            </w:tcBorders>
            <w:shd w:val="clear" w:color="auto" w:fill="FFFF00"/>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proofErr w:type="gramStart"/>
            <w:r w:rsidRPr="00D05AE1">
              <w:rPr>
                <w:rFonts w:ascii="Times New Roman" w:eastAsia="Times New Roman" w:hAnsi="Times New Roman" w:cs="Times New Roman"/>
                <w:i/>
                <w:color w:val="000000"/>
                <w:lang w:eastAsia="pl-PL"/>
              </w:rPr>
              <w:t>stan</w:t>
            </w:r>
            <w:proofErr w:type="gramEnd"/>
            <w:r w:rsidRPr="00D05AE1">
              <w:rPr>
                <w:rFonts w:ascii="Times New Roman" w:eastAsia="Times New Roman" w:hAnsi="Times New Roman" w:cs="Times New Roman"/>
                <w:i/>
                <w:color w:val="000000"/>
                <w:lang w:eastAsia="pl-PL"/>
              </w:rPr>
              <w:t xml:space="preserve"> początkowy 2014 rok</w:t>
            </w:r>
          </w:p>
        </w:tc>
        <w:tc>
          <w:tcPr>
            <w:tcW w:w="1513" w:type="dxa"/>
            <w:gridSpan w:val="2"/>
            <w:tcBorders>
              <w:left w:val="single" w:sz="4" w:space="0" w:color="000000"/>
              <w:bottom w:val="single" w:sz="4" w:space="0" w:color="000000"/>
            </w:tcBorders>
            <w:shd w:val="clear" w:color="auto" w:fill="FFFF00"/>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iCs/>
                <w:lang w:eastAsia="pl-PL"/>
              </w:rPr>
            </w:pPr>
            <w:proofErr w:type="gramStart"/>
            <w:r w:rsidRPr="00D05AE1">
              <w:rPr>
                <w:rFonts w:ascii="Times New Roman" w:eastAsia="Times New Roman" w:hAnsi="Times New Roman" w:cs="Times New Roman"/>
                <w:i/>
                <w:color w:val="000000"/>
                <w:lang w:eastAsia="pl-PL"/>
              </w:rPr>
              <w:t>plan</w:t>
            </w:r>
            <w:proofErr w:type="gramEnd"/>
            <w:r w:rsidRPr="00D05AE1">
              <w:rPr>
                <w:rFonts w:ascii="Times New Roman" w:eastAsia="Times New Roman" w:hAnsi="Times New Roman" w:cs="Times New Roman"/>
                <w:i/>
                <w:color w:val="000000"/>
                <w:lang w:eastAsia="pl-PL"/>
              </w:rPr>
              <w:t xml:space="preserve"> </w:t>
            </w:r>
            <w:r w:rsidRPr="00D05AE1">
              <w:rPr>
                <w:rFonts w:ascii="Times New Roman" w:eastAsia="Times New Roman" w:hAnsi="Times New Roman" w:cs="Times New Roman"/>
                <w:i/>
                <w:color w:val="000000"/>
                <w:lang w:eastAsia="pl-PL"/>
              </w:rPr>
              <w:br/>
              <w:t>2023 rok</w:t>
            </w:r>
          </w:p>
        </w:tc>
        <w:tc>
          <w:tcPr>
            <w:tcW w:w="3450" w:type="dxa"/>
            <w:tcBorders>
              <w:top w:val="single" w:sz="4" w:space="0" w:color="000000"/>
              <w:left w:val="single" w:sz="4" w:space="0" w:color="000000"/>
              <w:bottom w:val="single" w:sz="4" w:space="0" w:color="000000"/>
              <w:right w:val="single" w:sz="8" w:space="0" w:color="000000"/>
            </w:tcBorders>
            <w:shd w:val="clear" w:color="auto" w:fill="FFFF00"/>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i/>
                <w:iCs/>
                <w:lang w:eastAsia="pl-PL"/>
              </w:rPr>
              <w:t>Źródło danych/sposób pomiaru</w:t>
            </w:r>
          </w:p>
        </w:tc>
      </w:tr>
      <w:tr w:rsidR="0002144F" w:rsidRPr="00D05AE1" w:rsidTr="0071639B">
        <w:trPr>
          <w:trHeight w:val="457"/>
        </w:trPr>
        <w:tc>
          <w:tcPr>
            <w:tcW w:w="901" w:type="dxa"/>
            <w:tcBorders>
              <w:left w:val="single" w:sz="8"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lang w:eastAsia="pl-PL"/>
              </w:rPr>
              <w:t>W1.0.1</w:t>
            </w:r>
          </w:p>
        </w:tc>
        <w:tc>
          <w:tcPr>
            <w:tcW w:w="6079" w:type="dxa"/>
            <w:gridSpan w:val="3"/>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Calibri" w:hAnsi="Times New Roman" w:cs="Times New Roman"/>
                <w:lang w:eastAsia="zh-CN"/>
              </w:rPr>
              <w:t>Zmniejszenie udziału bezrobotnych zarejestrowanych w liczbie ludności w wieku produkcyjnym wg płci (ogółem)</w:t>
            </w:r>
          </w:p>
        </w:tc>
        <w:tc>
          <w:tcPr>
            <w:tcW w:w="1631" w:type="dxa"/>
            <w:tcBorders>
              <w:top w:val="single" w:sz="4" w:space="0" w:color="000000"/>
              <w:left w:val="single" w:sz="4" w:space="0" w:color="000000"/>
              <w:bottom w:val="single" w:sz="4" w:space="0" w:color="000000"/>
            </w:tcBorders>
            <w:shd w:val="clear" w:color="auto" w:fill="FFFFFF"/>
            <w:vAlign w:val="center"/>
          </w:tcPr>
          <w:p w:rsidR="0002144F" w:rsidRPr="00D05AE1" w:rsidRDefault="0002144F" w:rsidP="0071639B">
            <w:pPr>
              <w:tabs>
                <w:tab w:val="left" w:pos="750"/>
              </w:tabs>
              <w:suppressAutoHyphens/>
              <w:spacing w:after="0" w:line="240" w:lineRule="auto"/>
              <w:jc w:val="center"/>
              <w:rPr>
                <w:rFonts w:ascii="Times New Roman" w:eastAsia="Calibri" w:hAnsi="Times New Roman" w:cs="Times New Roman"/>
                <w:lang w:eastAsia="zh-CN"/>
              </w:rPr>
            </w:pPr>
            <w:r w:rsidRPr="00D05AE1">
              <w:rPr>
                <w:rFonts w:ascii="Times New Roman" w:eastAsia="Calibri" w:hAnsi="Times New Roman" w:cs="Times New Roman"/>
                <w:lang w:eastAsia="zh-CN"/>
              </w:rPr>
              <w:t>%</w:t>
            </w:r>
          </w:p>
        </w:tc>
        <w:tc>
          <w:tcPr>
            <w:tcW w:w="1756" w:type="dxa"/>
            <w:gridSpan w:val="2"/>
            <w:tcBorders>
              <w:top w:val="single" w:sz="4" w:space="0" w:color="000000"/>
              <w:left w:val="single" w:sz="4" w:space="0" w:color="000000"/>
              <w:bottom w:val="single" w:sz="4" w:space="0" w:color="000000"/>
            </w:tcBorders>
            <w:shd w:val="clear" w:color="auto" w:fill="FFFFFF"/>
            <w:vAlign w:val="center"/>
          </w:tcPr>
          <w:p w:rsidR="0002144F" w:rsidRPr="00D05AE1" w:rsidRDefault="0002144F" w:rsidP="0071639B">
            <w:pPr>
              <w:suppressAutoHyphens/>
              <w:spacing w:after="0" w:line="240" w:lineRule="auto"/>
              <w:jc w:val="center"/>
              <w:rPr>
                <w:rFonts w:ascii="Times New Roman" w:eastAsia="Calibri" w:hAnsi="Times New Roman" w:cs="Times New Roman"/>
                <w:lang w:eastAsia="zh-CN"/>
              </w:rPr>
            </w:pPr>
            <w:r w:rsidRPr="00D05AE1">
              <w:rPr>
                <w:rFonts w:ascii="Times New Roman" w:eastAsia="Calibri" w:hAnsi="Times New Roman" w:cs="Times New Roman"/>
                <w:lang w:eastAsia="zh-CN"/>
              </w:rPr>
              <w:t>12,8</w:t>
            </w:r>
          </w:p>
        </w:tc>
        <w:tc>
          <w:tcPr>
            <w:tcW w:w="1513" w:type="dxa"/>
            <w:gridSpan w:val="2"/>
            <w:tcBorders>
              <w:left w:val="single" w:sz="4" w:space="0" w:color="000000"/>
              <w:bottom w:val="single" w:sz="4" w:space="0" w:color="000000"/>
            </w:tcBorders>
            <w:shd w:val="clear" w:color="auto" w:fill="FFFFFF"/>
            <w:vAlign w:val="center"/>
          </w:tcPr>
          <w:p w:rsidR="0002144F" w:rsidRPr="00D05AE1" w:rsidRDefault="0002144F" w:rsidP="0071639B">
            <w:pPr>
              <w:suppressAutoHyphens/>
              <w:spacing w:after="0" w:line="240" w:lineRule="auto"/>
              <w:jc w:val="center"/>
              <w:rPr>
                <w:rFonts w:ascii="Times New Roman" w:eastAsia="Calibri" w:hAnsi="Times New Roman" w:cs="Times New Roman"/>
                <w:lang w:eastAsia="zh-CN"/>
              </w:rPr>
            </w:pPr>
            <w:r w:rsidRPr="00D05AE1">
              <w:rPr>
                <w:rFonts w:ascii="Times New Roman" w:eastAsia="Calibri" w:hAnsi="Times New Roman" w:cs="Times New Roman"/>
                <w:lang w:eastAsia="zh-CN"/>
              </w:rPr>
              <w:t>12,0</w:t>
            </w:r>
          </w:p>
        </w:tc>
        <w:tc>
          <w:tcPr>
            <w:tcW w:w="34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D05AE1" w:rsidRDefault="0002144F" w:rsidP="0071639B">
            <w:pPr>
              <w:suppressAutoHyphens/>
              <w:spacing w:after="0" w:line="240" w:lineRule="auto"/>
              <w:rPr>
                <w:rFonts w:ascii="Calibri" w:eastAsia="Calibri" w:hAnsi="Calibri" w:cs="Times New Roman"/>
                <w:lang w:eastAsia="zh-CN"/>
              </w:rPr>
            </w:pPr>
            <w:r w:rsidRPr="00D05AE1">
              <w:rPr>
                <w:rFonts w:ascii="Times New Roman" w:eastAsia="Calibri" w:hAnsi="Times New Roman" w:cs="Times New Roman"/>
                <w:lang w:eastAsia="zh-CN"/>
              </w:rPr>
              <w:t>GUS Bank Danych Lokalnych</w:t>
            </w:r>
          </w:p>
        </w:tc>
      </w:tr>
      <w:tr w:rsidR="0002144F" w:rsidRPr="00D05AE1" w:rsidTr="0071639B">
        <w:trPr>
          <w:trHeight w:val="435"/>
        </w:trPr>
        <w:tc>
          <w:tcPr>
            <w:tcW w:w="901" w:type="dxa"/>
            <w:tcBorders>
              <w:left w:val="single" w:sz="8"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lang w:eastAsia="pl-PL"/>
              </w:rPr>
              <w:t>W1.0.1</w:t>
            </w:r>
          </w:p>
        </w:tc>
        <w:tc>
          <w:tcPr>
            <w:tcW w:w="6079" w:type="dxa"/>
            <w:gridSpan w:val="3"/>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Calibri" w:hAnsi="Times New Roman" w:cs="Times New Roman"/>
                <w:lang w:eastAsia="zh-CN"/>
              </w:rPr>
              <w:t xml:space="preserve">Wzrost liczby podmiotów wpisanych do rejestru REGON na </w:t>
            </w:r>
            <w:r w:rsidRPr="00D05AE1">
              <w:rPr>
                <w:rFonts w:ascii="Times New Roman" w:eastAsia="Calibri" w:hAnsi="Times New Roman" w:cs="Times New Roman"/>
                <w:lang w:eastAsia="zh-CN"/>
              </w:rPr>
              <w:br/>
              <w:t xml:space="preserve">10 tys. ludności </w:t>
            </w:r>
          </w:p>
        </w:tc>
        <w:tc>
          <w:tcPr>
            <w:tcW w:w="1631" w:type="dxa"/>
            <w:tcBorders>
              <w:top w:val="single" w:sz="4" w:space="0" w:color="000000"/>
              <w:left w:val="single" w:sz="4" w:space="0" w:color="000000"/>
              <w:bottom w:val="single" w:sz="4" w:space="0" w:color="000000"/>
            </w:tcBorders>
            <w:shd w:val="clear" w:color="auto" w:fill="FFFFFF"/>
            <w:vAlign w:val="center"/>
          </w:tcPr>
          <w:p w:rsidR="0002144F" w:rsidRPr="00D05AE1" w:rsidRDefault="0002144F" w:rsidP="0071639B">
            <w:pPr>
              <w:suppressAutoHyphens/>
              <w:spacing w:after="0" w:line="240" w:lineRule="auto"/>
              <w:jc w:val="center"/>
              <w:rPr>
                <w:rFonts w:ascii="Times New Roman" w:eastAsia="Calibri" w:hAnsi="Times New Roman" w:cs="Times New Roman"/>
                <w:lang w:eastAsia="zh-CN"/>
              </w:rPr>
            </w:pPr>
            <w:r w:rsidRPr="00D05AE1">
              <w:rPr>
                <w:rFonts w:ascii="Times New Roman" w:eastAsia="Calibri" w:hAnsi="Times New Roman" w:cs="Times New Roman"/>
                <w:lang w:eastAsia="zh-CN"/>
              </w:rPr>
              <w:t xml:space="preserve">Liczba podmiotów/ </w:t>
            </w:r>
            <w:r w:rsidRPr="00D05AE1">
              <w:rPr>
                <w:rFonts w:ascii="Times New Roman" w:eastAsia="Calibri" w:hAnsi="Times New Roman" w:cs="Times New Roman"/>
                <w:lang w:eastAsia="zh-CN"/>
              </w:rPr>
              <w:br/>
              <w:t>10 tys. ludności</w:t>
            </w:r>
          </w:p>
        </w:tc>
        <w:tc>
          <w:tcPr>
            <w:tcW w:w="1756" w:type="dxa"/>
            <w:gridSpan w:val="2"/>
            <w:tcBorders>
              <w:top w:val="single" w:sz="4" w:space="0" w:color="000000"/>
              <w:left w:val="single" w:sz="4" w:space="0" w:color="000000"/>
              <w:bottom w:val="single" w:sz="4" w:space="0" w:color="000000"/>
            </w:tcBorders>
            <w:shd w:val="clear" w:color="auto" w:fill="FFFFFF"/>
            <w:vAlign w:val="center"/>
          </w:tcPr>
          <w:p w:rsidR="0002144F" w:rsidRPr="00D05AE1" w:rsidRDefault="0002144F" w:rsidP="0071639B">
            <w:pPr>
              <w:suppressAutoHyphens/>
              <w:spacing w:after="0" w:line="240" w:lineRule="auto"/>
              <w:jc w:val="center"/>
              <w:rPr>
                <w:rFonts w:ascii="Times New Roman" w:eastAsia="Calibri" w:hAnsi="Times New Roman" w:cs="Times New Roman"/>
                <w:lang w:eastAsia="zh-CN"/>
              </w:rPr>
            </w:pPr>
            <w:r w:rsidRPr="00D05AE1">
              <w:rPr>
                <w:rFonts w:ascii="Times New Roman" w:eastAsia="Calibri" w:hAnsi="Times New Roman" w:cs="Times New Roman"/>
                <w:lang w:eastAsia="zh-CN"/>
              </w:rPr>
              <w:t>625</w:t>
            </w:r>
          </w:p>
        </w:tc>
        <w:tc>
          <w:tcPr>
            <w:tcW w:w="1513" w:type="dxa"/>
            <w:gridSpan w:val="2"/>
            <w:tcBorders>
              <w:left w:val="single" w:sz="4" w:space="0" w:color="000000"/>
              <w:bottom w:val="single" w:sz="4" w:space="0" w:color="000000"/>
            </w:tcBorders>
            <w:shd w:val="clear" w:color="auto" w:fill="FFFFFF"/>
            <w:vAlign w:val="center"/>
          </w:tcPr>
          <w:p w:rsidR="0002144F" w:rsidRPr="00D05AE1" w:rsidRDefault="0002144F" w:rsidP="0071639B">
            <w:pPr>
              <w:suppressAutoHyphens/>
              <w:spacing w:after="0" w:line="240" w:lineRule="auto"/>
              <w:jc w:val="center"/>
              <w:rPr>
                <w:rFonts w:ascii="Times New Roman" w:eastAsia="Calibri" w:hAnsi="Times New Roman" w:cs="Times New Roman"/>
                <w:lang w:eastAsia="zh-CN"/>
              </w:rPr>
            </w:pPr>
            <w:r w:rsidRPr="00D05AE1">
              <w:rPr>
                <w:rFonts w:ascii="Times New Roman" w:eastAsia="Calibri" w:hAnsi="Times New Roman" w:cs="Times New Roman"/>
                <w:lang w:eastAsia="zh-CN"/>
              </w:rPr>
              <w:t>630</w:t>
            </w:r>
          </w:p>
        </w:tc>
        <w:tc>
          <w:tcPr>
            <w:tcW w:w="34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D05AE1" w:rsidRDefault="0002144F" w:rsidP="0071639B">
            <w:pPr>
              <w:suppressAutoHyphens/>
              <w:spacing w:after="0" w:line="240" w:lineRule="auto"/>
              <w:rPr>
                <w:rFonts w:ascii="Calibri" w:eastAsia="Calibri" w:hAnsi="Calibri" w:cs="Times New Roman"/>
                <w:lang w:eastAsia="zh-CN"/>
              </w:rPr>
            </w:pPr>
            <w:r w:rsidRPr="00D05AE1">
              <w:rPr>
                <w:rFonts w:ascii="Times New Roman" w:eastAsia="Calibri" w:hAnsi="Times New Roman" w:cs="Times New Roman"/>
                <w:lang w:eastAsia="zh-CN"/>
              </w:rPr>
              <w:t>GUS Bank Danych Lokalnych</w:t>
            </w:r>
          </w:p>
        </w:tc>
      </w:tr>
      <w:tr w:rsidR="0002144F" w:rsidRPr="00D05AE1" w:rsidTr="0071639B">
        <w:trPr>
          <w:trHeight w:val="630"/>
        </w:trPr>
        <w:tc>
          <w:tcPr>
            <w:tcW w:w="2948" w:type="dxa"/>
            <w:gridSpan w:val="2"/>
            <w:tcBorders>
              <w:top w:val="single" w:sz="4" w:space="0" w:color="000000"/>
              <w:left w:val="single" w:sz="8"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rPr>
                <w:rFonts w:ascii="Times New Roman" w:eastAsia="Times New Roman" w:hAnsi="Times New Roman" w:cs="Times New Roman"/>
                <w:i/>
                <w:iCs/>
                <w:lang w:eastAsia="pl-PL"/>
              </w:rPr>
            </w:pPr>
          </w:p>
        </w:tc>
        <w:tc>
          <w:tcPr>
            <w:tcW w:w="4032" w:type="dxa"/>
            <w:gridSpan w:val="2"/>
            <w:tcBorders>
              <w:top w:val="single" w:sz="4" w:space="0" w:color="000000"/>
              <w:left w:val="single" w:sz="8"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iCs/>
                <w:lang w:eastAsia="pl-PL"/>
              </w:rPr>
            </w:pPr>
            <w:r w:rsidRPr="00D05AE1">
              <w:rPr>
                <w:rFonts w:ascii="Times New Roman" w:eastAsia="Times New Roman" w:hAnsi="Times New Roman" w:cs="Times New Roman"/>
                <w:i/>
                <w:iCs/>
                <w:lang w:eastAsia="pl-PL"/>
              </w:rPr>
              <w:t>Wskaźniki rezultatu dla celów szczegółowych</w:t>
            </w:r>
          </w:p>
        </w:tc>
        <w:tc>
          <w:tcPr>
            <w:tcW w:w="1631" w:type="dxa"/>
            <w:tcBorders>
              <w:top w:val="single" w:sz="4" w:space="0" w:color="000000"/>
              <w:left w:val="single" w:sz="4"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r w:rsidRPr="00D05AE1">
              <w:rPr>
                <w:rFonts w:ascii="Times New Roman" w:eastAsia="Times New Roman" w:hAnsi="Times New Roman" w:cs="Times New Roman"/>
                <w:i/>
                <w:iCs/>
                <w:lang w:eastAsia="pl-PL"/>
              </w:rPr>
              <w:t>Jednostka miary</w:t>
            </w:r>
          </w:p>
        </w:tc>
        <w:tc>
          <w:tcPr>
            <w:tcW w:w="1756" w:type="dxa"/>
            <w:gridSpan w:val="2"/>
            <w:tcBorders>
              <w:top w:val="single" w:sz="4" w:space="0" w:color="000000"/>
              <w:left w:val="single" w:sz="4"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proofErr w:type="gramStart"/>
            <w:r w:rsidRPr="00D05AE1">
              <w:rPr>
                <w:rFonts w:ascii="Times New Roman" w:eastAsia="Times New Roman" w:hAnsi="Times New Roman" w:cs="Times New Roman"/>
                <w:i/>
                <w:color w:val="000000"/>
                <w:lang w:eastAsia="pl-PL"/>
              </w:rPr>
              <w:t>stan</w:t>
            </w:r>
            <w:proofErr w:type="gramEnd"/>
            <w:r w:rsidRPr="00D05AE1">
              <w:rPr>
                <w:rFonts w:ascii="Times New Roman" w:eastAsia="Times New Roman" w:hAnsi="Times New Roman" w:cs="Times New Roman"/>
                <w:i/>
                <w:color w:val="000000"/>
                <w:lang w:eastAsia="pl-PL"/>
              </w:rPr>
              <w:t xml:space="preserve"> początkowy 2016 rok</w:t>
            </w:r>
          </w:p>
        </w:tc>
        <w:tc>
          <w:tcPr>
            <w:tcW w:w="1513" w:type="dxa"/>
            <w:gridSpan w:val="2"/>
            <w:tcBorders>
              <w:left w:val="single" w:sz="4" w:space="0" w:color="000000"/>
              <w:bottom w:val="single" w:sz="4" w:space="0" w:color="000000"/>
            </w:tcBorders>
            <w:shd w:val="clear" w:color="auto" w:fill="FFFFCC"/>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iCs/>
                <w:lang w:eastAsia="pl-PL"/>
              </w:rPr>
            </w:pPr>
            <w:proofErr w:type="gramStart"/>
            <w:r w:rsidRPr="00D05AE1">
              <w:rPr>
                <w:rFonts w:ascii="Times New Roman" w:eastAsia="Times New Roman" w:hAnsi="Times New Roman" w:cs="Times New Roman"/>
                <w:i/>
                <w:color w:val="000000"/>
                <w:lang w:eastAsia="pl-PL"/>
              </w:rPr>
              <w:t>plan</w:t>
            </w:r>
            <w:proofErr w:type="gramEnd"/>
            <w:r w:rsidRPr="00D05AE1">
              <w:rPr>
                <w:rFonts w:ascii="Times New Roman" w:eastAsia="Times New Roman" w:hAnsi="Times New Roman" w:cs="Times New Roman"/>
                <w:i/>
                <w:color w:val="000000"/>
                <w:lang w:eastAsia="pl-PL"/>
              </w:rPr>
              <w:t xml:space="preserve"> </w:t>
            </w:r>
            <w:r w:rsidRPr="00D05AE1">
              <w:rPr>
                <w:rFonts w:ascii="Times New Roman" w:eastAsia="Times New Roman" w:hAnsi="Times New Roman" w:cs="Times New Roman"/>
                <w:i/>
                <w:color w:val="000000"/>
                <w:lang w:eastAsia="pl-PL"/>
              </w:rPr>
              <w:br/>
              <w:t>2023 rok</w:t>
            </w:r>
          </w:p>
        </w:tc>
        <w:tc>
          <w:tcPr>
            <w:tcW w:w="3450" w:type="dxa"/>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i/>
                <w:iCs/>
                <w:lang w:eastAsia="pl-PL"/>
              </w:rPr>
              <w:t>Źródło danych/sposób pomiaru</w:t>
            </w:r>
          </w:p>
        </w:tc>
      </w:tr>
      <w:tr w:rsidR="0002144F" w:rsidRPr="00D05AE1" w:rsidTr="0071639B">
        <w:trPr>
          <w:trHeight w:val="225"/>
        </w:trPr>
        <w:tc>
          <w:tcPr>
            <w:tcW w:w="901" w:type="dxa"/>
            <w:tcBorders>
              <w:left w:val="single" w:sz="8" w:space="0" w:color="000000"/>
              <w:bottom w:val="single" w:sz="4" w:space="0" w:color="auto"/>
            </w:tcBorders>
            <w:shd w:val="clear" w:color="auto" w:fill="auto"/>
            <w:vAlign w:val="center"/>
          </w:tcPr>
          <w:p w:rsidR="0002144F" w:rsidRPr="00D05AE1" w:rsidRDefault="0002144F" w:rsidP="0071639B">
            <w:pPr>
              <w:suppressAutoHyphens/>
              <w:spacing w:after="0" w:line="240" w:lineRule="auto"/>
              <w:rPr>
                <w:rFonts w:ascii="Times New Roman" w:eastAsia="Calibri" w:hAnsi="Times New Roman" w:cs="Times New Roman"/>
                <w:lang w:eastAsia="zh-CN"/>
              </w:rPr>
            </w:pPr>
            <w:proofErr w:type="gramStart"/>
            <w:r w:rsidRPr="00D05AE1">
              <w:rPr>
                <w:rFonts w:ascii="Times New Roman" w:eastAsia="Times New Roman" w:hAnsi="Times New Roman" w:cs="Times New Roman"/>
                <w:lang w:eastAsia="pl-PL"/>
              </w:rPr>
              <w:t>w</w:t>
            </w:r>
            <w:proofErr w:type="gramEnd"/>
            <w:r w:rsidRPr="00D05AE1">
              <w:rPr>
                <w:rFonts w:ascii="Times New Roman" w:eastAsia="Times New Roman" w:hAnsi="Times New Roman" w:cs="Times New Roman"/>
                <w:lang w:eastAsia="pl-PL"/>
              </w:rPr>
              <w:t>1.1</w:t>
            </w:r>
          </w:p>
        </w:tc>
        <w:tc>
          <w:tcPr>
            <w:tcW w:w="6079" w:type="dxa"/>
            <w:gridSpan w:val="3"/>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Calibri" w:hAnsi="Times New Roman" w:cs="Times New Roman"/>
                <w:lang w:eastAsia="zh-CN"/>
              </w:rPr>
              <w:t>liczba</w:t>
            </w:r>
            <w:proofErr w:type="gramEnd"/>
            <w:r w:rsidRPr="000B7EEC">
              <w:rPr>
                <w:rFonts w:ascii="Times New Roman" w:eastAsia="Calibri" w:hAnsi="Times New Roman" w:cs="Times New Roman"/>
                <w:lang w:eastAsia="zh-CN"/>
              </w:rPr>
              <w:t xml:space="preserve"> utworzonych miejsc pracy (ogółem), w tym dla osób pochodzących z tzw. grup defaworyzowanych</w:t>
            </w:r>
          </w:p>
        </w:tc>
        <w:tc>
          <w:tcPr>
            <w:tcW w:w="1631"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756"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513" w:type="dxa"/>
            <w:gridSpan w:val="2"/>
            <w:tcBorders>
              <w:left w:val="single" w:sz="4" w:space="0" w:color="000000"/>
              <w:bottom w:val="single" w:sz="4" w:space="0" w:color="000000"/>
            </w:tcBorders>
            <w:shd w:val="clear" w:color="auto" w:fill="auto"/>
            <w:vAlign w:val="center"/>
          </w:tcPr>
          <w:p w:rsidR="0002144F" w:rsidRPr="00E1442A" w:rsidRDefault="00CF72D6" w:rsidP="00E1442A">
            <w:pPr>
              <w:suppressAutoHyphens/>
              <w:spacing w:after="0" w:line="240" w:lineRule="auto"/>
              <w:jc w:val="center"/>
              <w:rPr>
                <w:rFonts w:ascii="Times New Roman" w:eastAsia="Times New Roman" w:hAnsi="Times New Roman" w:cs="Times New Roman"/>
                <w:highlight w:val="yellow"/>
                <w:lang w:eastAsia="pl-PL"/>
              </w:rPr>
            </w:pPr>
            <w:r w:rsidRPr="00E1442A">
              <w:rPr>
                <w:rFonts w:ascii="Times New Roman" w:eastAsia="Times New Roman" w:hAnsi="Times New Roman" w:cs="Times New Roman"/>
                <w:lang w:eastAsia="pl-PL"/>
              </w:rPr>
              <w:t>10</w:t>
            </w:r>
          </w:p>
        </w:tc>
        <w:tc>
          <w:tcPr>
            <w:tcW w:w="34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lang w:eastAsia="pl-PL"/>
              </w:rPr>
              <w:t>Ankieta monitorująca Beneficjenta</w:t>
            </w:r>
          </w:p>
        </w:tc>
      </w:tr>
      <w:tr w:rsidR="0002144F" w:rsidRPr="00D05AE1" w:rsidTr="0071639B">
        <w:trPr>
          <w:trHeight w:val="225"/>
        </w:trPr>
        <w:tc>
          <w:tcPr>
            <w:tcW w:w="901" w:type="dxa"/>
            <w:vMerge w:val="restart"/>
            <w:tcBorders>
              <w:top w:val="single" w:sz="4" w:space="0" w:color="auto"/>
              <w:left w:val="single" w:sz="8" w:space="0" w:color="000000"/>
            </w:tcBorders>
            <w:shd w:val="clear" w:color="auto" w:fill="auto"/>
            <w:vAlign w:val="center"/>
          </w:tcPr>
          <w:p w:rsidR="0002144F" w:rsidRPr="00D05AE1" w:rsidRDefault="0002144F" w:rsidP="0071639B">
            <w:pPr>
              <w:suppressAutoHyphens/>
              <w:spacing w:after="0" w:line="240" w:lineRule="auto"/>
              <w:rPr>
                <w:rFonts w:ascii="Times New Roman" w:eastAsia="Calibri" w:hAnsi="Times New Roman" w:cs="Times New Roman"/>
                <w:lang w:eastAsia="zh-CN"/>
              </w:rPr>
            </w:pPr>
            <w:proofErr w:type="gramStart"/>
            <w:r w:rsidRPr="00D05AE1">
              <w:rPr>
                <w:rFonts w:ascii="Times New Roman" w:eastAsia="Times New Roman" w:hAnsi="Times New Roman" w:cs="Times New Roman"/>
                <w:lang w:eastAsia="pl-PL"/>
              </w:rPr>
              <w:t>w</w:t>
            </w:r>
            <w:proofErr w:type="gramEnd"/>
            <w:r w:rsidRPr="00D05AE1">
              <w:rPr>
                <w:rFonts w:ascii="Times New Roman" w:eastAsia="Times New Roman" w:hAnsi="Times New Roman" w:cs="Times New Roman"/>
                <w:lang w:eastAsia="pl-PL"/>
              </w:rPr>
              <w:t>1.2</w:t>
            </w:r>
          </w:p>
        </w:tc>
        <w:tc>
          <w:tcPr>
            <w:tcW w:w="6079" w:type="dxa"/>
            <w:gridSpan w:val="3"/>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proofErr w:type="gramStart"/>
            <w:r w:rsidRPr="00D05AE1">
              <w:rPr>
                <w:rFonts w:ascii="Times New Roman" w:eastAsia="Calibri" w:hAnsi="Times New Roman" w:cs="Times New Roman"/>
                <w:lang w:eastAsia="zh-CN"/>
              </w:rPr>
              <w:t>liczba</w:t>
            </w:r>
            <w:proofErr w:type="gramEnd"/>
            <w:r w:rsidRPr="00D05AE1">
              <w:rPr>
                <w:rFonts w:ascii="Times New Roman" w:eastAsia="Calibri" w:hAnsi="Times New Roman" w:cs="Times New Roman"/>
                <w:lang w:eastAsia="zh-CN"/>
              </w:rPr>
              <w:t xml:space="preserve"> utworzonych miejsc pracy, w tym samozatrudnienie</w:t>
            </w:r>
          </w:p>
        </w:tc>
        <w:tc>
          <w:tcPr>
            <w:tcW w:w="1631" w:type="dxa"/>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t>sztuka</w:t>
            </w:r>
            <w:proofErr w:type="gramEnd"/>
          </w:p>
        </w:tc>
        <w:tc>
          <w:tcPr>
            <w:tcW w:w="1756" w:type="dxa"/>
            <w:gridSpan w:val="2"/>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0</w:t>
            </w:r>
          </w:p>
        </w:tc>
        <w:tc>
          <w:tcPr>
            <w:tcW w:w="1513" w:type="dxa"/>
            <w:gridSpan w:val="2"/>
            <w:tcBorders>
              <w:left w:val="single" w:sz="4" w:space="0" w:color="000000"/>
              <w:bottom w:val="single" w:sz="4" w:space="0" w:color="000000"/>
            </w:tcBorders>
            <w:shd w:val="clear" w:color="auto" w:fill="FFFFFF"/>
            <w:vAlign w:val="center"/>
          </w:tcPr>
          <w:p w:rsidR="0002144F" w:rsidRPr="0062614C" w:rsidRDefault="00CF72D6" w:rsidP="0071639B">
            <w:pPr>
              <w:suppressAutoHyphens/>
              <w:spacing w:after="0" w:line="240" w:lineRule="auto"/>
              <w:jc w:val="center"/>
              <w:rPr>
                <w:rFonts w:ascii="Times New Roman" w:eastAsia="Times New Roman" w:hAnsi="Times New Roman" w:cs="Times New Roman"/>
                <w:highlight w:val="yellow"/>
                <w:lang w:eastAsia="pl-PL"/>
              </w:rPr>
            </w:pPr>
            <w:r w:rsidRPr="00CF72D6">
              <w:rPr>
                <w:rFonts w:ascii="Times New Roman" w:eastAsia="Times New Roman" w:hAnsi="Times New Roman" w:cs="Times New Roman"/>
                <w:strike/>
                <w:lang w:eastAsia="pl-PL"/>
              </w:rPr>
              <w:t>13</w:t>
            </w:r>
            <w:r w:rsidR="00E1442A">
              <w:rPr>
                <w:rFonts w:ascii="Times New Roman" w:eastAsia="Times New Roman" w:hAnsi="Times New Roman" w:cs="Times New Roman"/>
                <w:color w:val="FF0000"/>
                <w:lang w:eastAsia="pl-PL"/>
              </w:rPr>
              <w:t>20</w:t>
            </w:r>
          </w:p>
        </w:tc>
        <w:tc>
          <w:tcPr>
            <w:tcW w:w="34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lang w:eastAsia="pl-PL"/>
              </w:rPr>
              <w:t>Ankieta monitorująca Beneficjenta</w:t>
            </w:r>
          </w:p>
        </w:tc>
      </w:tr>
      <w:tr w:rsidR="0002144F" w:rsidRPr="00D05AE1" w:rsidTr="0071639B">
        <w:trPr>
          <w:trHeight w:val="225"/>
        </w:trPr>
        <w:tc>
          <w:tcPr>
            <w:tcW w:w="901" w:type="dxa"/>
            <w:vMerge/>
            <w:tcBorders>
              <w:left w:val="single" w:sz="8" w:space="0" w:color="000000"/>
            </w:tcBorders>
            <w:shd w:val="clear" w:color="auto" w:fill="auto"/>
            <w:vAlign w:val="center"/>
          </w:tcPr>
          <w:p w:rsidR="0002144F" w:rsidRPr="00D05AE1" w:rsidRDefault="0002144F" w:rsidP="0071639B">
            <w:pPr>
              <w:suppressAutoHyphens/>
              <w:snapToGrid w:val="0"/>
              <w:spacing w:after="0" w:line="240" w:lineRule="auto"/>
              <w:rPr>
                <w:rFonts w:ascii="Times New Roman" w:eastAsia="Times New Roman" w:hAnsi="Times New Roman" w:cs="Times New Roman"/>
                <w:lang w:eastAsia="pl-PL"/>
              </w:rPr>
            </w:pPr>
          </w:p>
        </w:tc>
        <w:tc>
          <w:tcPr>
            <w:tcW w:w="6079" w:type="dxa"/>
            <w:gridSpan w:val="3"/>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proofErr w:type="gramStart"/>
            <w:r w:rsidRPr="00D05AE1">
              <w:rPr>
                <w:rFonts w:ascii="Times New Roman" w:eastAsia="Calibri" w:hAnsi="Times New Roman" w:cs="Times New Roman"/>
                <w:lang w:eastAsia="zh-CN"/>
              </w:rPr>
              <w:t>liczba</w:t>
            </w:r>
            <w:proofErr w:type="gramEnd"/>
            <w:r w:rsidRPr="00D05AE1">
              <w:rPr>
                <w:rFonts w:ascii="Times New Roman" w:eastAsia="Calibri" w:hAnsi="Times New Roman" w:cs="Times New Roman"/>
                <w:lang w:eastAsia="zh-CN"/>
              </w:rPr>
              <w:t xml:space="preserve"> utworzonych miejsc pracy, w tym przez osoby pochodzące </w:t>
            </w:r>
            <w:r w:rsidRPr="00D05AE1">
              <w:rPr>
                <w:rFonts w:ascii="Times New Roman" w:eastAsia="Calibri" w:hAnsi="Times New Roman" w:cs="Times New Roman"/>
                <w:lang w:eastAsia="zh-CN"/>
              </w:rPr>
              <w:br/>
              <w:t>z grup defaworyzowanych</w:t>
            </w:r>
          </w:p>
        </w:tc>
        <w:tc>
          <w:tcPr>
            <w:tcW w:w="1631" w:type="dxa"/>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t>sztuka</w:t>
            </w:r>
            <w:proofErr w:type="gramEnd"/>
          </w:p>
        </w:tc>
        <w:tc>
          <w:tcPr>
            <w:tcW w:w="1756" w:type="dxa"/>
            <w:gridSpan w:val="2"/>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0</w:t>
            </w:r>
          </w:p>
        </w:tc>
        <w:tc>
          <w:tcPr>
            <w:tcW w:w="1513" w:type="dxa"/>
            <w:gridSpan w:val="2"/>
            <w:tcBorders>
              <w:left w:val="single" w:sz="4" w:space="0" w:color="000000"/>
              <w:bottom w:val="single" w:sz="4" w:space="0" w:color="000000"/>
            </w:tcBorders>
            <w:shd w:val="clear" w:color="auto" w:fill="FFFFFF"/>
            <w:vAlign w:val="center"/>
          </w:tcPr>
          <w:p w:rsidR="0002144F" w:rsidRPr="00E1442A" w:rsidRDefault="0002144F" w:rsidP="0071639B">
            <w:pPr>
              <w:suppressAutoHyphens/>
              <w:spacing w:after="0" w:line="240" w:lineRule="auto"/>
              <w:jc w:val="center"/>
              <w:rPr>
                <w:rFonts w:ascii="Times New Roman" w:eastAsia="Times New Roman" w:hAnsi="Times New Roman" w:cs="Times New Roman"/>
                <w:strike/>
                <w:color w:val="FF0000"/>
                <w:highlight w:val="yellow"/>
                <w:lang w:eastAsia="pl-PL"/>
              </w:rPr>
            </w:pPr>
            <w:r w:rsidRPr="00E1442A">
              <w:rPr>
                <w:rFonts w:ascii="Times New Roman" w:eastAsia="Times New Roman" w:hAnsi="Times New Roman" w:cs="Times New Roman"/>
                <w:strike/>
                <w:lang w:eastAsia="pl-PL"/>
              </w:rPr>
              <w:t>10</w:t>
            </w:r>
            <w:r w:rsidR="00E1442A" w:rsidRPr="00E1442A">
              <w:rPr>
                <w:rFonts w:ascii="Times New Roman" w:eastAsia="Times New Roman" w:hAnsi="Times New Roman" w:cs="Times New Roman"/>
                <w:color w:val="FF0000"/>
                <w:lang w:eastAsia="pl-PL"/>
              </w:rPr>
              <w:t>16</w:t>
            </w:r>
          </w:p>
        </w:tc>
        <w:tc>
          <w:tcPr>
            <w:tcW w:w="34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lang w:eastAsia="pl-PL"/>
              </w:rPr>
              <w:t>Ankieta monitorująca Beneficjenta</w:t>
            </w:r>
          </w:p>
        </w:tc>
      </w:tr>
      <w:tr w:rsidR="0002144F" w:rsidRPr="00D05AE1" w:rsidTr="0071639B">
        <w:trPr>
          <w:trHeight w:val="225"/>
        </w:trPr>
        <w:tc>
          <w:tcPr>
            <w:tcW w:w="2948" w:type="dxa"/>
            <w:gridSpan w:val="2"/>
            <w:vMerge w:val="restart"/>
            <w:tcBorders>
              <w:top w:val="single" w:sz="4" w:space="0" w:color="000000"/>
              <w:left w:val="single" w:sz="8"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r w:rsidRPr="00D05AE1">
              <w:rPr>
                <w:rFonts w:ascii="Times New Roman" w:eastAsia="Times New Roman" w:hAnsi="Times New Roman" w:cs="Times New Roman"/>
                <w:i/>
                <w:color w:val="000000"/>
                <w:lang w:eastAsia="pl-PL"/>
              </w:rPr>
              <w:t>Przedsięwzięcia</w:t>
            </w:r>
          </w:p>
        </w:tc>
        <w:tc>
          <w:tcPr>
            <w:tcW w:w="2636" w:type="dxa"/>
            <w:vMerge w:val="restart"/>
            <w:tcBorders>
              <w:top w:val="single" w:sz="4" w:space="0" w:color="000000"/>
              <w:left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r w:rsidRPr="00D05AE1">
              <w:rPr>
                <w:rFonts w:ascii="Times New Roman" w:eastAsia="Times New Roman" w:hAnsi="Times New Roman" w:cs="Times New Roman"/>
                <w:i/>
                <w:color w:val="000000"/>
                <w:lang w:eastAsia="pl-PL"/>
              </w:rPr>
              <w:t>Grupy docelowe</w:t>
            </w:r>
          </w:p>
        </w:tc>
        <w:tc>
          <w:tcPr>
            <w:tcW w:w="1396" w:type="dxa"/>
            <w:vMerge w:val="restart"/>
            <w:tcBorders>
              <w:top w:val="single" w:sz="4" w:space="0" w:color="000000"/>
              <w:left w:val="single" w:sz="4"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r w:rsidRPr="00D05AE1">
              <w:rPr>
                <w:rFonts w:ascii="Times New Roman" w:eastAsia="Times New Roman" w:hAnsi="Times New Roman" w:cs="Times New Roman"/>
                <w:i/>
                <w:color w:val="000000"/>
                <w:lang w:eastAsia="pl-PL"/>
              </w:rPr>
              <w:t>Sposób realizacji (konkurs, projekt grantowy, operacja własna, projekt współpracy, aktywizacja itp.)</w:t>
            </w:r>
          </w:p>
        </w:tc>
        <w:tc>
          <w:tcPr>
            <w:tcW w:w="8350" w:type="dxa"/>
            <w:gridSpan w:val="6"/>
            <w:tcBorders>
              <w:top w:val="single" w:sz="4" w:space="0" w:color="000000"/>
              <w:left w:val="single" w:sz="4" w:space="0" w:color="000000"/>
              <w:bottom w:val="single" w:sz="4" w:space="0" w:color="000000"/>
              <w:right w:val="single" w:sz="8" w:space="0" w:color="000000"/>
            </w:tcBorders>
            <w:shd w:val="clear" w:color="auto" w:fill="FBD4B4"/>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i/>
                <w:color w:val="000000"/>
                <w:lang w:eastAsia="pl-PL"/>
              </w:rPr>
              <w:t>Wskaźniki produktu</w:t>
            </w:r>
          </w:p>
        </w:tc>
      </w:tr>
      <w:tr w:rsidR="0002144F" w:rsidRPr="00D05AE1" w:rsidTr="0071639B">
        <w:trPr>
          <w:trHeight w:val="225"/>
        </w:trPr>
        <w:tc>
          <w:tcPr>
            <w:tcW w:w="2948" w:type="dxa"/>
            <w:gridSpan w:val="2"/>
            <w:vMerge/>
            <w:tcBorders>
              <w:top w:val="single" w:sz="4" w:space="0" w:color="000000"/>
              <w:left w:val="single" w:sz="8" w:space="0" w:color="000000"/>
              <w:bottom w:val="single" w:sz="4" w:space="0" w:color="000000"/>
            </w:tcBorders>
            <w:shd w:val="clear" w:color="auto" w:fill="FBD4B4"/>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2636" w:type="dxa"/>
            <w:vMerge/>
            <w:tcBorders>
              <w:left w:val="single" w:sz="4" w:space="0" w:color="000000"/>
            </w:tcBorders>
            <w:shd w:val="clear" w:color="auto" w:fill="FBD4B4"/>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1396" w:type="dxa"/>
            <w:vMerge/>
            <w:tcBorders>
              <w:top w:val="single" w:sz="4" w:space="0" w:color="000000"/>
              <w:left w:val="single" w:sz="4" w:space="0" w:color="000000"/>
              <w:bottom w:val="single" w:sz="4" w:space="0" w:color="000000"/>
            </w:tcBorders>
            <w:shd w:val="clear" w:color="auto" w:fill="FBD4B4"/>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1631" w:type="dxa"/>
            <w:vMerge w:val="restart"/>
            <w:tcBorders>
              <w:top w:val="single" w:sz="4" w:space="0" w:color="000000"/>
              <w:left w:val="single" w:sz="4"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D05AE1">
              <w:rPr>
                <w:rFonts w:ascii="Times New Roman" w:eastAsia="Times New Roman" w:hAnsi="Times New Roman" w:cs="Times New Roman"/>
                <w:i/>
                <w:color w:val="000000"/>
                <w:lang w:eastAsia="pl-PL"/>
              </w:rPr>
              <w:t>nazwa</w:t>
            </w:r>
            <w:proofErr w:type="gramEnd"/>
          </w:p>
        </w:tc>
        <w:tc>
          <w:tcPr>
            <w:tcW w:w="1166" w:type="dxa"/>
            <w:vMerge w:val="restart"/>
            <w:tcBorders>
              <w:left w:val="single" w:sz="4"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color w:val="000000"/>
                <w:lang w:eastAsia="pl-PL"/>
              </w:rPr>
            </w:pPr>
            <w:r w:rsidRPr="00D05AE1">
              <w:rPr>
                <w:rFonts w:ascii="Times New Roman" w:eastAsia="Times New Roman" w:hAnsi="Times New Roman" w:cs="Times New Roman"/>
                <w:i/>
                <w:lang w:eastAsia="pl-PL"/>
              </w:rPr>
              <w:t>Jednostka miary</w:t>
            </w:r>
          </w:p>
        </w:tc>
        <w:tc>
          <w:tcPr>
            <w:tcW w:w="2103" w:type="dxa"/>
            <w:gridSpan w:val="3"/>
            <w:tcBorders>
              <w:top w:val="single" w:sz="4" w:space="0" w:color="000000"/>
              <w:left w:val="single" w:sz="4"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proofErr w:type="gramStart"/>
            <w:r w:rsidRPr="00D05AE1">
              <w:rPr>
                <w:rFonts w:ascii="Times New Roman" w:eastAsia="Times New Roman" w:hAnsi="Times New Roman" w:cs="Times New Roman"/>
                <w:i/>
                <w:color w:val="000000"/>
                <w:lang w:eastAsia="pl-PL"/>
              </w:rPr>
              <w:t>wartość</w:t>
            </w:r>
            <w:proofErr w:type="gramEnd"/>
          </w:p>
        </w:tc>
        <w:tc>
          <w:tcPr>
            <w:tcW w:w="3450" w:type="dxa"/>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color w:val="000000"/>
                <w:lang w:eastAsia="pl-PL"/>
              </w:rPr>
              <w:t>Źródło danych/sposób pomiaru</w:t>
            </w:r>
          </w:p>
        </w:tc>
      </w:tr>
      <w:tr w:rsidR="0002144F" w:rsidRPr="00D05AE1" w:rsidTr="0071639B">
        <w:trPr>
          <w:trHeight w:val="915"/>
        </w:trPr>
        <w:tc>
          <w:tcPr>
            <w:tcW w:w="2948" w:type="dxa"/>
            <w:gridSpan w:val="2"/>
            <w:vMerge/>
            <w:tcBorders>
              <w:top w:val="single" w:sz="4" w:space="0" w:color="000000"/>
              <w:left w:val="single" w:sz="8"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2636" w:type="dxa"/>
            <w:vMerge/>
            <w:tcBorders>
              <w:left w:val="single" w:sz="4"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1396" w:type="dxa"/>
            <w:vMerge/>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1631" w:type="dxa"/>
            <w:vMerge/>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color w:val="000000"/>
                <w:lang w:eastAsia="pl-PL"/>
              </w:rPr>
            </w:pPr>
          </w:p>
        </w:tc>
        <w:tc>
          <w:tcPr>
            <w:tcW w:w="1166" w:type="dxa"/>
            <w:vMerge/>
            <w:tcBorders>
              <w:left w:val="single" w:sz="4" w:space="0" w:color="000000"/>
              <w:bottom w:val="single" w:sz="4" w:space="0" w:color="000000"/>
            </w:tcBorders>
            <w:shd w:val="clear" w:color="auto" w:fill="auto"/>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i/>
                <w:lang w:eastAsia="pl-PL"/>
              </w:rPr>
            </w:pPr>
          </w:p>
        </w:tc>
        <w:tc>
          <w:tcPr>
            <w:tcW w:w="1180" w:type="dxa"/>
            <w:gridSpan w:val="2"/>
            <w:tcBorders>
              <w:top w:val="single" w:sz="4" w:space="0" w:color="000000"/>
              <w:left w:val="single" w:sz="4"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i/>
                <w:color w:val="000000"/>
                <w:lang w:eastAsia="pl-PL"/>
              </w:rPr>
            </w:pPr>
            <w:proofErr w:type="gramStart"/>
            <w:r w:rsidRPr="00D05AE1">
              <w:rPr>
                <w:rFonts w:ascii="Times New Roman" w:eastAsia="Times New Roman" w:hAnsi="Times New Roman" w:cs="Times New Roman"/>
                <w:i/>
                <w:color w:val="000000"/>
                <w:lang w:eastAsia="pl-PL"/>
              </w:rPr>
              <w:t>początkowa</w:t>
            </w:r>
            <w:proofErr w:type="gramEnd"/>
            <w:r w:rsidRPr="00D05AE1">
              <w:rPr>
                <w:rFonts w:ascii="Times New Roman" w:eastAsia="Times New Roman" w:hAnsi="Times New Roman" w:cs="Times New Roman"/>
                <w:i/>
                <w:color w:val="000000"/>
                <w:lang w:eastAsia="pl-PL"/>
              </w:rPr>
              <w:t xml:space="preserve"> 2016 rok</w:t>
            </w:r>
          </w:p>
        </w:tc>
        <w:tc>
          <w:tcPr>
            <w:tcW w:w="923" w:type="dxa"/>
            <w:tcBorders>
              <w:top w:val="single" w:sz="4" w:space="0" w:color="000000"/>
              <w:left w:val="single" w:sz="4" w:space="0" w:color="000000"/>
              <w:bottom w:val="single" w:sz="4" w:space="0" w:color="000000"/>
            </w:tcBorders>
            <w:shd w:val="clear" w:color="auto" w:fill="FBD4B4"/>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color w:val="000000"/>
                <w:lang w:eastAsia="pl-PL"/>
              </w:rPr>
            </w:pPr>
            <w:proofErr w:type="gramStart"/>
            <w:r w:rsidRPr="00D05AE1">
              <w:rPr>
                <w:rFonts w:ascii="Times New Roman" w:eastAsia="Times New Roman" w:hAnsi="Times New Roman" w:cs="Times New Roman"/>
                <w:i/>
                <w:color w:val="000000"/>
                <w:lang w:eastAsia="pl-PL"/>
              </w:rPr>
              <w:t>końcowa</w:t>
            </w:r>
            <w:proofErr w:type="gramEnd"/>
            <w:r w:rsidRPr="00D05AE1">
              <w:rPr>
                <w:rFonts w:ascii="Times New Roman" w:eastAsia="Times New Roman" w:hAnsi="Times New Roman" w:cs="Times New Roman"/>
                <w:i/>
                <w:color w:val="000000"/>
                <w:lang w:eastAsia="pl-PL"/>
              </w:rPr>
              <w:t xml:space="preserve"> 2023 rok</w:t>
            </w:r>
          </w:p>
        </w:tc>
        <w:tc>
          <w:tcPr>
            <w:tcW w:w="3450"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D05AE1" w:rsidRDefault="0002144F" w:rsidP="0071639B">
            <w:pPr>
              <w:suppressAutoHyphens/>
              <w:snapToGrid w:val="0"/>
              <w:spacing w:after="0" w:line="240" w:lineRule="auto"/>
              <w:rPr>
                <w:rFonts w:ascii="Times New Roman" w:eastAsia="Times New Roman" w:hAnsi="Times New Roman" w:cs="Times New Roman"/>
                <w:color w:val="000000"/>
                <w:lang w:eastAsia="pl-PL"/>
              </w:rPr>
            </w:pPr>
          </w:p>
        </w:tc>
      </w:tr>
      <w:tr w:rsidR="0002144F" w:rsidRPr="00D05AE1" w:rsidTr="0062614C">
        <w:trPr>
          <w:trHeight w:val="184"/>
        </w:trPr>
        <w:tc>
          <w:tcPr>
            <w:tcW w:w="901" w:type="dxa"/>
            <w:tcBorders>
              <w:left w:val="single" w:sz="8"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1.1.1</w:t>
            </w:r>
          </w:p>
        </w:tc>
        <w:tc>
          <w:tcPr>
            <w:tcW w:w="2047" w:type="dxa"/>
            <w:tcBorders>
              <w:top w:val="single" w:sz="4" w:space="0" w:color="000000"/>
              <w:left w:val="single" w:sz="4" w:space="0" w:color="000000"/>
              <w:bottom w:val="single" w:sz="4" w:space="0" w:color="auto"/>
            </w:tcBorders>
            <w:shd w:val="clear" w:color="auto" w:fill="FFFFFF"/>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„Lokalne firmy podstawą zrównoważonej gospodarki”</w:t>
            </w:r>
          </w:p>
        </w:tc>
        <w:tc>
          <w:tcPr>
            <w:tcW w:w="2636" w:type="dxa"/>
            <w:tcBorders>
              <w:top w:val="single" w:sz="4" w:space="0" w:color="000000"/>
              <w:left w:val="single" w:sz="4" w:space="0" w:color="000000"/>
              <w:bottom w:val="single" w:sz="4" w:space="0" w:color="auto"/>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Podmioty prowadzące działalność gospodarczą, jako mikro lub małe przedsiębiorstwo.</w:t>
            </w:r>
          </w:p>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lastRenderedPageBreak/>
              <w:t>Osoby z grup defaworyzowanych, w tym bezrobotne</w:t>
            </w:r>
          </w:p>
        </w:tc>
        <w:tc>
          <w:tcPr>
            <w:tcW w:w="1396" w:type="dxa"/>
            <w:tcBorders>
              <w:top w:val="single" w:sz="4" w:space="0" w:color="000000"/>
              <w:left w:val="single" w:sz="4" w:space="0" w:color="000000"/>
              <w:bottom w:val="single" w:sz="4" w:space="0" w:color="auto"/>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lastRenderedPageBreak/>
              <w:t>Konkurs</w:t>
            </w:r>
          </w:p>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2 120 000 zł</w:t>
            </w:r>
          </w:p>
        </w:tc>
        <w:tc>
          <w:tcPr>
            <w:tcW w:w="1631" w:type="dxa"/>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t>liczba</w:t>
            </w:r>
            <w:proofErr w:type="gramEnd"/>
            <w:r w:rsidRPr="00D05AE1">
              <w:rPr>
                <w:rFonts w:ascii="Times New Roman" w:eastAsia="Times New Roman" w:hAnsi="Times New Roman" w:cs="Times New Roman"/>
                <w:lang w:eastAsia="pl-PL"/>
              </w:rPr>
              <w:t xml:space="preserve"> operacji polegających na rozwoju istniejącego </w:t>
            </w:r>
            <w:r w:rsidRPr="00D05AE1">
              <w:rPr>
                <w:rFonts w:ascii="Times New Roman" w:eastAsia="Times New Roman" w:hAnsi="Times New Roman" w:cs="Times New Roman"/>
                <w:lang w:eastAsia="pl-PL"/>
              </w:rPr>
              <w:lastRenderedPageBreak/>
              <w:t>przedsiębiorstwa</w:t>
            </w:r>
          </w:p>
        </w:tc>
        <w:tc>
          <w:tcPr>
            <w:tcW w:w="1166" w:type="dxa"/>
            <w:tcBorders>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lastRenderedPageBreak/>
              <w:t>sztuka</w:t>
            </w:r>
            <w:proofErr w:type="gramEnd"/>
          </w:p>
        </w:tc>
        <w:tc>
          <w:tcPr>
            <w:tcW w:w="1180" w:type="dxa"/>
            <w:gridSpan w:val="2"/>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0</w:t>
            </w:r>
          </w:p>
        </w:tc>
        <w:tc>
          <w:tcPr>
            <w:tcW w:w="923" w:type="dxa"/>
            <w:tcBorders>
              <w:top w:val="single" w:sz="4" w:space="0" w:color="000000"/>
              <w:left w:val="single" w:sz="4" w:space="0" w:color="000000"/>
              <w:bottom w:val="single" w:sz="4" w:space="0" w:color="000000"/>
            </w:tcBorders>
            <w:shd w:val="clear" w:color="auto" w:fill="FFFFFF"/>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10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Ankieta monitorująca Beneficjenta</w:t>
            </w:r>
          </w:p>
          <w:p w:rsidR="0002144F" w:rsidRPr="00D05AE1" w:rsidRDefault="0002144F" w:rsidP="0071639B">
            <w:pPr>
              <w:suppressAutoHyphens/>
              <w:spacing w:after="0" w:line="240" w:lineRule="auto"/>
              <w:jc w:val="center"/>
              <w:rPr>
                <w:rFonts w:ascii="Calibri" w:eastAsia="Calibri" w:hAnsi="Calibri" w:cs="Times New Roman"/>
                <w:lang w:eastAsia="zh-CN"/>
              </w:rPr>
            </w:pPr>
            <w:proofErr w:type="gramStart"/>
            <w:r w:rsidRPr="00D05AE1">
              <w:rPr>
                <w:rFonts w:ascii="Times New Roman" w:eastAsia="Times New Roman" w:hAnsi="Times New Roman" w:cs="Times New Roman"/>
                <w:lang w:eastAsia="pl-PL"/>
              </w:rPr>
              <w:t>i</w:t>
            </w:r>
            <w:proofErr w:type="gramEnd"/>
            <w:r w:rsidRPr="00D05AE1">
              <w:rPr>
                <w:rFonts w:ascii="Times New Roman" w:eastAsia="Times New Roman" w:hAnsi="Times New Roman" w:cs="Times New Roman"/>
                <w:lang w:eastAsia="pl-PL"/>
              </w:rPr>
              <w:t xml:space="preserve">/lub sprawozdania końcowe </w:t>
            </w:r>
            <w:r w:rsidRPr="00D05AE1">
              <w:rPr>
                <w:rFonts w:ascii="Times New Roman" w:eastAsia="Times New Roman" w:hAnsi="Times New Roman" w:cs="Times New Roman"/>
                <w:lang w:eastAsia="pl-PL"/>
              </w:rPr>
              <w:br/>
              <w:t>z realizacji operacji doręczane</w:t>
            </w:r>
            <w:r w:rsidRPr="00D05AE1">
              <w:rPr>
                <w:rFonts w:ascii="Times New Roman" w:eastAsia="Times New Roman" w:hAnsi="Times New Roman" w:cs="Times New Roman"/>
                <w:lang w:eastAsia="pl-PL"/>
              </w:rPr>
              <w:br/>
              <w:t xml:space="preserve"> przez Beneficjentów do SW </w:t>
            </w:r>
            <w:r w:rsidRPr="00D05AE1">
              <w:rPr>
                <w:rFonts w:ascii="Times New Roman" w:eastAsia="Times New Roman" w:hAnsi="Times New Roman" w:cs="Times New Roman"/>
                <w:lang w:eastAsia="pl-PL"/>
              </w:rPr>
              <w:br/>
            </w:r>
            <w:r w:rsidRPr="00D05AE1">
              <w:rPr>
                <w:rFonts w:ascii="Times New Roman" w:eastAsia="Times New Roman" w:hAnsi="Times New Roman" w:cs="Times New Roman"/>
                <w:lang w:eastAsia="pl-PL"/>
              </w:rPr>
              <w:lastRenderedPageBreak/>
              <w:t>wraz z wnioskiem o płatność końcową</w:t>
            </w:r>
          </w:p>
        </w:tc>
      </w:tr>
      <w:tr w:rsidR="0002144F" w:rsidRPr="00D05AE1" w:rsidTr="0071639B">
        <w:trPr>
          <w:trHeight w:val="563"/>
        </w:trPr>
        <w:tc>
          <w:tcPr>
            <w:tcW w:w="901" w:type="dxa"/>
            <w:tcBorders>
              <w:top w:val="single" w:sz="4" w:space="0" w:color="auto"/>
              <w:left w:val="single" w:sz="8"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lastRenderedPageBreak/>
              <w:t>1.2.1</w:t>
            </w:r>
          </w:p>
        </w:tc>
        <w:tc>
          <w:tcPr>
            <w:tcW w:w="2047" w:type="dxa"/>
            <w:tcBorders>
              <w:top w:val="single" w:sz="4" w:space="0" w:color="auto"/>
              <w:left w:val="single" w:sz="4" w:space="0" w:color="000000"/>
            </w:tcBorders>
            <w:shd w:val="clear" w:color="auto" w:fill="FFFFFF"/>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 xml:space="preserve">„Nowe firmy </w:t>
            </w:r>
          </w:p>
          <w:p w:rsidR="0002144F" w:rsidRPr="00D05AE1" w:rsidRDefault="0002144F" w:rsidP="0071639B">
            <w:pPr>
              <w:suppressAutoHyphens/>
              <w:spacing w:after="0" w:line="240" w:lineRule="auto"/>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t>w</w:t>
            </w:r>
            <w:proofErr w:type="gramEnd"/>
            <w:r w:rsidRPr="00D05AE1">
              <w:rPr>
                <w:rFonts w:ascii="Times New Roman" w:eastAsia="Times New Roman" w:hAnsi="Times New Roman" w:cs="Times New Roman"/>
                <w:lang w:eastAsia="pl-PL"/>
              </w:rPr>
              <w:t xml:space="preserve"> Sierpeckim Partnerstwie”</w:t>
            </w:r>
          </w:p>
        </w:tc>
        <w:tc>
          <w:tcPr>
            <w:tcW w:w="2636" w:type="dxa"/>
            <w:tcBorders>
              <w:top w:val="single" w:sz="4" w:space="0" w:color="000000"/>
              <w:left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Mieszkańcy obszaru LSR Osoby z grup defaworyzowanych, w tym bezrobotne.</w:t>
            </w:r>
          </w:p>
        </w:tc>
        <w:tc>
          <w:tcPr>
            <w:tcW w:w="1396" w:type="dxa"/>
            <w:tcBorders>
              <w:top w:val="single" w:sz="4" w:space="0" w:color="000000"/>
              <w:left w:val="single" w:sz="4" w:space="0" w:color="000000"/>
            </w:tcBorders>
            <w:shd w:val="clear" w:color="auto" w:fill="auto"/>
            <w:vAlign w:val="center"/>
          </w:tcPr>
          <w:p w:rsidR="0002144F"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Konkurs</w:t>
            </w:r>
          </w:p>
          <w:p w:rsidR="00CF72D6" w:rsidRPr="00CF72D6" w:rsidRDefault="00CF72D6" w:rsidP="0071639B">
            <w:pPr>
              <w:suppressAutoHyphens/>
              <w:spacing w:after="0" w:line="240" w:lineRule="auto"/>
              <w:jc w:val="center"/>
              <w:rPr>
                <w:rFonts w:ascii="Times New Roman" w:eastAsia="Times New Roman" w:hAnsi="Times New Roman" w:cs="Times New Roman"/>
                <w:strike/>
                <w:lang w:eastAsia="pl-PL"/>
              </w:rPr>
            </w:pPr>
            <w:r w:rsidRPr="00CF72D6">
              <w:rPr>
                <w:rFonts w:ascii="Times New Roman" w:eastAsia="Times New Roman" w:hAnsi="Times New Roman" w:cs="Times New Roman"/>
                <w:strike/>
                <w:lang w:eastAsia="pl-PL"/>
              </w:rPr>
              <w:t>1 380 000 zł</w:t>
            </w:r>
          </w:p>
          <w:p w:rsidR="0002144F" w:rsidRPr="00D05AE1" w:rsidRDefault="0062614C" w:rsidP="0071639B">
            <w:pPr>
              <w:suppressAutoHyphens/>
              <w:spacing w:after="0" w:line="240" w:lineRule="auto"/>
              <w:jc w:val="center"/>
              <w:rPr>
                <w:rFonts w:ascii="Times New Roman" w:eastAsia="Times New Roman" w:hAnsi="Times New Roman" w:cs="Times New Roman"/>
                <w:lang w:eastAsia="pl-PL"/>
              </w:rPr>
            </w:pPr>
            <w:r w:rsidRPr="0062614C">
              <w:rPr>
                <w:rFonts w:ascii="Times New Roman" w:eastAsia="Times New Roman" w:hAnsi="Times New Roman" w:cs="Times New Roman"/>
                <w:color w:val="FF0000"/>
                <w:lang w:eastAsia="pl-PL"/>
              </w:rPr>
              <w:t>2 160 000</w:t>
            </w:r>
            <w:r w:rsidR="0002144F" w:rsidRPr="0062614C">
              <w:rPr>
                <w:rFonts w:ascii="Times New Roman" w:eastAsia="Times New Roman" w:hAnsi="Times New Roman" w:cs="Times New Roman"/>
                <w:color w:val="FF0000"/>
                <w:lang w:eastAsia="pl-PL"/>
              </w:rPr>
              <w:t xml:space="preserve"> zł</w:t>
            </w:r>
          </w:p>
        </w:tc>
        <w:tc>
          <w:tcPr>
            <w:tcW w:w="1631" w:type="dxa"/>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t>liczba</w:t>
            </w:r>
            <w:proofErr w:type="gramEnd"/>
            <w:r w:rsidRPr="00D05AE1">
              <w:rPr>
                <w:rFonts w:ascii="Times New Roman" w:eastAsia="Times New Roman" w:hAnsi="Times New Roman" w:cs="Times New Roman"/>
                <w:lang w:eastAsia="pl-PL"/>
              </w:rPr>
              <w:t xml:space="preserve"> operacji polegających na utworzeniu nowego przedsiębiorstwa</w:t>
            </w:r>
          </w:p>
        </w:tc>
        <w:tc>
          <w:tcPr>
            <w:tcW w:w="1166" w:type="dxa"/>
            <w:tcBorders>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D05AE1">
              <w:rPr>
                <w:rFonts w:ascii="Times New Roman" w:eastAsia="Times New Roman" w:hAnsi="Times New Roman" w:cs="Times New Roman"/>
                <w:lang w:eastAsia="pl-PL"/>
              </w:rPr>
              <w:t>sztuka</w:t>
            </w:r>
            <w:proofErr w:type="gramEnd"/>
          </w:p>
        </w:tc>
        <w:tc>
          <w:tcPr>
            <w:tcW w:w="1180" w:type="dxa"/>
            <w:gridSpan w:val="2"/>
            <w:tcBorders>
              <w:top w:val="single" w:sz="4" w:space="0" w:color="000000"/>
              <w:left w:val="single" w:sz="4" w:space="0" w:color="000000"/>
              <w:bottom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0</w:t>
            </w:r>
          </w:p>
        </w:tc>
        <w:tc>
          <w:tcPr>
            <w:tcW w:w="923" w:type="dxa"/>
            <w:tcBorders>
              <w:top w:val="single" w:sz="4" w:space="0" w:color="000000"/>
              <w:left w:val="single" w:sz="4" w:space="0" w:color="000000"/>
              <w:bottom w:val="single" w:sz="4" w:space="0" w:color="000000"/>
            </w:tcBorders>
            <w:shd w:val="clear" w:color="auto" w:fill="FFFFFF"/>
            <w:vAlign w:val="center"/>
          </w:tcPr>
          <w:p w:rsidR="0002144F" w:rsidRPr="00D05AE1" w:rsidRDefault="00CF72D6" w:rsidP="0071639B">
            <w:pPr>
              <w:suppressAutoHyphens/>
              <w:spacing w:after="0" w:line="240" w:lineRule="auto"/>
              <w:jc w:val="center"/>
              <w:rPr>
                <w:rFonts w:ascii="Times New Roman" w:eastAsia="Times New Roman" w:hAnsi="Times New Roman" w:cs="Times New Roman"/>
                <w:lang w:eastAsia="pl-PL"/>
              </w:rPr>
            </w:pPr>
            <w:r w:rsidRPr="00CF72D6">
              <w:rPr>
                <w:rFonts w:ascii="Times New Roman" w:eastAsia="Times New Roman" w:hAnsi="Times New Roman" w:cs="Times New Roman"/>
                <w:strike/>
                <w:lang w:eastAsia="pl-PL"/>
              </w:rPr>
              <w:t>23</w:t>
            </w:r>
            <w:r w:rsidR="0062614C" w:rsidRPr="0062614C">
              <w:rPr>
                <w:rFonts w:ascii="Times New Roman" w:eastAsia="Times New Roman" w:hAnsi="Times New Roman" w:cs="Times New Roman"/>
                <w:color w:val="FF0000"/>
                <w:lang w:eastAsia="pl-PL"/>
              </w:rPr>
              <w:t>36</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sz w:val="21"/>
                <w:szCs w:val="21"/>
                <w:lang w:eastAsia="zh-CN"/>
              </w:rPr>
            </w:pPr>
            <w:r w:rsidRPr="00D05AE1">
              <w:rPr>
                <w:rFonts w:ascii="Times New Roman" w:eastAsia="Times New Roman" w:hAnsi="Times New Roman" w:cs="Times New Roman"/>
                <w:sz w:val="21"/>
                <w:szCs w:val="21"/>
                <w:lang w:eastAsia="pl-PL"/>
              </w:rPr>
              <w:t>Ankieta monitorująca Beneficjenta</w:t>
            </w:r>
            <w:r w:rsidRPr="00D05AE1">
              <w:rPr>
                <w:rFonts w:ascii="Times New Roman" w:eastAsia="Times New Roman" w:hAnsi="Times New Roman" w:cs="Times New Roman"/>
                <w:sz w:val="21"/>
                <w:szCs w:val="21"/>
                <w:lang w:eastAsia="pl-PL"/>
              </w:rPr>
              <w:br/>
              <w:t xml:space="preserve"> i/lub sprawozdania końcowe </w:t>
            </w:r>
            <w:r w:rsidRPr="00D05AE1">
              <w:rPr>
                <w:rFonts w:ascii="Times New Roman" w:eastAsia="Times New Roman" w:hAnsi="Times New Roman" w:cs="Times New Roman"/>
                <w:sz w:val="21"/>
                <w:szCs w:val="21"/>
                <w:lang w:eastAsia="pl-PL"/>
              </w:rPr>
              <w:br/>
              <w:t>z realizacji operacji doręczane</w:t>
            </w:r>
            <w:r w:rsidRPr="00D05AE1">
              <w:rPr>
                <w:rFonts w:ascii="Times New Roman" w:eastAsia="Times New Roman" w:hAnsi="Times New Roman" w:cs="Times New Roman"/>
                <w:sz w:val="21"/>
                <w:szCs w:val="21"/>
                <w:lang w:eastAsia="pl-PL"/>
              </w:rPr>
              <w:br/>
              <w:t xml:space="preserve"> przez Beneficjentów do SW </w:t>
            </w:r>
            <w:r w:rsidRPr="00D05AE1">
              <w:rPr>
                <w:rFonts w:ascii="Times New Roman" w:eastAsia="Times New Roman" w:hAnsi="Times New Roman" w:cs="Times New Roman"/>
                <w:sz w:val="21"/>
                <w:szCs w:val="21"/>
                <w:lang w:eastAsia="pl-PL"/>
              </w:rPr>
              <w:br/>
              <w:t>wraz z wnioskiem o płatność końcową</w:t>
            </w:r>
          </w:p>
        </w:tc>
      </w:tr>
      <w:tr w:rsidR="0002144F" w:rsidRPr="00D05AE1" w:rsidTr="00CF72D6">
        <w:trPr>
          <w:trHeight w:val="513"/>
        </w:trPr>
        <w:tc>
          <w:tcPr>
            <w:tcW w:w="2948" w:type="dxa"/>
            <w:gridSpan w:val="2"/>
            <w:tcBorders>
              <w:top w:val="single" w:sz="4" w:space="0" w:color="000000"/>
              <w:left w:val="single" w:sz="8" w:space="0" w:color="000000"/>
              <w:bottom w:val="single" w:sz="8" w:space="0" w:color="000000"/>
            </w:tcBorders>
            <w:shd w:val="clear" w:color="auto" w:fill="F79443"/>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b/>
                <w:bCs/>
                <w:lang w:eastAsia="pl-PL"/>
              </w:rPr>
            </w:pPr>
            <w:r w:rsidRPr="00D05AE1">
              <w:rPr>
                <w:rFonts w:ascii="Times New Roman" w:eastAsia="Times New Roman" w:hAnsi="Times New Roman" w:cs="Times New Roman"/>
                <w:b/>
                <w:lang w:eastAsia="pl-PL"/>
              </w:rPr>
              <w:t>SUMA</w:t>
            </w:r>
          </w:p>
        </w:tc>
        <w:tc>
          <w:tcPr>
            <w:tcW w:w="2636" w:type="dxa"/>
            <w:tcBorders>
              <w:top w:val="single" w:sz="4" w:space="0" w:color="000000"/>
              <w:left w:val="single" w:sz="4" w:space="0" w:color="000000"/>
              <w:bottom w:val="single" w:sz="8" w:space="0" w:color="000000"/>
            </w:tcBorders>
            <w:shd w:val="clear" w:color="auto" w:fill="F79443"/>
            <w:vAlign w:val="center"/>
          </w:tcPr>
          <w:p w:rsidR="0002144F" w:rsidRPr="00D05AE1" w:rsidRDefault="0002144F" w:rsidP="0071639B">
            <w:pPr>
              <w:suppressAutoHyphens/>
              <w:snapToGrid w:val="0"/>
              <w:spacing w:after="0" w:line="240" w:lineRule="auto"/>
              <w:jc w:val="center"/>
              <w:rPr>
                <w:rFonts w:ascii="Times New Roman" w:eastAsia="Times New Roman" w:hAnsi="Times New Roman" w:cs="Times New Roman"/>
                <w:b/>
                <w:bCs/>
                <w:lang w:eastAsia="pl-PL"/>
              </w:rPr>
            </w:pPr>
          </w:p>
        </w:tc>
        <w:tc>
          <w:tcPr>
            <w:tcW w:w="1396" w:type="dxa"/>
            <w:tcBorders>
              <w:top w:val="single" w:sz="4" w:space="0" w:color="000000"/>
              <w:left w:val="single" w:sz="4" w:space="0" w:color="000000"/>
              <w:bottom w:val="single" w:sz="8" w:space="0" w:color="000000"/>
            </w:tcBorders>
            <w:shd w:val="clear" w:color="auto" w:fill="F79443"/>
            <w:vAlign w:val="center"/>
          </w:tcPr>
          <w:p w:rsidR="0002144F" w:rsidRPr="00D05AE1" w:rsidRDefault="00CF72D6" w:rsidP="00CF72D6">
            <w:pPr>
              <w:suppressAutoHyphens/>
              <w:spacing w:after="0" w:line="240" w:lineRule="auto"/>
              <w:rPr>
                <w:rFonts w:ascii="Times New Roman" w:eastAsia="Times New Roman" w:hAnsi="Times New Roman" w:cs="Times New Roman"/>
                <w:b/>
                <w:lang w:eastAsia="pl-PL"/>
              </w:rPr>
            </w:pPr>
            <w:r w:rsidRPr="00CF72D6">
              <w:rPr>
                <w:rFonts w:ascii="Times New Roman" w:eastAsia="Times New Roman" w:hAnsi="Times New Roman" w:cs="Times New Roman"/>
                <w:b/>
                <w:bCs/>
                <w:strike/>
                <w:lang w:eastAsia="pl-PL"/>
              </w:rPr>
              <w:t>3 500 000 zł</w:t>
            </w:r>
            <w:r w:rsidRPr="00CF72D6">
              <w:rPr>
                <w:rFonts w:ascii="Times New Roman" w:eastAsia="Times New Roman" w:hAnsi="Times New Roman" w:cs="Times New Roman"/>
                <w:b/>
                <w:bCs/>
                <w:lang w:eastAsia="pl-PL"/>
              </w:rPr>
              <w:t xml:space="preserve"> </w:t>
            </w:r>
            <w:r w:rsidR="0062614C" w:rsidRPr="0062614C">
              <w:rPr>
                <w:rFonts w:ascii="Times New Roman" w:eastAsia="Times New Roman" w:hAnsi="Times New Roman" w:cs="Times New Roman"/>
                <w:b/>
                <w:bCs/>
                <w:color w:val="FF0000"/>
                <w:lang w:eastAsia="pl-PL"/>
              </w:rPr>
              <w:t>4</w:t>
            </w:r>
            <w:r w:rsidR="0002144F" w:rsidRPr="0062614C">
              <w:rPr>
                <w:rFonts w:ascii="Times New Roman" w:eastAsia="Times New Roman" w:hAnsi="Times New Roman" w:cs="Times New Roman"/>
                <w:b/>
                <w:bCs/>
                <w:color w:val="FF0000"/>
                <w:lang w:eastAsia="pl-PL"/>
              </w:rPr>
              <w:t> </w:t>
            </w:r>
            <w:r w:rsidR="0062614C" w:rsidRPr="0062614C">
              <w:rPr>
                <w:rFonts w:ascii="Times New Roman" w:eastAsia="Times New Roman" w:hAnsi="Times New Roman" w:cs="Times New Roman"/>
                <w:b/>
                <w:bCs/>
                <w:color w:val="FF0000"/>
                <w:lang w:eastAsia="pl-PL"/>
              </w:rPr>
              <w:t>28</w:t>
            </w:r>
            <w:r w:rsidR="0002144F" w:rsidRPr="0062614C">
              <w:rPr>
                <w:rFonts w:ascii="Times New Roman" w:eastAsia="Times New Roman" w:hAnsi="Times New Roman" w:cs="Times New Roman"/>
                <w:b/>
                <w:bCs/>
                <w:color w:val="FF0000"/>
                <w:lang w:eastAsia="pl-PL"/>
              </w:rPr>
              <w:t>0 000 zł</w:t>
            </w:r>
          </w:p>
        </w:tc>
        <w:tc>
          <w:tcPr>
            <w:tcW w:w="8350" w:type="dxa"/>
            <w:gridSpan w:val="6"/>
            <w:tcBorders>
              <w:top w:val="single" w:sz="4" w:space="0" w:color="000000"/>
              <w:left w:val="single" w:sz="4" w:space="0" w:color="000000"/>
              <w:bottom w:val="single" w:sz="8" w:space="0" w:color="000000"/>
              <w:right w:val="single" w:sz="8" w:space="0" w:color="000000"/>
            </w:tcBorders>
            <w:shd w:val="clear" w:color="auto" w:fill="auto"/>
            <w:vAlign w:val="center"/>
          </w:tcPr>
          <w:p w:rsidR="0002144F" w:rsidRPr="00D05AE1" w:rsidRDefault="0002144F" w:rsidP="0071639B">
            <w:pPr>
              <w:suppressAutoHyphens/>
              <w:spacing w:after="0" w:line="240" w:lineRule="auto"/>
              <w:jc w:val="center"/>
              <w:rPr>
                <w:rFonts w:ascii="Times New Roman" w:eastAsia="Times New Roman" w:hAnsi="Times New Roman" w:cs="Times New Roman"/>
                <w:b/>
                <w:lang w:eastAsia="pl-PL"/>
              </w:rPr>
            </w:pPr>
            <w:proofErr w:type="gramStart"/>
            <w:r w:rsidRPr="00D05AE1">
              <w:rPr>
                <w:rFonts w:ascii="Times New Roman" w:eastAsia="Times New Roman" w:hAnsi="Times New Roman" w:cs="Times New Roman"/>
                <w:b/>
                <w:lang w:eastAsia="pl-PL"/>
              </w:rPr>
              <w:t>cel</w:t>
            </w:r>
            <w:proofErr w:type="gramEnd"/>
            <w:r w:rsidRPr="00D05AE1">
              <w:rPr>
                <w:rFonts w:ascii="Times New Roman" w:eastAsia="Times New Roman" w:hAnsi="Times New Roman" w:cs="Times New Roman"/>
                <w:b/>
                <w:lang w:eastAsia="pl-PL"/>
              </w:rPr>
              <w:t xml:space="preserve"> szczegółowy 1.1 – 2 120 000 </w:t>
            </w:r>
            <w:proofErr w:type="gramStart"/>
            <w:r w:rsidRPr="00D05AE1">
              <w:rPr>
                <w:rFonts w:ascii="Times New Roman" w:eastAsia="Times New Roman" w:hAnsi="Times New Roman" w:cs="Times New Roman"/>
                <w:b/>
                <w:lang w:eastAsia="pl-PL"/>
              </w:rPr>
              <w:t>zł</w:t>
            </w:r>
            <w:proofErr w:type="gramEnd"/>
            <w:r w:rsidRPr="00D05AE1">
              <w:rPr>
                <w:rFonts w:ascii="Times New Roman" w:eastAsia="Times New Roman" w:hAnsi="Times New Roman" w:cs="Times New Roman"/>
                <w:b/>
                <w:lang w:eastAsia="pl-PL"/>
              </w:rPr>
              <w:t xml:space="preserve">; cel szczegółowy 1.2 – </w:t>
            </w:r>
            <w:r w:rsidR="00CF72D6" w:rsidRPr="00CF72D6">
              <w:rPr>
                <w:rFonts w:ascii="Times New Roman" w:eastAsia="Times New Roman" w:hAnsi="Times New Roman" w:cs="Times New Roman"/>
                <w:b/>
                <w:strike/>
                <w:lang w:eastAsia="pl-PL"/>
              </w:rPr>
              <w:t xml:space="preserve">1 380 000 </w:t>
            </w:r>
            <w:proofErr w:type="gramStart"/>
            <w:r w:rsidR="00CF72D6" w:rsidRPr="00CF72D6">
              <w:rPr>
                <w:rFonts w:ascii="Times New Roman" w:eastAsia="Times New Roman" w:hAnsi="Times New Roman" w:cs="Times New Roman"/>
                <w:b/>
                <w:strike/>
                <w:lang w:eastAsia="pl-PL"/>
              </w:rPr>
              <w:t>zł</w:t>
            </w:r>
            <w:proofErr w:type="gramEnd"/>
            <w:r w:rsidR="00CF72D6">
              <w:rPr>
                <w:rFonts w:ascii="Times New Roman" w:eastAsia="Times New Roman" w:hAnsi="Times New Roman" w:cs="Times New Roman"/>
                <w:b/>
                <w:lang w:eastAsia="pl-PL"/>
              </w:rPr>
              <w:t xml:space="preserve"> </w:t>
            </w:r>
            <w:r w:rsidR="0062614C" w:rsidRPr="0062614C">
              <w:rPr>
                <w:rFonts w:ascii="Times New Roman" w:eastAsia="Times New Roman" w:hAnsi="Times New Roman" w:cs="Times New Roman"/>
                <w:b/>
                <w:color w:val="FF0000"/>
                <w:lang w:eastAsia="pl-PL"/>
              </w:rPr>
              <w:t>2 16</w:t>
            </w:r>
            <w:r w:rsidRPr="0062614C">
              <w:rPr>
                <w:rFonts w:ascii="Times New Roman" w:eastAsia="Times New Roman" w:hAnsi="Times New Roman" w:cs="Times New Roman"/>
                <w:b/>
                <w:color w:val="FF0000"/>
                <w:lang w:eastAsia="pl-PL"/>
              </w:rPr>
              <w:t>0 000 zł</w:t>
            </w:r>
          </w:p>
        </w:tc>
      </w:tr>
    </w:tbl>
    <w:p w:rsidR="0002144F" w:rsidRPr="00D05AE1" w:rsidRDefault="0002144F" w:rsidP="0002144F">
      <w:pPr>
        <w:suppressAutoHyphens/>
        <w:spacing w:after="0" w:line="240" w:lineRule="auto"/>
        <w:rPr>
          <w:rFonts w:ascii="Times New Roman" w:eastAsia="Calibri" w:hAnsi="Times New Roman" w:cs="Times New Roman"/>
          <w:bCs/>
          <w:shd w:val="clear" w:color="auto" w:fill="FFFF00"/>
          <w:lang w:eastAsia="zh-CN"/>
        </w:rPr>
      </w:pPr>
    </w:p>
    <w:tbl>
      <w:tblPr>
        <w:tblW w:w="15330" w:type="dxa"/>
        <w:tblInd w:w="-92" w:type="dxa"/>
        <w:tblLayout w:type="fixed"/>
        <w:tblCellMar>
          <w:left w:w="70" w:type="dxa"/>
          <w:right w:w="70" w:type="dxa"/>
        </w:tblCellMar>
        <w:tblLook w:val="0000" w:firstRow="0" w:lastRow="0" w:firstColumn="0" w:lastColumn="0" w:noHBand="0" w:noVBand="0"/>
      </w:tblPr>
      <w:tblGrid>
        <w:gridCol w:w="851"/>
        <w:gridCol w:w="2855"/>
        <w:gridCol w:w="1985"/>
        <w:gridCol w:w="2268"/>
        <w:gridCol w:w="1701"/>
        <w:gridCol w:w="92"/>
        <w:gridCol w:w="1183"/>
        <w:gridCol w:w="12"/>
        <w:gridCol w:w="1122"/>
        <w:gridCol w:w="75"/>
        <w:gridCol w:w="934"/>
        <w:gridCol w:w="2252"/>
      </w:tblGrid>
      <w:tr w:rsidR="0002144F" w:rsidRPr="000B7EEC" w:rsidTr="0071639B">
        <w:trPr>
          <w:trHeight w:val="465"/>
        </w:trPr>
        <w:tc>
          <w:tcPr>
            <w:tcW w:w="851" w:type="dxa"/>
            <w:tcBorders>
              <w:top w:val="single" w:sz="4" w:space="0" w:color="000000"/>
              <w:left w:val="single" w:sz="8"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ind w:right="45"/>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2.0</w:t>
            </w:r>
          </w:p>
        </w:tc>
        <w:tc>
          <w:tcPr>
            <w:tcW w:w="2855" w:type="dxa"/>
            <w:tcBorders>
              <w:top w:val="single" w:sz="4" w:space="0" w:color="000000"/>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b/>
                <w:bCs/>
                <w:lang w:eastAsia="pl-PL"/>
              </w:rPr>
            </w:pPr>
            <w:r w:rsidRPr="000B7EEC">
              <w:rPr>
                <w:rFonts w:ascii="Times New Roman" w:eastAsia="Times New Roman" w:hAnsi="Times New Roman" w:cs="Times New Roman"/>
                <w:lang w:eastAsia="pl-PL"/>
              </w:rPr>
              <w:t>CEL OGÓLNY 2</w:t>
            </w:r>
          </w:p>
        </w:tc>
        <w:tc>
          <w:tcPr>
            <w:tcW w:w="11624" w:type="dxa"/>
            <w:gridSpan w:val="10"/>
            <w:tcBorders>
              <w:top w:val="single" w:sz="8" w:space="0" w:color="000000"/>
              <w:left w:val="single" w:sz="4" w:space="0" w:color="000000"/>
              <w:bottom w:val="single" w:sz="4" w:space="0" w:color="000000"/>
              <w:right w:val="single" w:sz="8" w:space="0" w:color="000000"/>
            </w:tcBorders>
            <w:shd w:val="clear" w:color="auto" w:fill="FFFF00"/>
            <w:vAlign w:val="center"/>
          </w:tcPr>
          <w:p w:rsidR="0002144F" w:rsidRPr="000B7EEC" w:rsidRDefault="0002144F" w:rsidP="0071639B">
            <w:pPr>
              <w:suppressAutoHyphens/>
              <w:spacing w:after="0" w:line="240" w:lineRule="auto"/>
              <w:rPr>
                <w:rFonts w:ascii="Calibri" w:eastAsia="Calibri" w:hAnsi="Calibri" w:cs="Times New Roman"/>
                <w:lang w:eastAsia="zh-CN"/>
              </w:rPr>
            </w:pPr>
            <w:proofErr w:type="gramStart"/>
            <w:r w:rsidRPr="000B7EEC">
              <w:rPr>
                <w:rFonts w:ascii="Times New Roman" w:eastAsia="Times New Roman" w:hAnsi="Times New Roman" w:cs="Times New Roman"/>
                <w:b/>
                <w:bCs/>
                <w:lang w:eastAsia="pl-PL"/>
              </w:rPr>
              <w:t>Poprawa jakości</w:t>
            </w:r>
            <w:proofErr w:type="gramEnd"/>
            <w:r w:rsidRPr="000B7EEC">
              <w:rPr>
                <w:rFonts w:ascii="Times New Roman" w:eastAsia="Times New Roman" w:hAnsi="Times New Roman" w:cs="Times New Roman"/>
                <w:b/>
                <w:bCs/>
                <w:lang w:eastAsia="pl-PL"/>
              </w:rPr>
              <w:t xml:space="preserve"> życia na obszarze LSR</w:t>
            </w:r>
          </w:p>
        </w:tc>
      </w:tr>
      <w:tr w:rsidR="0002144F" w:rsidRPr="000B7EEC" w:rsidTr="0071639B">
        <w:trPr>
          <w:trHeight w:val="270"/>
        </w:trPr>
        <w:tc>
          <w:tcPr>
            <w:tcW w:w="851" w:type="dxa"/>
            <w:tcBorders>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2.1</w:t>
            </w:r>
          </w:p>
        </w:tc>
        <w:tc>
          <w:tcPr>
            <w:tcW w:w="2855" w:type="dxa"/>
            <w:vMerge w:val="restart"/>
            <w:tcBorders>
              <w:left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b/>
                <w:bCs/>
                <w:i/>
                <w:iCs/>
                <w:lang w:eastAsia="pl-PL"/>
              </w:rPr>
            </w:pPr>
            <w:r w:rsidRPr="000B7EEC">
              <w:rPr>
                <w:rFonts w:ascii="Times New Roman" w:eastAsia="Times New Roman" w:hAnsi="Times New Roman" w:cs="Times New Roman"/>
                <w:lang w:eastAsia="pl-PL"/>
              </w:rPr>
              <w:t>CELE SZCZEGÓŁOWE</w:t>
            </w:r>
          </w:p>
        </w:tc>
        <w:tc>
          <w:tcPr>
            <w:tcW w:w="11624" w:type="dxa"/>
            <w:gridSpan w:val="10"/>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rPr>
                <w:rFonts w:ascii="Calibri" w:eastAsia="Calibri" w:hAnsi="Calibri" w:cs="Times New Roman"/>
                <w:lang w:eastAsia="zh-CN"/>
              </w:rPr>
            </w:pPr>
            <w:r w:rsidRPr="000B7EEC">
              <w:rPr>
                <w:rFonts w:ascii="Times New Roman" w:eastAsia="Times New Roman" w:hAnsi="Times New Roman" w:cs="Times New Roman"/>
                <w:b/>
                <w:bCs/>
                <w:i/>
                <w:iCs/>
                <w:lang w:eastAsia="pl-PL"/>
              </w:rPr>
              <w:t> Rozwój ogólnodostępnej i niekomercyjnej infrastruktury na obszarze LSR do 2023 roku</w:t>
            </w:r>
          </w:p>
        </w:tc>
      </w:tr>
      <w:tr w:rsidR="0002144F" w:rsidRPr="000B7EEC" w:rsidTr="0071639B">
        <w:trPr>
          <w:trHeight w:val="270"/>
        </w:trPr>
        <w:tc>
          <w:tcPr>
            <w:tcW w:w="851" w:type="dxa"/>
            <w:tcBorders>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2.2</w:t>
            </w:r>
          </w:p>
        </w:tc>
        <w:tc>
          <w:tcPr>
            <w:tcW w:w="2855" w:type="dxa"/>
            <w:vMerge/>
            <w:tcBorders>
              <w:left w:val="single" w:sz="4" w:space="0" w:color="000000"/>
            </w:tcBorders>
            <w:shd w:val="clear" w:color="auto" w:fill="FFFFCC"/>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1624" w:type="dxa"/>
            <w:gridSpan w:val="10"/>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rPr>
                <w:rFonts w:ascii="Calibri" w:eastAsia="Calibri" w:hAnsi="Calibri" w:cs="Times New Roman"/>
                <w:lang w:eastAsia="zh-CN"/>
              </w:rPr>
            </w:pPr>
            <w:r w:rsidRPr="000B7EEC">
              <w:rPr>
                <w:rFonts w:ascii="Times New Roman" w:eastAsia="Times New Roman" w:hAnsi="Times New Roman" w:cs="Times New Roman"/>
                <w:b/>
                <w:bCs/>
                <w:i/>
                <w:iCs/>
                <w:lang w:eastAsia="pl-PL"/>
              </w:rPr>
              <w:t> Wzmocnienie kapitału społecznego mieszkańców na obszarze LSR do 2023 roku</w:t>
            </w:r>
          </w:p>
        </w:tc>
      </w:tr>
      <w:tr w:rsidR="0002144F" w:rsidRPr="000B7EEC" w:rsidTr="0071639B">
        <w:trPr>
          <w:trHeight w:val="270"/>
        </w:trPr>
        <w:tc>
          <w:tcPr>
            <w:tcW w:w="851" w:type="dxa"/>
            <w:tcBorders>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2.3</w:t>
            </w:r>
          </w:p>
        </w:tc>
        <w:tc>
          <w:tcPr>
            <w:tcW w:w="2855" w:type="dxa"/>
            <w:vMerge/>
            <w:tcBorders>
              <w:left w:val="single" w:sz="4" w:space="0" w:color="000000"/>
              <w:bottom w:val="single" w:sz="4" w:space="0" w:color="000000"/>
            </w:tcBorders>
            <w:shd w:val="clear" w:color="auto" w:fill="FFFFCC"/>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1624" w:type="dxa"/>
            <w:gridSpan w:val="10"/>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rPr>
                <w:rFonts w:ascii="Times New Roman" w:eastAsia="Times New Roman" w:hAnsi="Times New Roman" w:cs="Times New Roman"/>
                <w:b/>
                <w:bCs/>
                <w:i/>
                <w:iCs/>
                <w:lang w:eastAsia="pl-PL"/>
              </w:rPr>
            </w:pPr>
            <w:r w:rsidRPr="000B7EEC">
              <w:rPr>
                <w:rFonts w:ascii="Times New Roman" w:eastAsia="Times New Roman" w:hAnsi="Times New Roman" w:cs="Times New Roman"/>
                <w:b/>
                <w:bCs/>
                <w:i/>
                <w:iCs/>
                <w:lang w:eastAsia="pl-PL"/>
              </w:rPr>
              <w:t>Aktywizacja lokalnej społeczności do 2023 roku</w:t>
            </w:r>
          </w:p>
        </w:tc>
      </w:tr>
      <w:tr w:rsidR="0002144F" w:rsidRPr="000B7EEC" w:rsidTr="0071639B">
        <w:trPr>
          <w:trHeight w:val="765"/>
        </w:trPr>
        <w:tc>
          <w:tcPr>
            <w:tcW w:w="3706" w:type="dxa"/>
            <w:gridSpan w:val="2"/>
            <w:tcBorders>
              <w:top w:val="single" w:sz="4" w:space="0" w:color="000000"/>
              <w:left w:val="single" w:sz="8" w:space="0" w:color="000000"/>
              <w:bottom w:val="single" w:sz="4" w:space="0" w:color="000000"/>
            </w:tcBorders>
            <w:shd w:val="clear" w:color="auto" w:fill="auto"/>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i/>
                <w:iCs/>
                <w:lang w:eastAsia="pl-PL"/>
              </w:rPr>
            </w:pPr>
          </w:p>
        </w:tc>
        <w:tc>
          <w:tcPr>
            <w:tcW w:w="4253" w:type="dxa"/>
            <w:gridSpan w:val="2"/>
            <w:tcBorders>
              <w:top w:val="single" w:sz="4" w:space="0" w:color="000000"/>
              <w:left w:val="single" w:sz="8"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r w:rsidRPr="000B7EEC">
              <w:rPr>
                <w:rFonts w:ascii="Times New Roman" w:eastAsia="Times New Roman" w:hAnsi="Times New Roman" w:cs="Times New Roman"/>
                <w:i/>
                <w:iCs/>
                <w:lang w:eastAsia="pl-PL"/>
              </w:rPr>
              <w:t>Wskaźniki oddziaływania dla celu ogólnego</w:t>
            </w:r>
          </w:p>
        </w:tc>
        <w:tc>
          <w:tcPr>
            <w:tcW w:w="1701" w:type="dxa"/>
            <w:tcBorders>
              <w:top w:val="single" w:sz="4" w:space="0" w:color="000000"/>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iCs/>
                <w:lang w:eastAsia="pl-PL"/>
              </w:rPr>
              <w:t>Jednostka miary</w:t>
            </w:r>
          </w:p>
        </w:tc>
        <w:tc>
          <w:tcPr>
            <w:tcW w:w="1275" w:type="dxa"/>
            <w:gridSpan w:val="2"/>
            <w:tcBorders>
              <w:top w:val="single" w:sz="4" w:space="0" w:color="000000"/>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stan</w:t>
            </w:r>
            <w:proofErr w:type="gramEnd"/>
            <w:r w:rsidRPr="000B7EEC">
              <w:rPr>
                <w:rFonts w:ascii="Times New Roman" w:eastAsia="Times New Roman" w:hAnsi="Times New Roman" w:cs="Times New Roman"/>
                <w:i/>
                <w:lang w:eastAsia="pl-PL"/>
              </w:rPr>
              <w:t xml:space="preserve"> początkowy 2014 rok</w:t>
            </w:r>
          </w:p>
        </w:tc>
        <w:tc>
          <w:tcPr>
            <w:tcW w:w="1134" w:type="dxa"/>
            <w:gridSpan w:val="2"/>
            <w:tcBorders>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proofErr w:type="gramStart"/>
            <w:r w:rsidRPr="000B7EEC">
              <w:rPr>
                <w:rFonts w:ascii="Times New Roman" w:eastAsia="Times New Roman" w:hAnsi="Times New Roman" w:cs="Times New Roman"/>
                <w:i/>
                <w:lang w:eastAsia="pl-PL"/>
              </w:rPr>
              <w:t>plan</w:t>
            </w:r>
            <w:proofErr w:type="gramEnd"/>
            <w:r w:rsidRPr="000B7EEC">
              <w:rPr>
                <w:rFonts w:ascii="Times New Roman" w:eastAsia="Times New Roman" w:hAnsi="Times New Roman" w:cs="Times New Roman"/>
                <w:i/>
                <w:lang w:eastAsia="pl-PL"/>
              </w:rPr>
              <w:t xml:space="preserve"> </w:t>
            </w:r>
            <w:r w:rsidRPr="000B7EEC">
              <w:rPr>
                <w:rFonts w:ascii="Times New Roman" w:eastAsia="Times New Roman" w:hAnsi="Times New Roman" w:cs="Times New Roman"/>
                <w:i/>
                <w:lang w:eastAsia="pl-PL"/>
              </w:rPr>
              <w:br/>
              <w:t>2023 rok</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FFFF00"/>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iCs/>
                <w:lang w:eastAsia="pl-PL"/>
              </w:rPr>
              <w:t>Źródło danych/sposób pomiaru</w:t>
            </w:r>
          </w:p>
        </w:tc>
      </w:tr>
      <w:tr w:rsidR="0002144F" w:rsidRPr="000B7EEC" w:rsidTr="0071639B">
        <w:trPr>
          <w:trHeight w:val="435"/>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W2.0</w:t>
            </w:r>
          </w:p>
        </w:tc>
        <w:tc>
          <w:tcPr>
            <w:tcW w:w="7108" w:type="dxa"/>
            <w:gridSpan w:val="3"/>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Liczba pracujących na 1000 mieszkańcó</w:t>
            </w:r>
            <w:r w:rsidRPr="000B7EEC">
              <w:rPr>
                <w:rFonts w:ascii="Times New Roman" w:eastAsia="Calibri" w:hAnsi="Times New Roman" w:cs="Times New Roman"/>
                <w:szCs w:val="16"/>
                <w:lang w:eastAsia="zh-CN"/>
              </w:rPr>
              <w:t>w</w:t>
            </w:r>
          </w:p>
        </w:tc>
        <w:tc>
          <w:tcPr>
            <w:tcW w:w="1701" w:type="dxa"/>
            <w:tcBorders>
              <w:top w:val="single" w:sz="4" w:space="0" w:color="000000"/>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275" w:type="dxa"/>
            <w:gridSpan w:val="2"/>
            <w:tcBorders>
              <w:top w:val="single" w:sz="4" w:space="0" w:color="000000"/>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131</w:t>
            </w:r>
          </w:p>
        </w:tc>
        <w:tc>
          <w:tcPr>
            <w:tcW w:w="1134" w:type="dxa"/>
            <w:gridSpan w:val="2"/>
            <w:tcBorders>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Calibri" w:hAnsi="Times New Roman" w:cs="Times New Roman"/>
                <w:lang w:eastAsia="zh-CN"/>
              </w:rPr>
            </w:pPr>
            <w:r w:rsidRPr="000B7EEC">
              <w:rPr>
                <w:rFonts w:ascii="Times New Roman" w:eastAsia="Times New Roman" w:hAnsi="Times New Roman" w:cs="Times New Roman"/>
                <w:lang w:eastAsia="pl-PL"/>
              </w:rPr>
              <w:t>135</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Calibri" w:hAnsi="Times New Roman" w:cs="Times New Roman"/>
                <w:lang w:eastAsia="zh-CN"/>
              </w:rPr>
              <w:t>GUS Bank Danych Lokalnych</w:t>
            </w:r>
          </w:p>
        </w:tc>
      </w:tr>
      <w:tr w:rsidR="0002144F" w:rsidRPr="000B7EEC" w:rsidTr="0071639B">
        <w:trPr>
          <w:trHeight w:val="630"/>
        </w:trPr>
        <w:tc>
          <w:tcPr>
            <w:tcW w:w="3706" w:type="dxa"/>
            <w:gridSpan w:val="2"/>
            <w:tcBorders>
              <w:top w:val="single" w:sz="4" w:space="0" w:color="000000"/>
              <w:left w:val="single" w:sz="8" w:space="0" w:color="000000"/>
              <w:bottom w:val="single" w:sz="4" w:space="0" w:color="000000"/>
            </w:tcBorders>
            <w:shd w:val="clear" w:color="auto" w:fill="auto"/>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i/>
                <w:iCs/>
                <w:lang w:eastAsia="pl-PL"/>
              </w:rPr>
            </w:pPr>
          </w:p>
        </w:tc>
        <w:tc>
          <w:tcPr>
            <w:tcW w:w="4253" w:type="dxa"/>
            <w:gridSpan w:val="2"/>
            <w:tcBorders>
              <w:top w:val="single" w:sz="4" w:space="0" w:color="000000"/>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r w:rsidRPr="000B7EEC">
              <w:rPr>
                <w:rFonts w:ascii="Times New Roman" w:eastAsia="Times New Roman" w:hAnsi="Times New Roman" w:cs="Times New Roman"/>
                <w:i/>
                <w:iCs/>
                <w:lang w:eastAsia="pl-PL"/>
              </w:rPr>
              <w:t>Wskaźniki rezultatu dla celów szczegółowych</w:t>
            </w:r>
          </w:p>
        </w:tc>
        <w:tc>
          <w:tcPr>
            <w:tcW w:w="1701" w:type="dxa"/>
            <w:tcBorders>
              <w:top w:val="single" w:sz="4" w:space="0" w:color="000000"/>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iCs/>
                <w:lang w:eastAsia="pl-PL"/>
              </w:rPr>
              <w:t xml:space="preserve">Jednostka miary </w:t>
            </w:r>
          </w:p>
        </w:tc>
        <w:tc>
          <w:tcPr>
            <w:tcW w:w="1275" w:type="dxa"/>
            <w:gridSpan w:val="2"/>
            <w:tcBorders>
              <w:top w:val="single" w:sz="4" w:space="0" w:color="000000"/>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stan</w:t>
            </w:r>
            <w:proofErr w:type="gramEnd"/>
            <w:r w:rsidRPr="000B7EEC">
              <w:rPr>
                <w:rFonts w:ascii="Times New Roman" w:eastAsia="Times New Roman" w:hAnsi="Times New Roman" w:cs="Times New Roman"/>
                <w:i/>
                <w:lang w:eastAsia="pl-PL"/>
              </w:rPr>
              <w:t xml:space="preserve"> początkowy 2016 Rok</w:t>
            </w:r>
          </w:p>
        </w:tc>
        <w:tc>
          <w:tcPr>
            <w:tcW w:w="1134" w:type="dxa"/>
            <w:gridSpan w:val="2"/>
            <w:tcBorders>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proofErr w:type="gramStart"/>
            <w:r w:rsidRPr="000B7EEC">
              <w:rPr>
                <w:rFonts w:ascii="Times New Roman" w:eastAsia="Times New Roman" w:hAnsi="Times New Roman" w:cs="Times New Roman"/>
                <w:i/>
                <w:lang w:eastAsia="pl-PL"/>
              </w:rPr>
              <w:t>plan</w:t>
            </w:r>
            <w:proofErr w:type="gramEnd"/>
            <w:r w:rsidRPr="000B7EEC">
              <w:rPr>
                <w:rFonts w:ascii="Times New Roman" w:eastAsia="Times New Roman" w:hAnsi="Times New Roman" w:cs="Times New Roman"/>
                <w:i/>
                <w:lang w:eastAsia="pl-PL"/>
              </w:rPr>
              <w:t xml:space="preserve"> 2023 rok</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iCs/>
                <w:lang w:eastAsia="pl-PL"/>
              </w:rPr>
              <w:t>Źródło danych/sposób pomiaru</w:t>
            </w:r>
          </w:p>
        </w:tc>
      </w:tr>
      <w:tr w:rsidR="0002144F" w:rsidRPr="000B7EEC" w:rsidTr="0071639B">
        <w:trPr>
          <w:trHeight w:val="225"/>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w</w:t>
            </w:r>
            <w:proofErr w:type="gramEnd"/>
            <w:r w:rsidRPr="000B7EEC">
              <w:rPr>
                <w:rFonts w:ascii="Times New Roman" w:eastAsia="Times New Roman" w:hAnsi="Times New Roman" w:cs="Times New Roman"/>
                <w:lang w:eastAsia="pl-PL"/>
              </w:rPr>
              <w:t>2.1</w:t>
            </w:r>
          </w:p>
        </w:tc>
        <w:tc>
          <w:tcPr>
            <w:tcW w:w="7108" w:type="dxa"/>
            <w:gridSpan w:val="3"/>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osób korzystających z wybudowanych i przebudowanych obiektów infrastruktury kulturalnej, turystycznej i rekreacyjnej</w:t>
            </w:r>
          </w:p>
        </w:tc>
        <w:tc>
          <w:tcPr>
            <w:tcW w:w="1701"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osoba</w:t>
            </w:r>
            <w:proofErr w:type="gramEnd"/>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left w:val="single" w:sz="4" w:space="0" w:color="000000"/>
              <w:bottom w:val="single" w:sz="4" w:space="0" w:color="000000"/>
            </w:tcBorders>
            <w:shd w:val="clear" w:color="auto" w:fill="auto"/>
            <w:vAlign w:val="center"/>
          </w:tcPr>
          <w:p w:rsidR="005C7B39" w:rsidRPr="000B7EEC" w:rsidRDefault="005C7B39" w:rsidP="00E772B2">
            <w:pPr>
              <w:suppressAutoHyphen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3000</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Ankieta monitorująca Beneficjenta</w:t>
            </w:r>
          </w:p>
        </w:tc>
      </w:tr>
      <w:tr w:rsidR="0002144F" w:rsidRPr="000B7EEC" w:rsidTr="0071639B">
        <w:trPr>
          <w:trHeight w:val="225"/>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w</w:t>
            </w:r>
            <w:proofErr w:type="gramEnd"/>
            <w:r w:rsidRPr="000B7EEC">
              <w:rPr>
                <w:rFonts w:ascii="Times New Roman" w:eastAsia="Times New Roman" w:hAnsi="Times New Roman" w:cs="Times New Roman"/>
                <w:lang w:eastAsia="pl-PL"/>
              </w:rPr>
              <w:t>2.2</w:t>
            </w:r>
          </w:p>
        </w:tc>
        <w:tc>
          <w:tcPr>
            <w:tcW w:w="7108" w:type="dxa"/>
            <w:gridSpan w:val="3"/>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osób uczestniczących w szkoleniach i innych przedsięwzięciach w zakresie podnoszenia kapitału społecznego, zwłaszcza w zakresie ochrony środowiska i zmian klimatycznych</w:t>
            </w:r>
          </w:p>
        </w:tc>
        <w:tc>
          <w:tcPr>
            <w:tcW w:w="1701"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osoba</w:t>
            </w:r>
            <w:proofErr w:type="gramEnd"/>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80</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Ankieta monitorująca Beneficjenta</w:t>
            </w:r>
          </w:p>
        </w:tc>
      </w:tr>
      <w:tr w:rsidR="0002144F" w:rsidRPr="000B7EEC" w:rsidTr="0071639B">
        <w:trPr>
          <w:trHeight w:val="779"/>
        </w:trPr>
        <w:tc>
          <w:tcPr>
            <w:tcW w:w="851" w:type="dxa"/>
            <w:vMerge w:val="restart"/>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w</w:t>
            </w:r>
            <w:proofErr w:type="gramEnd"/>
            <w:r w:rsidRPr="000B7EEC">
              <w:rPr>
                <w:rFonts w:ascii="Times New Roman" w:eastAsia="Times New Roman" w:hAnsi="Times New Roman" w:cs="Times New Roman"/>
                <w:lang w:eastAsia="pl-PL"/>
              </w:rPr>
              <w:t>2.3</w:t>
            </w:r>
          </w:p>
        </w:tc>
        <w:tc>
          <w:tcPr>
            <w:tcW w:w="7108" w:type="dxa"/>
            <w:gridSpan w:val="3"/>
            <w:tcBorders>
              <w:top w:val="single" w:sz="4" w:space="0" w:color="000000"/>
              <w:left w:val="single" w:sz="4" w:space="0" w:color="000000"/>
            </w:tcBorders>
            <w:shd w:val="clear" w:color="auto" w:fill="auto"/>
          </w:tcPr>
          <w:p w:rsidR="0002144F" w:rsidRPr="000B7EEC" w:rsidRDefault="0002144F" w:rsidP="0071639B">
            <w:pPr>
              <w:suppressAutoHyphens/>
              <w:spacing w:after="0" w:line="240" w:lineRule="auto"/>
              <w:rPr>
                <w:rFonts w:ascii="Times New Roman" w:eastAsia="Calibri" w:hAnsi="Times New Roman" w:cs="Times New Roman"/>
                <w:lang w:eastAsia="zh-CN"/>
              </w:rPr>
            </w:pPr>
            <w:proofErr w:type="gramStart"/>
            <w:r w:rsidRPr="000B7EEC">
              <w:rPr>
                <w:rFonts w:ascii="Times New Roman" w:eastAsia="Calibri" w:hAnsi="Times New Roman" w:cs="Times New Roman"/>
                <w:lang w:eastAsia="zh-CN"/>
              </w:rPr>
              <w:t>liczba</w:t>
            </w:r>
            <w:proofErr w:type="gramEnd"/>
            <w:r w:rsidRPr="000B7EEC">
              <w:rPr>
                <w:rFonts w:ascii="Times New Roman" w:eastAsia="Calibri" w:hAnsi="Times New Roman" w:cs="Times New Roman"/>
                <w:lang w:eastAsia="zh-CN"/>
              </w:rPr>
              <w:t xml:space="preserve"> osób, które otrzymały wsparcie po uprzednim udzieleniu indywidualnego doradztwa w zakresie ubiegania się o wsparcie na realizację LSR, świadczonego w biurze LGD</w:t>
            </w:r>
          </w:p>
        </w:tc>
        <w:tc>
          <w:tcPr>
            <w:tcW w:w="1701" w:type="dxa"/>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osoba</w:t>
            </w:r>
            <w:proofErr w:type="gramEnd"/>
          </w:p>
        </w:tc>
        <w:tc>
          <w:tcPr>
            <w:tcW w:w="1275" w:type="dxa"/>
            <w:gridSpan w:val="2"/>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left w:val="single" w:sz="4" w:space="0" w:color="000000"/>
              <w:bottom w:val="single" w:sz="4" w:space="0" w:color="auto"/>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50</w:t>
            </w:r>
          </w:p>
        </w:tc>
        <w:tc>
          <w:tcPr>
            <w:tcW w:w="3261" w:type="dxa"/>
            <w:gridSpan w:val="3"/>
            <w:tcBorders>
              <w:top w:val="single" w:sz="4" w:space="0" w:color="000000"/>
              <w:left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225"/>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7108" w:type="dxa"/>
            <w:gridSpan w:val="3"/>
            <w:tcBorders>
              <w:top w:val="single" w:sz="4" w:space="0" w:color="000000"/>
              <w:left w:val="single" w:sz="4" w:space="0" w:color="000000"/>
              <w:bottom w:val="single" w:sz="4" w:space="0" w:color="000000"/>
            </w:tcBorders>
            <w:shd w:val="clear" w:color="auto" w:fill="auto"/>
          </w:tcPr>
          <w:p w:rsidR="0002144F" w:rsidRPr="000B7EEC" w:rsidRDefault="0002144F" w:rsidP="00B134F4">
            <w:pPr>
              <w:suppressAutoHyphens/>
              <w:spacing w:after="0" w:line="240" w:lineRule="auto"/>
              <w:rPr>
                <w:rFonts w:ascii="Times New Roman" w:eastAsia="Calibri" w:hAnsi="Times New Roman" w:cs="Times New Roman"/>
                <w:lang w:eastAsia="zh-CN"/>
              </w:rPr>
            </w:pPr>
            <w:proofErr w:type="gramStart"/>
            <w:r w:rsidRPr="000B7EEC">
              <w:rPr>
                <w:rFonts w:ascii="Times New Roman" w:eastAsia="Calibri" w:hAnsi="Times New Roman" w:cs="Times New Roman"/>
                <w:lang w:eastAsia="zh-CN"/>
              </w:rPr>
              <w:t>liczba</w:t>
            </w:r>
            <w:proofErr w:type="gramEnd"/>
            <w:r w:rsidRPr="000B7EEC">
              <w:rPr>
                <w:rFonts w:ascii="Times New Roman" w:eastAsia="Calibri" w:hAnsi="Times New Roman" w:cs="Times New Roman"/>
                <w:lang w:eastAsia="zh-CN"/>
              </w:rPr>
              <w:t xml:space="preserve"> osób uczestniczących w spotkaniach informacyjno-konsultacyjnych (konferencja, szkolenie, warsztat,</w:t>
            </w:r>
            <w:r w:rsidR="00A530E2">
              <w:rPr>
                <w:rFonts w:ascii="Times New Roman" w:eastAsia="Calibri" w:hAnsi="Times New Roman" w:cs="Times New Roman"/>
                <w:lang w:eastAsia="zh-CN"/>
              </w:rPr>
              <w:t xml:space="preserve"> </w:t>
            </w:r>
            <w:r w:rsidR="00B134F4">
              <w:rPr>
                <w:rFonts w:ascii="Times New Roman" w:eastAsia="Calibri" w:hAnsi="Times New Roman" w:cs="Times New Roman"/>
                <w:lang w:eastAsia="zh-CN"/>
              </w:rPr>
              <w:t>wyjazd</w:t>
            </w:r>
            <w:r w:rsidRPr="000B7EEC">
              <w:rPr>
                <w:rFonts w:ascii="Times New Roman" w:eastAsia="Calibri" w:hAnsi="Times New Roman" w:cs="Times New Roman"/>
                <w:lang w:eastAsia="zh-CN"/>
              </w:rPr>
              <w:t>)</w:t>
            </w:r>
          </w:p>
        </w:tc>
        <w:tc>
          <w:tcPr>
            <w:tcW w:w="1701"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osoba</w:t>
            </w:r>
            <w:proofErr w:type="gramEnd"/>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top w:val="single" w:sz="4" w:space="0" w:color="auto"/>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177</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225"/>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7108" w:type="dxa"/>
            <w:gridSpan w:val="3"/>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Calibri" w:hAnsi="Times New Roman" w:cs="Times New Roman"/>
                <w:lang w:eastAsia="zh-CN"/>
              </w:rPr>
            </w:pPr>
            <w:proofErr w:type="gramStart"/>
            <w:r w:rsidRPr="000B7EEC">
              <w:rPr>
                <w:rFonts w:ascii="Times New Roman" w:eastAsia="Calibri" w:hAnsi="Times New Roman" w:cs="Times New Roman"/>
                <w:lang w:eastAsia="zh-CN"/>
              </w:rPr>
              <w:t>liczba</w:t>
            </w:r>
            <w:proofErr w:type="gramEnd"/>
            <w:r w:rsidRPr="000B7EEC">
              <w:rPr>
                <w:rFonts w:ascii="Times New Roman" w:eastAsia="Calibri" w:hAnsi="Times New Roman" w:cs="Times New Roman"/>
                <w:lang w:eastAsia="zh-CN"/>
              </w:rPr>
              <w:t xml:space="preserve"> odbiorców publikacji informacyjno-promocyjnych</w:t>
            </w:r>
          </w:p>
        </w:tc>
        <w:tc>
          <w:tcPr>
            <w:tcW w:w="1701"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osoba</w:t>
            </w:r>
            <w:proofErr w:type="gramEnd"/>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7700</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225"/>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7108" w:type="dxa"/>
            <w:gridSpan w:val="3"/>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Calibri" w:hAnsi="Times New Roman" w:cs="Times New Roman"/>
                <w:lang w:eastAsia="zh-CN"/>
              </w:rPr>
            </w:pPr>
            <w:proofErr w:type="gramStart"/>
            <w:r w:rsidRPr="000B7EEC">
              <w:rPr>
                <w:rFonts w:ascii="Times New Roman" w:eastAsia="Calibri" w:hAnsi="Times New Roman" w:cs="Times New Roman"/>
                <w:lang w:eastAsia="zh-CN"/>
              </w:rPr>
              <w:t>liczba</w:t>
            </w:r>
            <w:proofErr w:type="gramEnd"/>
            <w:r w:rsidRPr="000B7EEC">
              <w:rPr>
                <w:rFonts w:ascii="Times New Roman" w:eastAsia="Calibri" w:hAnsi="Times New Roman" w:cs="Times New Roman"/>
                <w:lang w:eastAsia="zh-CN"/>
              </w:rPr>
              <w:t xml:space="preserve"> osób biorących udział w działaniach promocyjnych LGD (stoiska, konkursy)</w:t>
            </w:r>
          </w:p>
        </w:tc>
        <w:tc>
          <w:tcPr>
            <w:tcW w:w="1701"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osoba</w:t>
            </w:r>
            <w:proofErr w:type="gramEnd"/>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550</w:t>
            </w:r>
          </w:p>
        </w:tc>
        <w:tc>
          <w:tcPr>
            <w:tcW w:w="326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455"/>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7108" w:type="dxa"/>
            <w:gridSpan w:val="3"/>
            <w:tcBorders>
              <w:top w:val="single" w:sz="4" w:space="0" w:color="000000"/>
              <w:left w:val="single" w:sz="4" w:space="0" w:color="000000"/>
            </w:tcBorders>
            <w:shd w:val="clear" w:color="auto" w:fill="auto"/>
          </w:tcPr>
          <w:p w:rsidR="0002144F" w:rsidRPr="000B7EEC" w:rsidRDefault="0002144F" w:rsidP="0071639B">
            <w:pPr>
              <w:suppressAutoHyphens/>
              <w:spacing w:after="0" w:line="240" w:lineRule="auto"/>
              <w:rPr>
                <w:rFonts w:ascii="Times New Roman" w:eastAsia="Calibri" w:hAnsi="Times New Roman" w:cs="Times New Roman"/>
                <w:lang w:eastAsia="zh-CN"/>
              </w:rPr>
            </w:pPr>
            <w:proofErr w:type="gramStart"/>
            <w:r w:rsidRPr="000B7EEC">
              <w:rPr>
                <w:rFonts w:ascii="Times New Roman" w:eastAsia="Calibri" w:hAnsi="Times New Roman" w:cs="Times New Roman"/>
                <w:lang w:eastAsia="zh-CN"/>
              </w:rPr>
              <w:t>liczba</w:t>
            </w:r>
            <w:proofErr w:type="gramEnd"/>
            <w:r w:rsidRPr="000B7EEC">
              <w:rPr>
                <w:rFonts w:ascii="Times New Roman" w:eastAsia="Calibri" w:hAnsi="Times New Roman" w:cs="Times New Roman"/>
                <w:lang w:eastAsia="zh-CN"/>
              </w:rPr>
              <w:t xml:space="preserve"> projektów skierowanych do grup docelowych (grupy defaworyzowane, młodzież, turyści)</w:t>
            </w:r>
          </w:p>
        </w:tc>
        <w:tc>
          <w:tcPr>
            <w:tcW w:w="1701" w:type="dxa"/>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275" w:type="dxa"/>
            <w:gridSpan w:val="2"/>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34" w:type="dxa"/>
            <w:gridSpan w:val="2"/>
            <w:tcBorders>
              <w:left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w:t>
            </w:r>
          </w:p>
        </w:tc>
        <w:tc>
          <w:tcPr>
            <w:tcW w:w="3261" w:type="dxa"/>
            <w:gridSpan w:val="3"/>
            <w:tcBorders>
              <w:top w:val="single" w:sz="4" w:space="0" w:color="000000"/>
              <w:left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225"/>
        </w:trPr>
        <w:tc>
          <w:tcPr>
            <w:tcW w:w="3706" w:type="dxa"/>
            <w:gridSpan w:val="2"/>
            <w:vMerge w:val="restart"/>
            <w:tcBorders>
              <w:top w:val="single" w:sz="4" w:space="0" w:color="000000"/>
              <w:left w:val="single" w:sz="8"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Przedsięwzięcia</w:t>
            </w:r>
          </w:p>
        </w:tc>
        <w:tc>
          <w:tcPr>
            <w:tcW w:w="1985" w:type="dxa"/>
            <w:vMerge w:val="restart"/>
            <w:tcBorders>
              <w:top w:val="single" w:sz="4" w:space="0" w:color="000000"/>
              <w:left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Grupy docelowe</w:t>
            </w:r>
          </w:p>
        </w:tc>
        <w:tc>
          <w:tcPr>
            <w:tcW w:w="2268" w:type="dxa"/>
            <w:vMerge w:val="restart"/>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 xml:space="preserve"> Sposób realizacji (konkurs, projekt grantowy, operacja własna, projekt współpracy, aktywizacja itp.)</w:t>
            </w:r>
          </w:p>
        </w:tc>
        <w:tc>
          <w:tcPr>
            <w:tcW w:w="7371" w:type="dxa"/>
            <w:gridSpan w:val="8"/>
            <w:tcBorders>
              <w:top w:val="single" w:sz="4" w:space="0" w:color="000000"/>
              <w:left w:val="single" w:sz="4" w:space="0" w:color="000000"/>
              <w:bottom w:val="single" w:sz="4" w:space="0" w:color="000000"/>
              <w:right w:val="single" w:sz="8" w:space="0" w:color="000000"/>
            </w:tcBorders>
            <w:shd w:val="clear" w:color="auto" w:fill="FBD4B4"/>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lang w:eastAsia="pl-PL"/>
              </w:rPr>
              <w:t>Wskaźniki produktu</w:t>
            </w:r>
          </w:p>
        </w:tc>
      </w:tr>
      <w:tr w:rsidR="0002144F" w:rsidRPr="000B7EEC" w:rsidTr="0071639B">
        <w:trPr>
          <w:trHeight w:val="225"/>
        </w:trPr>
        <w:tc>
          <w:tcPr>
            <w:tcW w:w="3706" w:type="dxa"/>
            <w:gridSpan w:val="2"/>
            <w:vMerge/>
            <w:tcBorders>
              <w:top w:val="single" w:sz="4" w:space="0" w:color="000000"/>
              <w:left w:val="single" w:sz="8" w:space="0" w:color="000000"/>
              <w:bottom w:val="single" w:sz="4" w:space="0" w:color="000000"/>
            </w:tcBorders>
            <w:shd w:val="clear" w:color="auto" w:fill="FBD4B4"/>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i/>
                <w:lang w:eastAsia="pl-PL"/>
              </w:rPr>
            </w:pPr>
          </w:p>
        </w:tc>
        <w:tc>
          <w:tcPr>
            <w:tcW w:w="1985" w:type="dxa"/>
            <w:vMerge/>
            <w:tcBorders>
              <w:left w:val="single" w:sz="4" w:space="0" w:color="000000"/>
            </w:tcBorders>
            <w:shd w:val="clear" w:color="auto" w:fill="FBD4B4"/>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2268" w:type="dxa"/>
            <w:vMerge/>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793" w:type="dxa"/>
            <w:gridSpan w:val="2"/>
            <w:vMerge w:val="restart"/>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nazwa</w:t>
            </w:r>
            <w:proofErr w:type="gramEnd"/>
          </w:p>
        </w:tc>
        <w:tc>
          <w:tcPr>
            <w:tcW w:w="1195" w:type="dxa"/>
            <w:gridSpan w:val="2"/>
            <w:vMerge w:val="restart"/>
            <w:tcBorders>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 xml:space="preserve">Jednostka miary </w:t>
            </w:r>
          </w:p>
        </w:tc>
        <w:tc>
          <w:tcPr>
            <w:tcW w:w="2131" w:type="dxa"/>
            <w:gridSpan w:val="3"/>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wartość</w:t>
            </w:r>
            <w:proofErr w:type="gramEnd"/>
          </w:p>
        </w:tc>
        <w:tc>
          <w:tcPr>
            <w:tcW w:w="2252" w:type="dxa"/>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lang w:eastAsia="pl-PL"/>
              </w:rPr>
              <w:t>Źródło danych/sposób pomiaru</w:t>
            </w:r>
          </w:p>
        </w:tc>
      </w:tr>
      <w:tr w:rsidR="0002144F" w:rsidRPr="000B7EEC" w:rsidTr="0071639B">
        <w:trPr>
          <w:trHeight w:val="915"/>
        </w:trPr>
        <w:tc>
          <w:tcPr>
            <w:tcW w:w="3706" w:type="dxa"/>
            <w:gridSpan w:val="2"/>
            <w:vMerge/>
            <w:tcBorders>
              <w:top w:val="single" w:sz="4" w:space="0" w:color="000000"/>
              <w:left w:val="single" w:sz="8"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985"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793" w:type="dxa"/>
            <w:gridSpan w:val="2"/>
            <w:vMerge/>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i/>
                <w:lang w:eastAsia="pl-PL"/>
              </w:rPr>
            </w:pPr>
          </w:p>
        </w:tc>
        <w:tc>
          <w:tcPr>
            <w:tcW w:w="1195" w:type="dxa"/>
            <w:gridSpan w:val="2"/>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i/>
                <w:lang w:eastAsia="pl-PL"/>
              </w:rPr>
            </w:pPr>
          </w:p>
        </w:tc>
        <w:tc>
          <w:tcPr>
            <w:tcW w:w="1197" w:type="dxa"/>
            <w:gridSpan w:val="2"/>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początkowa</w:t>
            </w:r>
            <w:proofErr w:type="gramEnd"/>
            <w:r w:rsidRPr="000B7EEC">
              <w:rPr>
                <w:rFonts w:ascii="Times New Roman" w:eastAsia="Times New Roman" w:hAnsi="Times New Roman" w:cs="Times New Roman"/>
                <w:i/>
                <w:lang w:eastAsia="pl-PL"/>
              </w:rPr>
              <w:t xml:space="preserve"> 2016 rok</w:t>
            </w:r>
          </w:p>
        </w:tc>
        <w:tc>
          <w:tcPr>
            <w:tcW w:w="934" w:type="dxa"/>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końcowa</w:t>
            </w:r>
            <w:proofErr w:type="gramEnd"/>
            <w:r w:rsidRPr="000B7EEC">
              <w:rPr>
                <w:rFonts w:ascii="Times New Roman" w:eastAsia="Times New Roman" w:hAnsi="Times New Roman" w:cs="Times New Roman"/>
                <w:i/>
                <w:lang w:eastAsia="pl-PL"/>
              </w:rPr>
              <w:t xml:space="preserve"> 2023</w:t>
            </w:r>
          </w:p>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i/>
                <w:lang w:eastAsia="pl-PL"/>
              </w:rPr>
              <w:t>rok</w:t>
            </w:r>
            <w:proofErr w:type="gramEnd"/>
          </w:p>
        </w:tc>
        <w:tc>
          <w:tcPr>
            <w:tcW w:w="2252"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r>
      <w:tr w:rsidR="0002144F" w:rsidRPr="000B7EEC" w:rsidTr="0071639B">
        <w:trPr>
          <w:trHeight w:val="184"/>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2.1.1</w:t>
            </w:r>
          </w:p>
        </w:tc>
        <w:tc>
          <w:tcPr>
            <w:tcW w:w="2855" w:type="dxa"/>
            <w:tcBorders>
              <w:top w:val="single" w:sz="4" w:space="0" w:color="000000"/>
              <w:left w:val="single" w:sz="4" w:space="0" w:color="000000"/>
            </w:tcBorders>
            <w:shd w:val="clear" w:color="auto" w:fill="FFFFFF"/>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 xml:space="preserve">„Nowoczesna infrastruktura </w:t>
            </w:r>
            <w:proofErr w:type="gramStart"/>
            <w:r w:rsidRPr="000B7EEC">
              <w:rPr>
                <w:rFonts w:ascii="Times New Roman" w:eastAsia="Times New Roman" w:hAnsi="Times New Roman" w:cs="Times New Roman"/>
                <w:lang w:eastAsia="pl-PL"/>
              </w:rPr>
              <w:t>podstawą jakości</w:t>
            </w:r>
            <w:proofErr w:type="gramEnd"/>
            <w:r w:rsidRPr="000B7EEC">
              <w:rPr>
                <w:rFonts w:ascii="Times New Roman" w:eastAsia="Times New Roman" w:hAnsi="Times New Roman" w:cs="Times New Roman"/>
                <w:lang w:eastAsia="pl-PL"/>
              </w:rPr>
              <w:t xml:space="preserve"> życia”</w:t>
            </w:r>
          </w:p>
        </w:tc>
        <w:tc>
          <w:tcPr>
            <w:tcW w:w="1985" w:type="dxa"/>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Mieszkańcy obszaru LSR, turyści odwiedzający teren LSR</w:t>
            </w:r>
          </w:p>
        </w:tc>
        <w:tc>
          <w:tcPr>
            <w:tcW w:w="2268" w:type="dxa"/>
            <w:tcBorders>
              <w:top w:val="single" w:sz="4" w:space="0" w:color="000000"/>
              <w:left w:val="single" w:sz="4" w:space="0" w:color="000000"/>
              <w:bottom w:val="single" w:sz="4" w:space="0" w:color="000000"/>
            </w:tcBorders>
            <w:shd w:val="clear" w:color="auto" w:fill="auto"/>
            <w:vAlign w:val="center"/>
          </w:tcPr>
          <w:p w:rsidR="0002144F" w:rsidRPr="0062614C" w:rsidRDefault="0002144F" w:rsidP="0071639B">
            <w:pPr>
              <w:suppressAutoHyphens/>
              <w:spacing w:after="0" w:line="240" w:lineRule="auto"/>
              <w:jc w:val="center"/>
              <w:rPr>
                <w:rFonts w:ascii="Times New Roman" w:eastAsia="Times New Roman" w:hAnsi="Times New Roman" w:cs="Times New Roman"/>
                <w:color w:val="FF0000"/>
                <w:lang w:eastAsia="pl-PL"/>
              </w:rPr>
            </w:pPr>
            <w:r w:rsidRPr="0062614C">
              <w:rPr>
                <w:rFonts w:ascii="Times New Roman" w:eastAsia="Times New Roman" w:hAnsi="Times New Roman" w:cs="Times New Roman"/>
                <w:color w:val="FF0000"/>
                <w:lang w:eastAsia="pl-PL"/>
              </w:rPr>
              <w:t>Konkurs</w:t>
            </w:r>
          </w:p>
          <w:p w:rsidR="005F3B13" w:rsidRPr="005F3B13" w:rsidRDefault="005F3B13" w:rsidP="0071639B">
            <w:pPr>
              <w:suppressAutoHyphens/>
              <w:spacing w:after="0" w:line="240" w:lineRule="auto"/>
              <w:jc w:val="center"/>
              <w:rPr>
                <w:rFonts w:ascii="Times New Roman" w:eastAsia="Times New Roman" w:hAnsi="Times New Roman" w:cs="Times New Roman"/>
                <w:strike/>
                <w:lang w:eastAsia="pl-PL"/>
              </w:rPr>
            </w:pPr>
            <w:r w:rsidRPr="005F3B13">
              <w:rPr>
                <w:rFonts w:ascii="Times New Roman" w:eastAsia="Times New Roman" w:hAnsi="Times New Roman" w:cs="Times New Roman"/>
                <w:strike/>
                <w:lang w:eastAsia="pl-PL"/>
              </w:rPr>
              <w:t xml:space="preserve">3 100 000 zł </w:t>
            </w:r>
          </w:p>
          <w:p w:rsidR="0002144F" w:rsidRPr="0062614C" w:rsidRDefault="0002144F" w:rsidP="0071639B">
            <w:pPr>
              <w:suppressAutoHyphens/>
              <w:spacing w:after="0" w:line="240" w:lineRule="auto"/>
              <w:jc w:val="center"/>
              <w:rPr>
                <w:rFonts w:ascii="Times New Roman" w:eastAsia="Times New Roman" w:hAnsi="Times New Roman" w:cs="Times New Roman"/>
                <w:color w:val="FF0000"/>
                <w:lang w:eastAsia="pl-PL"/>
              </w:rPr>
            </w:pPr>
            <w:r w:rsidRPr="0062614C">
              <w:rPr>
                <w:rFonts w:ascii="Times New Roman" w:eastAsia="Times New Roman" w:hAnsi="Times New Roman" w:cs="Times New Roman"/>
                <w:color w:val="FF0000"/>
                <w:lang w:eastAsia="pl-PL"/>
              </w:rPr>
              <w:t>3 </w:t>
            </w:r>
            <w:r w:rsidR="0062614C" w:rsidRPr="0062614C">
              <w:rPr>
                <w:rFonts w:ascii="Times New Roman" w:eastAsia="Times New Roman" w:hAnsi="Times New Roman" w:cs="Times New Roman"/>
                <w:color w:val="FF0000"/>
                <w:lang w:eastAsia="pl-PL"/>
              </w:rPr>
              <w:t>09</w:t>
            </w:r>
            <w:r w:rsidRPr="0062614C">
              <w:rPr>
                <w:rFonts w:ascii="Times New Roman" w:eastAsia="Times New Roman" w:hAnsi="Times New Roman" w:cs="Times New Roman"/>
                <w:color w:val="FF0000"/>
                <w:lang w:eastAsia="pl-PL"/>
              </w:rPr>
              <w:t>0 000 zł</w:t>
            </w:r>
          </w:p>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wybudowanych </w:t>
            </w:r>
          </w:p>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i</w:t>
            </w:r>
            <w:proofErr w:type="gramEnd"/>
            <w:r w:rsidRPr="000B7EEC">
              <w:rPr>
                <w:rFonts w:ascii="Times New Roman" w:eastAsia="Times New Roman" w:hAnsi="Times New Roman" w:cs="Times New Roman"/>
                <w:lang w:eastAsia="pl-PL"/>
              </w:rPr>
              <w:t xml:space="preserve"> przebudowanych obiektów infrastruktury kulturalnej, turystycznej </w:t>
            </w:r>
          </w:p>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i</w:t>
            </w:r>
            <w:proofErr w:type="gramEnd"/>
            <w:r w:rsidRPr="000B7EEC">
              <w:rPr>
                <w:rFonts w:ascii="Times New Roman" w:eastAsia="Times New Roman" w:hAnsi="Times New Roman" w:cs="Times New Roman"/>
                <w:lang w:eastAsia="pl-PL"/>
              </w:rPr>
              <w:t xml:space="preserve"> rekreacyjnej</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FFFFFF"/>
            <w:vAlign w:val="center"/>
          </w:tcPr>
          <w:p w:rsidR="005C7B39" w:rsidRPr="000B7EEC" w:rsidRDefault="005C7B39" w:rsidP="005221D5">
            <w:pPr>
              <w:suppressAutoHyphen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Ankieta monitorująca Beneficjenta i/lub sprawozdania końcowe z realizacji operacji doręczane przez Beneficjentów do SW wraz z wnioskiem o płatność końcową</w:t>
            </w:r>
          </w:p>
        </w:tc>
      </w:tr>
      <w:tr w:rsidR="0002144F" w:rsidRPr="000B7EEC" w:rsidTr="0071639B">
        <w:trPr>
          <w:trHeight w:val="373"/>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2.2.1</w:t>
            </w:r>
          </w:p>
        </w:tc>
        <w:tc>
          <w:tcPr>
            <w:tcW w:w="2855"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„Kapitał ludzki społeczności sierpeckiej”</w:t>
            </w:r>
          </w:p>
        </w:tc>
        <w:tc>
          <w:tcPr>
            <w:tcW w:w="1985"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Mieszkańcy obszaru LSR</w:t>
            </w:r>
          </w:p>
        </w:tc>
        <w:tc>
          <w:tcPr>
            <w:tcW w:w="2268"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Projekt grantowy</w:t>
            </w:r>
          </w:p>
          <w:p w:rsidR="005A3ADF" w:rsidRDefault="005A3ADF" w:rsidP="0071639B">
            <w:pPr>
              <w:suppressAutoHyphens/>
              <w:spacing w:after="0" w:line="240" w:lineRule="auto"/>
              <w:jc w:val="center"/>
              <w:rPr>
                <w:rFonts w:ascii="Times New Roman" w:eastAsia="Times New Roman" w:hAnsi="Times New Roman" w:cs="Times New Roman"/>
                <w:lang w:eastAsia="pl-PL"/>
              </w:rPr>
            </w:pPr>
          </w:p>
          <w:p w:rsidR="00860EF3" w:rsidRPr="000B7EEC" w:rsidRDefault="00860EF3" w:rsidP="0071639B">
            <w:pPr>
              <w:suppressAutoHyphen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50 000 zł</w:t>
            </w:r>
          </w:p>
        </w:tc>
        <w:tc>
          <w:tcPr>
            <w:tcW w:w="1793"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szkoleń </w:t>
            </w:r>
            <w:r w:rsidRPr="000B7EEC">
              <w:rPr>
                <w:rFonts w:ascii="Times New Roman" w:eastAsia="Times New Roman" w:hAnsi="Times New Roman" w:cs="Times New Roman"/>
                <w:lang w:eastAsia="pl-PL"/>
              </w:rPr>
              <w:br/>
              <w:t xml:space="preserve">i innych przedsięwzięć </w:t>
            </w:r>
          </w:p>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w</w:t>
            </w:r>
            <w:proofErr w:type="gramEnd"/>
            <w:r w:rsidRPr="000B7EEC">
              <w:rPr>
                <w:rFonts w:ascii="Times New Roman" w:eastAsia="Times New Roman" w:hAnsi="Times New Roman" w:cs="Times New Roman"/>
                <w:lang w:eastAsia="pl-PL"/>
              </w:rPr>
              <w:t xml:space="preserve"> zakresie podnoszenia kapitału społecznego, zwłaszcza </w:t>
            </w:r>
            <w:r w:rsidRPr="000B7EEC">
              <w:rPr>
                <w:rFonts w:ascii="Times New Roman" w:eastAsia="Times New Roman" w:hAnsi="Times New Roman" w:cs="Times New Roman"/>
                <w:lang w:eastAsia="pl-PL"/>
              </w:rPr>
              <w:br/>
              <w:t xml:space="preserve">w zakresie ochrony środowiska </w:t>
            </w:r>
          </w:p>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i</w:t>
            </w:r>
            <w:proofErr w:type="gramEnd"/>
            <w:r w:rsidRPr="000B7EEC">
              <w:rPr>
                <w:rFonts w:ascii="Times New Roman" w:eastAsia="Times New Roman" w:hAnsi="Times New Roman" w:cs="Times New Roman"/>
                <w:lang w:eastAsia="pl-PL"/>
              </w:rPr>
              <w:t xml:space="preserve"> zmian klimatycznych</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860EF3" w:rsidRPr="000B7EEC" w:rsidRDefault="0002144F" w:rsidP="000E737F">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Ankieta monitorująca Beneficjenta i/lub sprawozdania końcowe z realizacji operacji doręczane przez Beneficjentów do SW wraz z wnioskiem o płatność końcową</w:t>
            </w:r>
          </w:p>
        </w:tc>
      </w:tr>
      <w:tr w:rsidR="0002144F" w:rsidRPr="000B7EEC" w:rsidTr="0071639B">
        <w:trPr>
          <w:trHeight w:val="373"/>
        </w:trPr>
        <w:tc>
          <w:tcPr>
            <w:tcW w:w="851" w:type="dxa"/>
            <w:vMerge w:val="restart"/>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2.3.1</w:t>
            </w:r>
          </w:p>
        </w:tc>
        <w:tc>
          <w:tcPr>
            <w:tcW w:w="2855" w:type="dxa"/>
            <w:vMerge w:val="restart"/>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„Lokalna grupa działania animatorem życia społecznego”</w:t>
            </w:r>
          </w:p>
        </w:tc>
        <w:tc>
          <w:tcPr>
            <w:tcW w:w="1985" w:type="dxa"/>
            <w:vMerge w:val="restart"/>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Mieszkańcy obszaru LSR, turyści odwiedzający teren LSR</w:t>
            </w:r>
          </w:p>
        </w:tc>
        <w:tc>
          <w:tcPr>
            <w:tcW w:w="2268" w:type="dxa"/>
            <w:vMerge w:val="restart"/>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Aktywizacja</w:t>
            </w:r>
          </w:p>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r w:rsidRPr="000B7EEC">
              <w:rPr>
                <w:rFonts w:ascii="Times New Roman" w:eastAsia="Times New Roman" w:hAnsi="Times New Roman" w:cs="Times New Roman"/>
                <w:lang w:eastAsia="pl-PL"/>
              </w:rPr>
              <w:t>0 000 zł</w:t>
            </w: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osobodni szkoleń dla pracowników LGD</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osobodzień</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osobodni szkoleń dla członków organów LGD</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osobodzień</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28</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podmiotów, którym udzielono doradztwa</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110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B134F4">
            <w:pPr>
              <w:suppressAutoHyphens/>
              <w:spacing w:after="0" w:line="240" w:lineRule="auto"/>
              <w:rPr>
                <w:rFonts w:ascii="Times New Roman" w:eastAsia="Times New Roman" w:hAnsi="Times New Roman" w:cs="Times New Roman"/>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spotkań informacyjno-konsultacyjnych (konferencja, szkolenie, warsztat,</w:t>
            </w:r>
            <w:r w:rsidR="005F6A99">
              <w:rPr>
                <w:rFonts w:ascii="Times New Roman" w:eastAsia="Calibri" w:hAnsi="Times New Roman" w:cs="Times New Roman"/>
                <w:bCs/>
                <w:szCs w:val="18"/>
                <w:lang w:eastAsia="zh-CN"/>
              </w:rPr>
              <w:t xml:space="preserve"> </w:t>
            </w:r>
            <w:r w:rsidR="00B134F4">
              <w:rPr>
                <w:rFonts w:ascii="Times New Roman" w:eastAsia="Calibri" w:hAnsi="Times New Roman" w:cs="Times New Roman"/>
                <w:bCs/>
                <w:szCs w:val="18"/>
                <w:lang w:eastAsia="zh-CN"/>
              </w:rPr>
              <w:t>wyjazd</w:t>
            </w:r>
            <w:r w:rsidRPr="000B7EEC">
              <w:rPr>
                <w:rFonts w:ascii="Times New Roman" w:eastAsia="Calibri" w:hAnsi="Times New Roman" w:cs="Times New Roman"/>
                <w:bCs/>
                <w:szCs w:val="18"/>
                <w:lang w:eastAsia="zh-CN"/>
              </w:rPr>
              <w:t>)</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12</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publikacji informacyjno-promocyjnych</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44</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Cs/>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działań promocyjnych LGD (stoiska, konkursy)</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val="restart"/>
            <w:tcBorders>
              <w:top w:val="single" w:sz="4" w:space="0" w:color="000000"/>
              <w:lef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Projekt współpracy</w:t>
            </w:r>
          </w:p>
          <w:p w:rsidR="00C951E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140 000 zł</w:t>
            </w: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Cs/>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zrealizowanych projektów współpracy, w tym współpracy międzynarodowej</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373"/>
        </w:trPr>
        <w:tc>
          <w:tcPr>
            <w:tcW w:w="851" w:type="dxa"/>
            <w:vMerge/>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855"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1985"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
        </w:tc>
        <w:tc>
          <w:tcPr>
            <w:tcW w:w="2268"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
        </w:tc>
        <w:tc>
          <w:tcPr>
            <w:tcW w:w="1793" w:type="dxa"/>
            <w:gridSpan w:val="2"/>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Cs/>
                <w:szCs w:val="18"/>
                <w:lang w:eastAsia="zh-CN"/>
              </w:rPr>
            </w:pPr>
            <w:proofErr w:type="gramStart"/>
            <w:r w:rsidRPr="000B7EEC">
              <w:rPr>
                <w:rFonts w:ascii="Times New Roman" w:eastAsia="Calibri" w:hAnsi="Times New Roman" w:cs="Times New Roman"/>
                <w:bCs/>
                <w:szCs w:val="18"/>
                <w:lang w:eastAsia="zh-CN"/>
              </w:rPr>
              <w:t>liczba</w:t>
            </w:r>
            <w:proofErr w:type="gramEnd"/>
            <w:r w:rsidRPr="000B7EEC">
              <w:rPr>
                <w:rFonts w:ascii="Times New Roman" w:eastAsia="Calibri" w:hAnsi="Times New Roman" w:cs="Times New Roman"/>
                <w:bCs/>
                <w:szCs w:val="18"/>
                <w:lang w:eastAsia="zh-CN"/>
              </w:rPr>
              <w:t xml:space="preserve"> LGD uczestniczących w projektach współpracy</w:t>
            </w:r>
          </w:p>
        </w:tc>
        <w:tc>
          <w:tcPr>
            <w:tcW w:w="1195" w:type="dxa"/>
            <w:gridSpan w:val="2"/>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7" w:type="dxa"/>
            <w:gridSpan w:val="2"/>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3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5</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Sprawozdanie do SW</w:t>
            </w:r>
          </w:p>
        </w:tc>
      </w:tr>
      <w:tr w:rsidR="0002144F" w:rsidRPr="000B7EEC" w:rsidTr="0071639B">
        <w:trPr>
          <w:trHeight w:val="480"/>
        </w:trPr>
        <w:tc>
          <w:tcPr>
            <w:tcW w:w="3706" w:type="dxa"/>
            <w:gridSpan w:val="2"/>
            <w:tcBorders>
              <w:top w:val="single" w:sz="4" w:space="0" w:color="000000"/>
              <w:left w:val="single" w:sz="8" w:space="0" w:color="000000"/>
              <w:bottom w:val="single" w:sz="8" w:space="0" w:color="000000"/>
            </w:tcBorders>
            <w:shd w:val="clear" w:color="auto" w:fill="F79443"/>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b/>
                <w:bCs/>
                <w:lang w:eastAsia="pl-PL"/>
              </w:rPr>
            </w:pPr>
            <w:r w:rsidRPr="000B7EEC">
              <w:rPr>
                <w:rFonts w:ascii="Times New Roman" w:eastAsia="Times New Roman" w:hAnsi="Times New Roman" w:cs="Times New Roman"/>
                <w:b/>
                <w:lang w:eastAsia="pl-PL"/>
              </w:rPr>
              <w:t>SUMA</w:t>
            </w:r>
          </w:p>
        </w:tc>
        <w:tc>
          <w:tcPr>
            <w:tcW w:w="1985" w:type="dxa"/>
            <w:tcBorders>
              <w:top w:val="single" w:sz="4" w:space="0" w:color="000000"/>
              <w:left w:val="single" w:sz="4" w:space="0" w:color="000000"/>
              <w:bottom w:val="single" w:sz="8" w:space="0" w:color="000000"/>
            </w:tcBorders>
            <w:shd w:val="clear" w:color="auto" w:fill="F79443"/>
            <w:vAlign w:val="center"/>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b/>
                <w:bCs/>
                <w:lang w:eastAsia="pl-PL"/>
              </w:rPr>
            </w:pPr>
          </w:p>
        </w:tc>
        <w:tc>
          <w:tcPr>
            <w:tcW w:w="2268" w:type="dxa"/>
            <w:tcBorders>
              <w:top w:val="single" w:sz="4" w:space="0" w:color="000000"/>
              <w:left w:val="single" w:sz="4" w:space="0" w:color="000000"/>
              <w:bottom w:val="single" w:sz="8" w:space="0" w:color="000000"/>
            </w:tcBorders>
            <w:shd w:val="clear" w:color="auto" w:fill="F79443"/>
            <w:vAlign w:val="center"/>
          </w:tcPr>
          <w:p w:rsidR="0002144F" w:rsidRPr="005F3B13" w:rsidRDefault="005F3B13" w:rsidP="0071639B">
            <w:pPr>
              <w:suppressAutoHyphens/>
              <w:spacing w:after="0" w:line="240" w:lineRule="auto"/>
              <w:jc w:val="center"/>
              <w:rPr>
                <w:rFonts w:ascii="Times New Roman" w:eastAsia="Times New Roman" w:hAnsi="Times New Roman" w:cs="Times New Roman"/>
                <w:b/>
                <w:strike/>
                <w:lang w:eastAsia="pl-PL"/>
              </w:rPr>
            </w:pPr>
            <w:r w:rsidRPr="005F3B13">
              <w:rPr>
                <w:rFonts w:ascii="Times New Roman" w:eastAsia="Times New Roman" w:hAnsi="Times New Roman" w:cs="Times New Roman"/>
                <w:b/>
                <w:strike/>
                <w:lang w:eastAsia="pl-PL"/>
              </w:rPr>
              <w:t>3 740 000 zł</w:t>
            </w:r>
          </w:p>
          <w:p w:rsidR="00C951EF" w:rsidRPr="000B7EEC" w:rsidRDefault="00860EF3" w:rsidP="00C951EF">
            <w:pPr>
              <w:suppressAutoHyphens/>
              <w:spacing w:after="0" w:line="240" w:lineRule="auto"/>
              <w:jc w:val="center"/>
              <w:rPr>
                <w:rFonts w:ascii="Times New Roman" w:eastAsia="Times New Roman" w:hAnsi="Times New Roman" w:cs="Times New Roman"/>
                <w:b/>
                <w:lang w:eastAsia="pl-PL"/>
              </w:rPr>
            </w:pPr>
            <w:r w:rsidRPr="00147DD1">
              <w:rPr>
                <w:rFonts w:ascii="Times New Roman" w:eastAsia="Times New Roman" w:hAnsi="Times New Roman" w:cs="Times New Roman"/>
                <w:b/>
                <w:color w:val="FF0000"/>
                <w:lang w:eastAsia="pl-PL"/>
              </w:rPr>
              <w:t>3 7</w:t>
            </w:r>
            <w:r w:rsidR="00147DD1" w:rsidRPr="00147DD1">
              <w:rPr>
                <w:rFonts w:ascii="Times New Roman" w:eastAsia="Times New Roman" w:hAnsi="Times New Roman" w:cs="Times New Roman"/>
                <w:b/>
                <w:color w:val="FF0000"/>
                <w:lang w:eastAsia="pl-PL"/>
              </w:rPr>
              <w:t>3</w:t>
            </w:r>
            <w:r w:rsidRPr="00147DD1">
              <w:rPr>
                <w:rFonts w:ascii="Times New Roman" w:eastAsia="Times New Roman" w:hAnsi="Times New Roman" w:cs="Times New Roman"/>
                <w:b/>
                <w:color w:val="FF0000"/>
                <w:lang w:eastAsia="pl-PL"/>
              </w:rPr>
              <w:t>0 000 zł</w:t>
            </w:r>
          </w:p>
        </w:tc>
        <w:tc>
          <w:tcPr>
            <w:tcW w:w="7371" w:type="dxa"/>
            <w:gridSpan w:val="8"/>
            <w:tcBorders>
              <w:top w:val="single" w:sz="4" w:space="0" w:color="000000"/>
              <w:left w:val="single" w:sz="4" w:space="0" w:color="000000"/>
              <w:bottom w:val="single" w:sz="8" w:space="0" w:color="000000"/>
              <w:right w:val="single" w:sz="8" w:space="0" w:color="000000"/>
            </w:tcBorders>
            <w:shd w:val="clear" w:color="auto" w:fill="auto"/>
            <w:vAlign w:val="center"/>
          </w:tcPr>
          <w:p w:rsidR="0002144F" w:rsidRPr="000B7EEC" w:rsidRDefault="0002144F" w:rsidP="00C951EF">
            <w:pPr>
              <w:suppressAutoHyphens/>
              <w:spacing w:after="0" w:line="240" w:lineRule="auto"/>
              <w:jc w:val="center"/>
              <w:rPr>
                <w:rFonts w:ascii="Times New Roman" w:eastAsia="Times New Roman" w:hAnsi="Times New Roman" w:cs="Times New Roman"/>
                <w:b/>
                <w:lang w:eastAsia="pl-PL"/>
              </w:rPr>
            </w:pPr>
            <w:proofErr w:type="gramStart"/>
            <w:r w:rsidRPr="000B7EEC">
              <w:rPr>
                <w:rFonts w:ascii="Times New Roman" w:eastAsia="Times New Roman" w:hAnsi="Times New Roman" w:cs="Times New Roman"/>
                <w:b/>
                <w:lang w:eastAsia="pl-PL"/>
              </w:rPr>
              <w:t>cel</w:t>
            </w:r>
            <w:proofErr w:type="gramEnd"/>
            <w:r w:rsidRPr="000B7EEC">
              <w:rPr>
                <w:rFonts w:ascii="Times New Roman" w:eastAsia="Times New Roman" w:hAnsi="Times New Roman" w:cs="Times New Roman"/>
                <w:b/>
                <w:lang w:eastAsia="pl-PL"/>
              </w:rPr>
              <w:t xml:space="preserve"> szczegółowy 2.1 – </w:t>
            </w:r>
            <w:r w:rsidR="005F3B13" w:rsidRPr="005F3B13">
              <w:rPr>
                <w:rFonts w:ascii="Times New Roman" w:eastAsia="Times New Roman" w:hAnsi="Times New Roman" w:cs="Times New Roman"/>
                <w:b/>
                <w:strike/>
                <w:lang w:eastAsia="pl-PL"/>
              </w:rPr>
              <w:t xml:space="preserve">3 100 000 </w:t>
            </w:r>
            <w:proofErr w:type="gramStart"/>
            <w:r w:rsidR="005F3B13" w:rsidRPr="005F3B13">
              <w:rPr>
                <w:rFonts w:ascii="Times New Roman" w:eastAsia="Times New Roman" w:hAnsi="Times New Roman" w:cs="Times New Roman"/>
                <w:b/>
                <w:strike/>
                <w:lang w:eastAsia="pl-PL"/>
              </w:rPr>
              <w:t>zł</w:t>
            </w:r>
            <w:r w:rsidR="005F3B13">
              <w:rPr>
                <w:rFonts w:ascii="Times New Roman" w:eastAsia="Times New Roman" w:hAnsi="Times New Roman" w:cs="Times New Roman"/>
                <w:b/>
                <w:lang w:eastAsia="pl-PL"/>
              </w:rPr>
              <w:t xml:space="preserve"> </w:t>
            </w:r>
            <w:r w:rsidR="005F3B13">
              <w:rPr>
                <w:rFonts w:ascii="Times New Roman" w:eastAsia="Times New Roman" w:hAnsi="Times New Roman" w:cs="Times New Roman"/>
                <w:b/>
                <w:color w:val="FF0000"/>
                <w:lang w:eastAsia="pl-PL"/>
              </w:rPr>
              <w:t xml:space="preserve"> </w:t>
            </w:r>
            <w:r w:rsidRPr="00901210">
              <w:rPr>
                <w:rFonts w:ascii="Times New Roman" w:eastAsia="Times New Roman" w:hAnsi="Times New Roman" w:cs="Times New Roman"/>
                <w:b/>
                <w:color w:val="FF0000"/>
                <w:lang w:eastAsia="pl-PL"/>
              </w:rPr>
              <w:t>3 </w:t>
            </w:r>
            <w:r w:rsidR="00901210" w:rsidRPr="00901210">
              <w:rPr>
                <w:rFonts w:ascii="Times New Roman" w:eastAsia="Times New Roman" w:hAnsi="Times New Roman" w:cs="Times New Roman"/>
                <w:b/>
                <w:color w:val="FF0000"/>
                <w:lang w:eastAsia="pl-PL"/>
              </w:rPr>
              <w:t>090</w:t>
            </w:r>
            <w:r w:rsidRPr="00901210">
              <w:rPr>
                <w:rFonts w:ascii="Times New Roman" w:eastAsia="Times New Roman" w:hAnsi="Times New Roman" w:cs="Times New Roman"/>
                <w:b/>
                <w:color w:val="FF0000"/>
                <w:lang w:eastAsia="pl-PL"/>
              </w:rPr>
              <w:t xml:space="preserve"> 000 </w:t>
            </w:r>
            <w:r w:rsidRPr="000B7EEC">
              <w:rPr>
                <w:rFonts w:ascii="Times New Roman" w:eastAsia="Times New Roman" w:hAnsi="Times New Roman" w:cs="Times New Roman"/>
                <w:b/>
                <w:lang w:eastAsia="pl-PL"/>
              </w:rPr>
              <w:t>zł</w:t>
            </w:r>
            <w:proofErr w:type="gramEnd"/>
            <w:r w:rsidRPr="000B7EEC">
              <w:rPr>
                <w:rFonts w:ascii="Times New Roman" w:eastAsia="Times New Roman" w:hAnsi="Times New Roman" w:cs="Times New Roman"/>
                <w:b/>
                <w:lang w:eastAsia="pl-PL"/>
              </w:rPr>
              <w:t>; cel szczegółowy 2.2 –</w:t>
            </w:r>
            <w:r w:rsidR="00860EF3">
              <w:rPr>
                <w:rFonts w:ascii="Times New Roman" w:eastAsia="Times New Roman" w:hAnsi="Times New Roman" w:cs="Times New Roman"/>
                <w:b/>
                <w:lang w:eastAsia="pl-PL"/>
              </w:rPr>
              <w:t xml:space="preserve"> 50 000 </w:t>
            </w:r>
            <w:proofErr w:type="gramStart"/>
            <w:r w:rsidR="00860EF3">
              <w:rPr>
                <w:rFonts w:ascii="Times New Roman" w:eastAsia="Times New Roman" w:hAnsi="Times New Roman" w:cs="Times New Roman"/>
                <w:b/>
                <w:lang w:eastAsia="pl-PL"/>
              </w:rPr>
              <w:t>zł</w:t>
            </w:r>
            <w:proofErr w:type="gramEnd"/>
            <w:r w:rsidRPr="000B7EEC">
              <w:rPr>
                <w:rFonts w:ascii="Times New Roman" w:eastAsia="Times New Roman" w:hAnsi="Times New Roman" w:cs="Times New Roman"/>
                <w:b/>
                <w:lang w:eastAsia="pl-PL"/>
              </w:rPr>
              <w:t xml:space="preserve">; cel szczegółowy 2.3 – </w:t>
            </w:r>
            <w:r>
              <w:rPr>
                <w:rFonts w:ascii="Times New Roman" w:eastAsia="Times New Roman" w:hAnsi="Times New Roman" w:cs="Times New Roman"/>
                <w:b/>
                <w:lang w:eastAsia="pl-PL"/>
              </w:rPr>
              <w:t>59</w:t>
            </w:r>
            <w:r w:rsidRPr="000B7EEC">
              <w:rPr>
                <w:rFonts w:ascii="Times New Roman" w:eastAsia="Times New Roman" w:hAnsi="Times New Roman" w:cs="Times New Roman"/>
                <w:b/>
                <w:lang w:eastAsia="pl-PL"/>
              </w:rPr>
              <w:t xml:space="preserve">0 000 </w:t>
            </w:r>
            <w:proofErr w:type="gramStart"/>
            <w:r w:rsidRPr="000B7EEC">
              <w:rPr>
                <w:rFonts w:ascii="Times New Roman" w:eastAsia="Times New Roman" w:hAnsi="Times New Roman" w:cs="Times New Roman"/>
                <w:b/>
                <w:lang w:eastAsia="pl-PL"/>
              </w:rPr>
              <w:t>zł</w:t>
            </w:r>
            <w:proofErr w:type="gramEnd"/>
          </w:p>
        </w:tc>
      </w:tr>
    </w:tbl>
    <w:p w:rsidR="0002144F" w:rsidRPr="00D05AE1" w:rsidRDefault="0002144F" w:rsidP="0002144F">
      <w:pPr>
        <w:suppressAutoHyphens/>
        <w:spacing w:after="0" w:line="240" w:lineRule="auto"/>
        <w:rPr>
          <w:rFonts w:ascii="Times New Roman" w:eastAsia="Calibri" w:hAnsi="Times New Roman" w:cs="Times New Roman"/>
          <w:bCs/>
          <w:shd w:val="clear" w:color="auto" w:fill="FFFF00"/>
          <w:lang w:eastAsia="zh-CN"/>
        </w:rPr>
      </w:pPr>
    </w:p>
    <w:tbl>
      <w:tblPr>
        <w:tblW w:w="15330" w:type="dxa"/>
        <w:tblInd w:w="-92" w:type="dxa"/>
        <w:tblLayout w:type="fixed"/>
        <w:tblCellMar>
          <w:left w:w="70" w:type="dxa"/>
          <w:right w:w="70" w:type="dxa"/>
        </w:tblCellMar>
        <w:tblLook w:val="0000" w:firstRow="0" w:lastRow="0" w:firstColumn="0" w:lastColumn="0" w:noHBand="0" w:noVBand="0"/>
      </w:tblPr>
      <w:tblGrid>
        <w:gridCol w:w="851"/>
        <w:gridCol w:w="3135"/>
        <w:gridCol w:w="1894"/>
        <w:gridCol w:w="2230"/>
        <w:gridCol w:w="1656"/>
        <w:gridCol w:w="1193"/>
        <w:gridCol w:w="1196"/>
        <w:gridCol w:w="940"/>
        <w:gridCol w:w="2235"/>
      </w:tblGrid>
      <w:tr w:rsidR="0002144F" w:rsidRPr="000B7EEC" w:rsidTr="0071639B">
        <w:trPr>
          <w:trHeight w:val="465"/>
        </w:trPr>
        <w:tc>
          <w:tcPr>
            <w:tcW w:w="851" w:type="dxa"/>
            <w:tcBorders>
              <w:top w:val="single" w:sz="4" w:space="0" w:color="000000"/>
              <w:left w:val="single" w:sz="8"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ind w:right="45"/>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3.0</w:t>
            </w:r>
          </w:p>
        </w:tc>
        <w:tc>
          <w:tcPr>
            <w:tcW w:w="3135" w:type="dxa"/>
            <w:tcBorders>
              <w:top w:val="single" w:sz="4" w:space="0" w:color="000000"/>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b/>
                <w:bCs/>
                <w:lang w:eastAsia="pl-PL"/>
              </w:rPr>
            </w:pPr>
            <w:r w:rsidRPr="000B7EEC">
              <w:rPr>
                <w:rFonts w:ascii="Times New Roman" w:eastAsia="Times New Roman" w:hAnsi="Times New Roman" w:cs="Times New Roman"/>
                <w:lang w:eastAsia="pl-PL"/>
              </w:rPr>
              <w:t>CEL OGÓLNY 3</w:t>
            </w:r>
          </w:p>
        </w:tc>
        <w:tc>
          <w:tcPr>
            <w:tcW w:w="11344" w:type="dxa"/>
            <w:gridSpan w:val="7"/>
            <w:tcBorders>
              <w:top w:val="single" w:sz="8" w:space="0" w:color="000000"/>
              <w:left w:val="single" w:sz="4" w:space="0" w:color="000000"/>
              <w:bottom w:val="single" w:sz="4" w:space="0" w:color="000000"/>
              <w:right w:val="single" w:sz="8" w:space="0" w:color="000000"/>
            </w:tcBorders>
            <w:shd w:val="clear" w:color="auto" w:fill="FFFF00"/>
            <w:vAlign w:val="center"/>
          </w:tcPr>
          <w:p w:rsidR="0002144F" w:rsidRPr="000B7EEC" w:rsidRDefault="0002144F" w:rsidP="0071639B">
            <w:pPr>
              <w:suppressAutoHyphens/>
              <w:spacing w:after="0" w:line="240" w:lineRule="auto"/>
              <w:rPr>
                <w:rFonts w:ascii="Calibri" w:eastAsia="Calibri" w:hAnsi="Calibri" w:cs="Times New Roman"/>
                <w:lang w:eastAsia="zh-CN"/>
              </w:rPr>
            </w:pPr>
            <w:r w:rsidRPr="000B7EEC">
              <w:rPr>
                <w:rFonts w:ascii="Times New Roman" w:eastAsia="Times New Roman" w:hAnsi="Times New Roman" w:cs="Times New Roman"/>
                <w:b/>
                <w:bCs/>
                <w:lang w:eastAsia="pl-PL"/>
              </w:rPr>
              <w:t> Odnowa i zachowanie dziedzictwa lokalnego obszaru Sierpeckiego Partnerstwa</w:t>
            </w:r>
          </w:p>
        </w:tc>
      </w:tr>
      <w:tr w:rsidR="0002144F" w:rsidRPr="000B7EEC" w:rsidTr="0071639B">
        <w:trPr>
          <w:trHeight w:val="270"/>
        </w:trPr>
        <w:tc>
          <w:tcPr>
            <w:tcW w:w="851" w:type="dxa"/>
            <w:tcBorders>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3.1</w:t>
            </w:r>
          </w:p>
        </w:tc>
        <w:tc>
          <w:tcPr>
            <w:tcW w:w="3135" w:type="dxa"/>
            <w:vMerge w:val="restart"/>
            <w:tcBorders>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b/>
                <w:bCs/>
                <w:i/>
                <w:iCs/>
                <w:lang w:eastAsia="pl-PL"/>
              </w:rPr>
            </w:pPr>
            <w:r w:rsidRPr="000B7EEC">
              <w:rPr>
                <w:rFonts w:ascii="Times New Roman" w:eastAsia="Times New Roman" w:hAnsi="Times New Roman" w:cs="Times New Roman"/>
                <w:lang w:eastAsia="pl-PL"/>
              </w:rPr>
              <w:t>CELE SZCZEGÓŁOWE</w:t>
            </w:r>
          </w:p>
        </w:tc>
        <w:tc>
          <w:tcPr>
            <w:tcW w:w="11344" w:type="dxa"/>
            <w:gridSpan w:val="7"/>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rPr>
                <w:rFonts w:ascii="Calibri" w:eastAsia="Calibri" w:hAnsi="Calibri" w:cs="Times New Roman"/>
                <w:lang w:eastAsia="zh-CN"/>
              </w:rPr>
            </w:pPr>
            <w:r w:rsidRPr="000B7EEC">
              <w:rPr>
                <w:rFonts w:ascii="Times New Roman" w:eastAsia="Times New Roman" w:hAnsi="Times New Roman" w:cs="Times New Roman"/>
                <w:b/>
                <w:bCs/>
                <w:i/>
                <w:iCs/>
                <w:lang w:eastAsia="pl-PL"/>
              </w:rPr>
              <w:t> Odnowienie lokalnego dziedzictwa kulturowego, historycznego i przyrodniczego na obszarze LSR do 2023 roku</w:t>
            </w:r>
          </w:p>
        </w:tc>
      </w:tr>
      <w:tr w:rsidR="0002144F" w:rsidRPr="000B7EEC" w:rsidTr="0071639B">
        <w:trPr>
          <w:trHeight w:val="270"/>
        </w:trPr>
        <w:tc>
          <w:tcPr>
            <w:tcW w:w="851" w:type="dxa"/>
            <w:tcBorders>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3.2</w:t>
            </w:r>
          </w:p>
        </w:tc>
        <w:tc>
          <w:tcPr>
            <w:tcW w:w="3135" w:type="dxa"/>
            <w:vMerge/>
            <w:tcBorders>
              <w:left w:val="single" w:sz="4" w:space="0" w:color="000000"/>
              <w:bottom w:val="single" w:sz="4" w:space="0" w:color="000000"/>
            </w:tcBorders>
            <w:shd w:val="clear" w:color="auto" w:fill="FFFFCC"/>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1344" w:type="dxa"/>
            <w:gridSpan w:val="7"/>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rPr>
                <w:rFonts w:ascii="Calibri" w:eastAsia="Calibri" w:hAnsi="Calibri" w:cs="Times New Roman"/>
                <w:lang w:eastAsia="zh-CN"/>
              </w:rPr>
            </w:pPr>
            <w:r w:rsidRPr="000B7EEC">
              <w:rPr>
                <w:rFonts w:ascii="Times New Roman" w:eastAsia="Times New Roman" w:hAnsi="Times New Roman" w:cs="Times New Roman"/>
                <w:b/>
                <w:bCs/>
                <w:i/>
                <w:iCs/>
                <w:lang w:eastAsia="pl-PL"/>
              </w:rPr>
              <w:t> Wypromowanie zasobów lokalnych obszaru LSR do 2023 roku</w:t>
            </w:r>
          </w:p>
        </w:tc>
      </w:tr>
      <w:tr w:rsidR="0002144F" w:rsidRPr="000B7EEC" w:rsidTr="0071639B">
        <w:trPr>
          <w:trHeight w:val="765"/>
        </w:trPr>
        <w:tc>
          <w:tcPr>
            <w:tcW w:w="3986" w:type="dxa"/>
            <w:gridSpan w:val="2"/>
            <w:tcBorders>
              <w:top w:val="single" w:sz="4" w:space="0" w:color="000000"/>
              <w:left w:val="single" w:sz="8" w:space="0" w:color="000000"/>
              <w:bottom w:val="single" w:sz="4" w:space="0" w:color="000000"/>
            </w:tcBorders>
            <w:shd w:val="clear" w:color="auto" w:fill="auto"/>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i/>
                <w:iCs/>
                <w:lang w:eastAsia="pl-PL"/>
              </w:rPr>
            </w:pPr>
          </w:p>
        </w:tc>
        <w:tc>
          <w:tcPr>
            <w:tcW w:w="4124" w:type="dxa"/>
            <w:gridSpan w:val="2"/>
            <w:tcBorders>
              <w:top w:val="single" w:sz="4" w:space="0" w:color="000000"/>
              <w:left w:val="single" w:sz="8"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r w:rsidRPr="000B7EEC">
              <w:rPr>
                <w:rFonts w:ascii="Times New Roman" w:eastAsia="Times New Roman" w:hAnsi="Times New Roman" w:cs="Times New Roman"/>
                <w:i/>
                <w:iCs/>
                <w:lang w:eastAsia="pl-PL"/>
              </w:rPr>
              <w:t>Wskaźniki oddziaływania dla celu ogólnego</w:t>
            </w:r>
          </w:p>
        </w:tc>
        <w:tc>
          <w:tcPr>
            <w:tcW w:w="1656" w:type="dxa"/>
            <w:tcBorders>
              <w:top w:val="single" w:sz="4" w:space="0" w:color="000000"/>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iCs/>
                <w:lang w:eastAsia="pl-PL"/>
              </w:rPr>
              <w:t xml:space="preserve">Jednostka miary </w:t>
            </w:r>
          </w:p>
        </w:tc>
        <w:tc>
          <w:tcPr>
            <w:tcW w:w="1193" w:type="dxa"/>
            <w:tcBorders>
              <w:top w:val="single" w:sz="4" w:space="0" w:color="000000"/>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stan</w:t>
            </w:r>
            <w:proofErr w:type="gramEnd"/>
            <w:r w:rsidRPr="000B7EEC">
              <w:rPr>
                <w:rFonts w:ascii="Times New Roman" w:eastAsia="Times New Roman" w:hAnsi="Times New Roman" w:cs="Times New Roman"/>
                <w:i/>
                <w:lang w:eastAsia="pl-PL"/>
              </w:rPr>
              <w:t xml:space="preserve"> początkowy 2014 rok</w:t>
            </w:r>
          </w:p>
        </w:tc>
        <w:tc>
          <w:tcPr>
            <w:tcW w:w="1196" w:type="dxa"/>
            <w:tcBorders>
              <w:left w:val="single" w:sz="4" w:space="0" w:color="000000"/>
              <w:bottom w:val="single" w:sz="4" w:space="0" w:color="000000"/>
            </w:tcBorders>
            <w:shd w:val="clear" w:color="auto" w:fill="FFFF00"/>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proofErr w:type="gramStart"/>
            <w:r w:rsidRPr="000B7EEC">
              <w:rPr>
                <w:rFonts w:ascii="Times New Roman" w:eastAsia="Times New Roman" w:hAnsi="Times New Roman" w:cs="Times New Roman"/>
                <w:i/>
                <w:lang w:eastAsia="pl-PL"/>
              </w:rPr>
              <w:t>plan</w:t>
            </w:r>
            <w:proofErr w:type="gramEnd"/>
            <w:r w:rsidRPr="000B7EEC">
              <w:rPr>
                <w:rFonts w:ascii="Times New Roman" w:eastAsia="Times New Roman" w:hAnsi="Times New Roman" w:cs="Times New Roman"/>
                <w:i/>
                <w:lang w:eastAsia="pl-PL"/>
              </w:rPr>
              <w:t xml:space="preserve"> </w:t>
            </w:r>
            <w:r w:rsidRPr="000B7EEC">
              <w:rPr>
                <w:rFonts w:ascii="Times New Roman" w:eastAsia="Times New Roman" w:hAnsi="Times New Roman" w:cs="Times New Roman"/>
                <w:i/>
                <w:lang w:eastAsia="pl-PL"/>
              </w:rPr>
              <w:br/>
              <w:t>2023 rok</w:t>
            </w:r>
          </w:p>
        </w:tc>
        <w:tc>
          <w:tcPr>
            <w:tcW w:w="3175" w:type="dxa"/>
            <w:gridSpan w:val="2"/>
            <w:tcBorders>
              <w:top w:val="single" w:sz="4" w:space="0" w:color="000000"/>
              <w:left w:val="single" w:sz="4" w:space="0" w:color="000000"/>
              <w:bottom w:val="single" w:sz="4" w:space="0" w:color="000000"/>
              <w:right w:val="single" w:sz="8" w:space="0" w:color="000000"/>
            </w:tcBorders>
            <w:shd w:val="clear" w:color="auto" w:fill="FFFF00"/>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iCs/>
                <w:lang w:eastAsia="pl-PL"/>
              </w:rPr>
              <w:t>Źródło danych/sposób pomiaru</w:t>
            </w:r>
          </w:p>
        </w:tc>
      </w:tr>
      <w:tr w:rsidR="0002144F" w:rsidRPr="000B7EEC" w:rsidTr="0071639B">
        <w:trPr>
          <w:trHeight w:val="435"/>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W3.0</w:t>
            </w:r>
          </w:p>
        </w:tc>
        <w:tc>
          <w:tcPr>
            <w:tcW w:w="7259" w:type="dxa"/>
            <w:gridSpan w:val="3"/>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Liczba organizacji pozarządowych/liczba grup nieformalnych</w:t>
            </w:r>
          </w:p>
        </w:tc>
        <w:tc>
          <w:tcPr>
            <w:tcW w:w="1656" w:type="dxa"/>
            <w:tcBorders>
              <w:top w:val="single" w:sz="4" w:space="0" w:color="000000"/>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3" w:type="dxa"/>
            <w:tcBorders>
              <w:top w:val="single" w:sz="4" w:space="0" w:color="000000"/>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135</w:t>
            </w:r>
          </w:p>
        </w:tc>
        <w:tc>
          <w:tcPr>
            <w:tcW w:w="1196" w:type="dxa"/>
            <w:tcBorders>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140</w:t>
            </w:r>
          </w:p>
        </w:tc>
        <w:tc>
          <w:tcPr>
            <w:tcW w:w="317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 xml:space="preserve">Wyszukiwarka podmiotów zarejestrowanych w Krajowym </w:t>
            </w:r>
            <w:r w:rsidRPr="000B7EEC">
              <w:rPr>
                <w:rFonts w:ascii="Times New Roman" w:eastAsia="Times New Roman" w:hAnsi="Times New Roman" w:cs="Times New Roman"/>
                <w:lang w:eastAsia="pl-PL"/>
              </w:rPr>
              <w:lastRenderedPageBreak/>
              <w:t>Rejestrze Sądowym udostępniona przez Ministerstwo Sprawiedliwości</w:t>
            </w:r>
          </w:p>
        </w:tc>
      </w:tr>
      <w:tr w:rsidR="0002144F" w:rsidRPr="000B7EEC" w:rsidTr="0071639B">
        <w:trPr>
          <w:trHeight w:val="630"/>
        </w:trPr>
        <w:tc>
          <w:tcPr>
            <w:tcW w:w="3986" w:type="dxa"/>
            <w:gridSpan w:val="2"/>
            <w:tcBorders>
              <w:top w:val="single" w:sz="4" w:space="0" w:color="000000"/>
              <w:left w:val="single" w:sz="8" w:space="0" w:color="000000"/>
              <w:bottom w:val="single" w:sz="4" w:space="0" w:color="000000"/>
            </w:tcBorders>
            <w:shd w:val="clear" w:color="auto" w:fill="auto"/>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i/>
                <w:iCs/>
                <w:lang w:eastAsia="pl-PL"/>
              </w:rPr>
            </w:pPr>
          </w:p>
        </w:tc>
        <w:tc>
          <w:tcPr>
            <w:tcW w:w="4124" w:type="dxa"/>
            <w:gridSpan w:val="2"/>
            <w:tcBorders>
              <w:top w:val="single" w:sz="4" w:space="0" w:color="000000"/>
              <w:left w:val="single" w:sz="8"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r w:rsidRPr="000B7EEC">
              <w:rPr>
                <w:rFonts w:ascii="Times New Roman" w:eastAsia="Times New Roman" w:hAnsi="Times New Roman" w:cs="Times New Roman"/>
                <w:i/>
                <w:iCs/>
                <w:lang w:eastAsia="pl-PL"/>
              </w:rPr>
              <w:t>Wskaźniki rezultatu dla celów szczegółowych</w:t>
            </w:r>
          </w:p>
        </w:tc>
        <w:tc>
          <w:tcPr>
            <w:tcW w:w="1656" w:type="dxa"/>
            <w:tcBorders>
              <w:top w:val="single" w:sz="4" w:space="0" w:color="000000"/>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iCs/>
                <w:lang w:eastAsia="pl-PL"/>
              </w:rPr>
              <w:t xml:space="preserve">Jednostka miary </w:t>
            </w:r>
          </w:p>
        </w:tc>
        <w:tc>
          <w:tcPr>
            <w:tcW w:w="1193" w:type="dxa"/>
            <w:tcBorders>
              <w:top w:val="single" w:sz="4" w:space="0" w:color="000000"/>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stan</w:t>
            </w:r>
            <w:proofErr w:type="gramEnd"/>
            <w:r w:rsidRPr="000B7EEC">
              <w:rPr>
                <w:rFonts w:ascii="Times New Roman" w:eastAsia="Times New Roman" w:hAnsi="Times New Roman" w:cs="Times New Roman"/>
                <w:i/>
                <w:lang w:eastAsia="pl-PL"/>
              </w:rPr>
              <w:t xml:space="preserve"> początkowy 2016 rok</w:t>
            </w:r>
          </w:p>
        </w:tc>
        <w:tc>
          <w:tcPr>
            <w:tcW w:w="1196" w:type="dxa"/>
            <w:tcBorders>
              <w:left w:val="single" w:sz="4" w:space="0" w:color="000000"/>
              <w:bottom w:val="single" w:sz="4" w:space="0" w:color="000000"/>
            </w:tcBorders>
            <w:shd w:val="clear" w:color="auto" w:fill="FFFFCC"/>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iCs/>
                <w:lang w:eastAsia="pl-PL"/>
              </w:rPr>
            </w:pPr>
            <w:proofErr w:type="gramStart"/>
            <w:r w:rsidRPr="000B7EEC">
              <w:rPr>
                <w:rFonts w:ascii="Times New Roman" w:eastAsia="Times New Roman" w:hAnsi="Times New Roman" w:cs="Times New Roman"/>
                <w:i/>
                <w:lang w:eastAsia="pl-PL"/>
              </w:rPr>
              <w:t>plan</w:t>
            </w:r>
            <w:proofErr w:type="gramEnd"/>
            <w:r w:rsidRPr="000B7EEC">
              <w:rPr>
                <w:rFonts w:ascii="Times New Roman" w:eastAsia="Times New Roman" w:hAnsi="Times New Roman" w:cs="Times New Roman"/>
                <w:i/>
                <w:lang w:eastAsia="pl-PL"/>
              </w:rPr>
              <w:t xml:space="preserve"> 2023 rok</w:t>
            </w:r>
          </w:p>
        </w:tc>
        <w:tc>
          <w:tcPr>
            <w:tcW w:w="3175" w:type="dxa"/>
            <w:gridSpan w:val="2"/>
            <w:tcBorders>
              <w:top w:val="single" w:sz="4" w:space="0" w:color="000000"/>
              <w:left w:val="single" w:sz="4" w:space="0" w:color="000000"/>
              <w:bottom w:val="single" w:sz="4" w:space="0" w:color="000000"/>
              <w:right w:val="single" w:sz="8" w:space="0" w:color="000000"/>
            </w:tcBorders>
            <w:shd w:val="clear" w:color="auto" w:fill="FFFFCC"/>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iCs/>
                <w:lang w:eastAsia="pl-PL"/>
              </w:rPr>
              <w:t>Źródło danych/sposób pomiaru</w:t>
            </w:r>
          </w:p>
        </w:tc>
      </w:tr>
      <w:tr w:rsidR="0002144F" w:rsidRPr="000B7EEC" w:rsidTr="0071639B">
        <w:trPr>
          <w:trHeight w:val="225"/>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w</w:t>
            </w:r>
            <w:proofErr w:type="gramEnd"/>
            <w:r w:rsidRPr="000B7EEC">
              <w:rPr>
                <w:rFonts w:ascii="Times New Roman" w:eastAsia="Times New Roman" w:hAnsi="Times New Roman" w:cs="Times New Roman"/>
                <w:lang w:eastAsia="pl-PL"/>
              </w:rPr>
              <w:t>3.1</w:t>
            </w:r>
          </w:p>
        </w:tc>
        <w:tc>
          <w:tcPr>
            <w:tcW w:w="7259" w:type="dxa"/>
            <w:gridSpan w:val="3"/>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osób odwiedzających odnowione zabytki</w:t>
            </w:r>
          </w:p>
        </w:tc>
        <w:tc>
          <w:tcPr>
            <w:tcW w:w="1656"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3"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96" w:type="dxa"/>
            <w:tcBorders>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200</w:t>
            </w:r>
          </w:p>
        </w:tc>
        <w:tc>
          <w:tcPr>
            <w:tcW w:w="317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Ankieta monitorująca Beneficjenta </w:t>
            </w:r>
          </w:p>
        </w:tc>
      </w:tr>
      <w:tr w:rsidR="0002144F" w:rsidRPr="000B7EEC" w:rsidTr="0071639B">
        <w:trPr>
          <w:trHeight w:val="225"/>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w</w:t>
            </w:r>
            <w:proofErr w:type="gramEnd"/>
            <w:r w:rsidRPr="000B7EEC">
              <w:rPr>
                <w:rFonts w:ascii="Times New Roman" w:eastAsia="Times New Roman" w:hAnsi="Times New Roman" w:cs="Times New Roman"/>
                <w:lang w:eastAsia="pl-PL"/>
              </w:rPr>
              <w:t>3.2</w:t>
            </w:r>
          </w:p>
        </w:tc>
        <w:tc>
          <w:tcPr>
            <w:tcW w:w="7259" w:type="dxa"/>
            <w:gridSpan w:val="3"/>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osób korzystających z inicjatyw promujących lokalne dziedzictwo przyrodnicze, kulturowe i historyczne oraz inne atrakcje turystyczne i produkty lokalne</w:t>
            </w:r>
          </w:p>
        </w:tc>
        <w:tc>
          <w:tcPr>
            <w:tcW w:w="1656"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3"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1196" w:type="dxa"/>
            <w:tcBorders>
              <w:left w:val="single" w:sz="4" w:space="0" w:color="000000"/>
              <w:bottom w:val="single" w:sz="4" w:space="0" w:color="000000"/>
            </w:tcBorders>
            <w:shd w:val="clear" w:color="auto" w:fill="FFFFFF"/>
            <w:vAlign w:val="center"/>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280</w:t>
            </w:r>
          </w:p>
        </w:tc>
        <w:tc>
          <w:tcPr>
            <w:tcW w:w="317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Ankieta monitorująca Beneficjenta </w:t>
            </w:r>
          </w:p>
        </w:tc>
      </w:tr>
      <w:tr w:rsidR="0002144F" w:rsidRPr="000B7EEC" w:rsidTr="0071639B">
        <w:trPr>
          <w:trHeight w:val="225"/>
        </w:trPr>
        <w:tc>
          <w:tcPr>
            <w:tcW w:w="3986" w:type="dxa"/>
            <w:gridSpan w:val="2"/>
            <w:vMerge w:val="restart"/>
            <w:tcBorders>
              <w:top w:val="single" w:sz="4" w:space="0" w:color="000000"/>
              <w:left w:val="single" w:sz="8"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Przedsięwzięcia</w:t>
            </w:r>
          </w:p>
        </w:tc>
        <w:tc>
          <w:tcPr>
            <w:tcW w:w="1894" w:type="dxa"/>
            <w:vMerge w:val="restart"/>
            <w:tcBorders>
              <w:top w:val="single" w:sz="4" w:space="0" w:color="000000"/>
              <w:left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Grupy docelowe</w:t>
            </w:r>
          </w:p>
        </w:tc>
        <w:tc>
          <w:tcPr>
            <w:tcW w:w="2230" w:type="dxa"/>
            <w:vMerge w:val="restart"/>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 xml:space="preserve"> Sposób realizacji (konkurs, projekt grantowy, operacja własna, projekt współpracy, aktywizacja itp.)</w:t>
            </w:r>
          </w:p>
        </w:tc>
        <w:tc>
          <w:tcPr>
            <w:tcW w:w="7220" w:type="dxa"/>
            <w:gridSpan w:val="5"/>
            <w:tcBorders>
              <w:top w:val="single" w:sz="4" w:space="0" w:color="000000"/>
              <w:left w:val="single" w:sz="4" w:space="0" w:color="000000"/>
              <w:bottom w:val="single" w:sz="4" w:space="0" w:color="000000"/>
              <w:right w:val="single" w:sz="8" w:space="0" w:color="000000"/>
            </w:tcBorders>
            <w:shd w:val="clear" w:color="auto" w:fill="FBD4B4"/>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lang w:eastAsia="pl-PL"/>
              </w:rPr>
              <w:t>Wskaźniki produktu</w:t>
            </w:r>
          </w:p>
        </w:tc>
      </w:tr>
      <w:tr w:rsidR="0002144F" w:rsidRPr="000B7EEC" w:rsidTr="0071639B">
        <w:trPr>
          <w:trHeight w:val="225"/>
        </w:trPr>
        <w:tc>
          <w:tcPr>
            <w:tcW w:w="3986" w:type="dxa"/>
            <w:gridSpan w:val="2"/>
            <w:vMerge/>
            <w:tcBorders>
              <w:top w:val="single" w:sz="4" w:space="0" w:color="000000"/>
              <w:left w:val="single" w:sz="8" w:space="0" w:color="000000"/>
              <w:bottom w:val="single" w:sz="4" w:space="0" w:color="000000"/>
            </w:tcBorders>
            <w:shd w:val="clear" w:color="auto" w:fill="FBD4B4"/>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i/>
                <w:lang w:eastAsia="pl-PL"/>
              </w:rPr>
            </w:pPr>
          </w:p>
        </w:tc>
        <w:tc>
          <w:tcPr>
            <w:tcW w:w="1894" w:type="dxa"/>
            <w:vMerge/>
            <w:tcBorders>
              <w:left w:val="single" w:sz="4" w:space="0" w:color="000000"/>
            </w:tcBorders>
            <w:shd w:val="clear" w:color="auto" w:fill="FBD4B4"/>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2230" w:type="dxa"/>
            <w:vMerge/>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656" w:type="dxa"/>
            <w:vMerge w:val="restart"/>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nazwa</w:t>
            </w:r>
            <w:proofErr w:type="gramEnd"/>
          </w:p>
        </w:tc>
        <w:tc>
          <w:tcPr>
            <w:tcW w:w="1193" w:type="dxa"/>
            <w:vMerge w:val="restart"/>
            <w:tcBorders>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r w:rsidRPr="000B7EEC">
              <w:rPr>
                <w:rFonts w:ascii="Times New Roman" w:eastAsia="Times New Roman" w:hAnsi="Times New Roman" w:cs="Times New Roman"/>
                <w:i/>
                <w:lang w:eastAsia="pl-PL"/>
              </w:rPr>
              <w:t xml:space="preserve">Jednostka miary </w:t>
            </w:r>
          </w:p>
        </w:tc>
        <w:tc>
          <w:tcPr>
            <w:tcW w:w="2136" w:type="dxa"/>
            <w:gridSpan w:val="2"/>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wartość</w:t>
            </w:r>
            <w:proofErr w:type="gramEnd"/>
          </w:p>
        </w:tc>
        <w:tc>
          <w:tcPr>
            <w:tcW w:w="2235" w:type="dxa"/>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i/>
                <w:lang w:eastAsia="pl-PL"/>
              </w:rPr>
              <w:t>Źródło danych/sposób pomiaru</w:t>
            </w:r>
          </w:p>
        </w:tc>
      </w:tr>
      <w:tr w:rsidR="0002144F" w:rsidRPr="000B7EEC" w:rsidTr="0071639B">
        <w:trPr>
          <w:trHeight w:val="915"/>
        </w:trPr>
        <w:tc>
          <w:tcPr>
            <w:tcW w:w="3986" w:type="dxa"/>
            <w:gridSpan w:val="2"/>
            <w:vMerge/>
            <w:tcBorders>
              <w:top w:val="single" w:sz="4" w:space="0" w:color="000000"/>
              <w:left w:val="single" w:sz="8"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894"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2230" w:type="dxa"/>
            <w:vMerge/>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193" w:type="dxa"/>
            <w:vMerge/>
            <w:tcBorders>
              <w:left w:val="single" w:sz="4" w:space="0" w:color="000000"/>
              <w:bottom w:val="single" w:sz="4"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c>
          <w:tcPr>
            <w:tcW w:w="1196" w:type="dxa"/>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i/>
                <w:lang w:eastAsia="pl-PL"/>
              </w:rPr>
            </w:pPr>
            <w:proofErr w:type="gramStart"/>
            <w:r w:rsidRPr="000B7EEC">
              <w:rPr>
                <w:rFonts w:ascii="Times New Roman" w:eastAsia="Times New Roman" w:hAnsi="Times New Roman" w:cs="Times New Roman"/>
                <w:i/>
                <w:lang w:eastAsia="pl-PL"/>
              </w:rPr>
              <w:t>początkowa</w:t>
            </w:r>
            <w:proofErr w:type="gramEnd"/>
            <w:r w:rsidRPr="000B7EEC">
              <w:rPr>
                <w:rFonts w:ascii="Times New Roman" w:eastAsia="Times New Roman" w:hAnsi="Times New Roman" w:cs="Times New Roman"/>
                <w:i/>
                <w:lang w:eastAsia="pl-PL"/>
              </w:rPr>
              <w:t xml:space="preserve"> 2016 rok</w:t>
            </w:r>
          </w:p>
        </w:tc>
        <w:tc>
          <w:tcPr>
            <w:tcW w:w="940" w:type="dxa"/>
            <w:tcBorders>
              <w:top w:val="single" w:sz="4" w:space="0" w:color="000000"/>
              <w:left w:val="single" w:sz="4" w:space="0" w:color="000000"/>
              <w:bottom w:val="single" w:sz="4" w:space="0" w:color="000000"/>
            </w:tcBorders>
            <w:shd w:val="clear" w:color="auto" w:fill="FBD4B4"/>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i/>
                <w:lang w:eastAsia="pl-PL"/>
              </w:rPr>
              <w:t>końcowa</w:t>
            </w:r>
            <w:proofErr w:type="gramEnd"/>
            <w:r w:rsidRPr="000B7EEC">
              <w:rPr>
                <w:rFonts w:ascii="Times New Roman" w:eastAsia="Times New Roman" w:hAnsi="Times New Roman" w:cs="Times New Roman"/>
                <w:i/>
                <w:lang w:eastAsia="pl-PL"/>
              </w:rPr>
              <w:t xml:space="preserve"> 2023 rok</w:t>
            </w:r>
          </w:p>
        </w:tc>
        <w:tc>
          <w:tcPr>
            <w:tcW w:w="223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02144F" w:rsidRPr="000B7EEC" w:rsidRDefault="0002144F" w:rsidP="0071639B">
            <w:pPr>
              <w:suppressAutoHyphens/>
              <w:snapToGrid w:val="0"/>
              <w:spacing w:after="0" w:line="240" w:lineRule="auto"/>
              <w:rPr>
                <w:rFonts w:ascii="Times New Roman" w:eastAsia="Times New Roman" w:hAnsi="Times New Roman" w:cs="Times New Roman"/>
                <w:lang w:eastAsia="pl-PL"/>
              </w:rPr>
            </w:pPr>
          </w:p>
        </w:tc>
      </w:tr>
      <w:tr w:rsidR="0002144F" w:rsidRPr="000B7EEC" w:rsidTr="0071639B">
        <w:trPr>
          <w:trHeight w:val="184"/>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3.1.1</w:t>
            </w:r>
          </w:p>
        </w:tc>
        <w:tc>
          <w:tcPr>
            <w:tcW w:w="3135" w:type="dxa"/>
            <w:tcBorders>
              <w:top w:val="single" w:sz="4" w:space="0" w:color="000000"/>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„Odnowione dziedzictwo Ziemi Sierpeckiej ocalone od zapomnienia”</w:t>
            </w:r>
          </w:p>
        </w:tc>
        <w:tc>
          <w:tcPr>
            <w:tcW w:w="189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 Mieszkańcy obszaru LSR, turyści odwiedzający teren LSR</w:t>
            </w:r>
          </w:p>
        </w:tc>
        <w:tc>
          <w:tcPr>
            <w:tcW w:w="2230"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konkurs</w:t>
            </w:r>
            <w:proofErr w:type="gramEnd"/>
          </w:p>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100 000 zł</w:t>
            </w:r>
          </w:p>
        </w:tc>
        <w:tc>
          <w:tcPr>
            <w:tcW w:w="1656" w:type="dxa"/>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zabytków poddanych pracom konserwatorskim lub restauratorskim </w:t>
            </w:r>
          </w:p>
        </w:tc>
        <w:tc>
          <w:tcPr>
            <w:tcW w:w="1193" w:type="dxa"/>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6"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40" w:type="dxa"/>
            <w:tcBorders>
              <w:top w:val="single" w:sz="4" w:space="0" w:color="000000"/>
              <w:left w:val="single" w:sz="4" w:space="0" w:color="000000"/>
              <w:bottom w:val="single" w:sz="4" w:space="0" w:color="000000"/>
            </w:tcBorders>
            <w:shd w:val="clear" w:color="auto" w:fill="FFFFFF"/>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 Ankieta monitorująca Beneficjenta i/lub sprawozdania końcowe z realizacji operacji doręczane przez Beneficjentów do SW wraz z wnioskiem o płatność końcową</w:t>
            </w:r>
          </w:p>
        </w:tc>
      </w:tr>
      <w:tr w:rsidR="0002144F" w:rsidRPr="000B7EEC" w:rsidTr="0071639B">
        <w:trPr>
          <w:trHeight w:val="373"/>
        </w:trPr>
        <w:tc>
          <w:tcPr>
            <w:tcW w:w="851" w:type="dxa"/>
            <w:tcBorders>
              <w:left w:val="single" w:sz="8"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3.2.1</w:t>
            </w:r>
          </w:p>
        </w:tc>
        <w:tc>
          <w:tcPr>
            <w:tcW w:w="3135"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„Lokalne inicjatywy promujące dziedzictwo Ziemi Sierpeckiej”</w:t>
            </w:r>
          </w:p>
        </w:tc>
        <w:tc>
          <w:tcPr>
            <w:tcW w:w="1894"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 Mieszkańcy obszaru LSR, turyści odwiedzający teren LSR</w:t>
            </w:r>
          </w:p>
        </w:tc>
        <w:tc>
          <w:tcPr>
            <w:tcW w:w="2230"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projekt</w:t>
            </w:r>
            <w:proofErr w:type="gramEnd"/>
            <w:r w:rsidRPr="000B7EEC">
              <w:rPr>
                <w:rFonts w:ascii="Times New Roman" w:eastAsia="Times New Roman" w:hAnsi="Times New Roman" w:cs="Times New Roman"/>
                <w:lang w:eastAsia="pl-PL"/>
              </w:rPr>
              <w:t xml:space="preserve"> grantowy</w:t>
            </w:r>
          </w:p>
          <w:p w:rsidR="0002144F" w:rsidRDefault="0002144F" w:rsidP="0071639B">
            <w:pPr>
              <w:suppressAutoHyphens/>
              <w:spacing w:after="0" w:line="240" w:lineRule="auto"/>
              <w:jc w:val="center"/>
              <w:rPr>
                <w:rFonts w:ascii="Times New Roman" w:eastAsia="Times New Roman" w:hAnsi="Times New Roman" w:cs="Times New Roman"/>
                <w:lang w:eastAsia="pl-PL"/>
              </w:rPr>
            </w:pPr>
          </w:p>
          <w:p w:rsidR="00860EF3" w:rsidRPr="000B7EEC" w:rsidRDefault="00860EF3" w:rsidP="0071639B">
            <w:pPr>
              <w:suppressAutoHyphen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250 000 zł</w:t>
            </w:r>
          </w:p>
        </w:tc>
        <w:tc>
          <w:tcPr>
            <w:tcW w:w="1656" w:type="dxa"/>
            <w:tcBorders>
              <w:top w:val="single" w:sz="4" w:space="0" w:color="000000"/>
              <w:left w:val="single" w:sz="4" w:space="0" w:color="000000"/>
              <w:bottom w:val="single" w:sz="4" w:space="0" w:color="000000"/>
            </w:tcBorders>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liczba</w:t>
            </w:r>
            <w:proofErr w:type="gramEnd"/>
            <w:r w:rsidRPr="000B7EEC">
              <w:rPr>
                <w:rFonts w:ascii="Times New Roman" w:eastAsia="Times New Roman" w:hAnsi="Times New Roman" w:cs="Times New Roman"/>
                <w:lang w:eastAsia="pl-PL"/>
              </w:rPr>
              <w:t xml:space="preserve"> inicjatyw promujących lokalne dziedzictwo przyrodnicze, kulturowe i historyczne oraz inne produkty lokalne (np. imprezy, lokalne zespoły, grupy artystyczne, publikacje)</w:t>
            </w:r>
          </w:p>
        </w:tc>
        <w:tc>
          <w:tcPr>
            <w:tcW w:w="1193" w:type="dxa"/>
            <w:tcBorders>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proofErr w:type="gramStart"/>
            <w:r w:rsidRPr="000B7EEC">
              <w:rPr>
                <w:rFonts w:ascii="Times New Roman" w:eastAsia="Times New Roman" w:hAnsi="Times New Roman" w:cs="Times New Roman"/>
                <w:lang w:eastAsia="pl-PL"/>
              </w:rPr>
              <w:t>sztuka</w:t>
            </w:r>
            <w:proofErr w:type="gramEnd"/>
          </w:p>
        </w:tc>
        <w:tc>
          <w:tcPr>
            <w:tcW w:w="1196"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0</w:t>
            </w:r>
          </w:p>
        </w:tc>
        <w:tc>
          <w:tcPr>
            <w:tcW w:w="940" w:type="dxa"/>
            <w:tcBorders>
              <w:top w:val="single" w:sz="4" w:space="0" w:color="000000"/>
              <w:left w:val="single" w:sz="4" w:space="0" w:color="000000"/>
              <w:bottom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lang w:eastAsia="pl-PL"/>
              </w:rPr>
            </w:pPr>
            <w:r w:rsidRPr="000B7EEC">
              <w:rPr>
                <w:rFonts w:ascii="Times New Roman" w:eastAsia="Times New Roman" w:hAnsi="Times New Roman" w:cs="Times New Roman"/>
                <w:lang w:eastAsia="pl-PL"/>
              </w:rPr>
              <w:t>14</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lang w:eastAsia="pl-PL"/>
              </w:rPr>
              <w:t> Ankieta monitorująca Beneficjenta i/lub sprawozdania końcowe z realizacji operacji doręczane przez Beneficjentów do SW wraz z wnioskiem o płatność końcową</w:t>
            </w:r>
          </w:p>
        </w:tc>
      </w:tr>
      <w:tr w:rsidR="0002144F" w:rsidRPr="000B7EEC" w:rsidTr="0071639B">
        <w:trPr>
          <w:trHeight w:val="480"/>
        </w:trPr>
        <w:tc>
          <w:tcPr>
            <w:tcW w:w="3986" w:type="dxa"/>
            <w:gridSpan w:val="2"/>
            <w:tcBorders>
              <w:top w:val="single" w:sz="4" w:space="0" w:color="000000"/>
              <w:left w:val="single" w:sz="8" w:space="0" w:color="000000"/>
              <w:bottom w:val="single" w:sz="8" w:space="0" w:color="000000"/>
            </w:tcBorders>
            <w:shd w:val="clear" w:color="auto" w:fill="F79443"/>
            <w:vAlign w:val="center"/>
          </w:tcPr>
          <w:p w:rsidR="0002144F" w:rsidRPr="000B7EEC" w:rsidRDefault="0002144F" w:rsidP="0071639B">
            <w:pPr>
              <w:suppressAutoHyphens/>
              <w:spacing w:after="0" w:line="240" w:lineRule="auto"/>
              <w:jc w:val="center"/>
              <w:rPr>
                <w:rFonts w:ascii="Times New Roman" w:eastAsia="Times New Roman" w:hAnsi="Times New Roman" w:cs="Times New Roman"/>
                <w:b/>
                <w:bCs/>
                <w:lang w:eastAsia="pl-PL"/>
              </w:rPr>
            </w:pPr>
            <w:r w:rsidRPr="000B7EEC">
              <w:rPr>
                <w:rFonts w:ascii="Times New Roman" w:eastAsia="Times New Roman" w:hAnsi="Times New Roman" w:cs="Times New Roman"/>
                <w:b/>
                <w:lang w:eastAsia="pl-PL"/>
              </w:rPr>
              <w:lastRenderedPageBreak/>
              <w:t>SUMA</w:t>
            </w:r>
          </w:p>
        </w:tc>
        <w:tc>
          <w:tcPr>
            <w:tcW w:w="1894" w:type="dxa"/>
            <w:tcBorders>
              <w:top w:val="single" w:sz="4" w:space="0" w:color="000000"/>
              <w:left w:val="single" w:sz="4" w:space="0" w:color="000000"/>
              <w:bottom w:val="single" w:sz="8" w:space="0" w:color="000000"/>
            </w:tcBorders>
            <w:shd w:val="clear" w:color="auto" w:fill="F79443"/>
            <w:vAlign w:val="center"/>
          </w:tcPr>
          <w:p w:rsidR="0002144F" w:rsidRPr="000B7EEC" w:rsidRDefault="0002144F" w:rsidP="0071639B">
            <w:pPr>
              <w:suppressAutoHyphens/>
              <w:snapToGrid w:val="0"/>
              <w:spacing w:after="0" w:line="240" w:lineRule="auto"/>
              <w:jc w:val="center"/>
              <w:rPr>
                <w:rFonts w:ascii="Times New Roman" w:eastAsia="Times New Roman" w:hAnsi="Times New Roman" w:cs="Times New Roman"/>
                <w:b/>
                <w:bCs/>
                <w:lang w:eastAsia="pl-PL"/>
              </w:rPr>
            </w:pPr>
          </w:p>
        </w:tc>
        <w:tc>
          <w:tcPr>
            <w:tcW w:w="2230" w:type="dxa"/>
            <w:tcBorders>
              <w:top w:val="single" w:sz="4" w:space="0" w:color="000000"/>
              <w:left w:val="single" w:sz="4" w:space="0" w:color="000000"/>
              <w:bottom w:val="single" w:sz="8" w:space="0" w:color="000000"/>
            </w:tcBorders>
            <w:shd w:val="clear" w:color="auto" w:fill="F79443"/>
            <w:vAlign w:val="center"/>
          </w:tcPr>
          <w:p w:rsidR="0002144F" w:rsidRDefault="0002144F" w:rsidP="0071639B">
            <w:pPr>
              <w:suppressAutoHyphens/>
              <w:spacing w:after="0" w:line="240" w:lineRule="auto"/>
              <w:jc w:val="center"/>
              <w:rPr>
                <w:rFonts w:ascii="Times New Roman" w:eastAsia="Times New Roman" w:hAnsi="Times New Roman" w:cs="Times New Roman"/>
                <w:b/>
                <w:lang w:eastAsia="pl-PL"/>
              </w:rPr>
            </w:pPr>
          </w:p>
          <w:p w:rsidR="00860EF3" w:rsidRPr="000B7EEC" w:rsidRDefault="00860EF3" w:rsidP="0071639B">
            <w:pPr>
              <w:suppressAutoHyphen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350 000 zł</w:t>
            </w:r>
          </w:p>
        </w:tc>
        <w:tc>
          <w:tcPr>
            <w:tcW w:w="7220" w:type="dxa"/>
            <w:gridSpan w:val="5"/>
            <w:tcBorders>
              <w:top w:val="single" w:sz="4" w:space="0" w:color="000000"/>
              <w:left w:val="single" w:sz="4" w:space="0" w:color="000000"/>
              <w:bottom w:val="single" w:sz="8" w:space="0" w:color="000000"/>
              <w:right w:val="single" w:sz="8" w:space="0" w:color="000000"/>
            </w:tcBorders>
            <w:shd w:val="clear" w:color="auto" w:fill="auto"/>
            <w:vAlign w:val="center"/>
          </w:tcPr>
          <w:p w:rsidR="0002144F" w:rsidRPr="000B7EEC" w:rsidRDefault="0002144F" w:rsidP="00860EF3">
            <w:pPr>
              <w:suppressAutoHyphens/>
              <w:spacing w:after="0" w:line="240" w:lineRule="auto"/>
              <w:jc w:val="center"/>
              <w:rPr>
                <w:rFonts w:ascii="Times New Roman" w:eastAsia="Times New Roman" w:hAnsi="Times New Roman" w:cs="Times New Roman"/>
                <w:b/>
                <w:lang w:eastAsia="pl-PL"/>
              </w:rPr>
            </w:pPr>
            <w:proofErr w:type="gramStart"/>
            <w:r w:rsidRPr="000B7EEC">
              <w:rPr>
                <w:rFonts w:ascii="Times New Roman" w:eastAsia="Times New Roman" w:hAnsi="Times New Roman" w:cs="Times New Roman"/>
                <w:b/>
                <w:lang w:eastAsia="pl-PL"/>
              </w:rPr>
              <w:t>cel</w:t>
            </w:r>
            <w:proofErr w:type="gramEnd"/>
            <w:r w:rsidRPr="000B7EEC">
              <w:rPr>
                <w:rFonts w:ascii="Times New Roman" w:eastAsia="Times New Roman" w:hAnsi="Times New Roman" w:cs="Times New Roman"/>
                <w:b/>
                <w:lang w:eastAsia="pl-PL"/>
              </w:rPr>
              <w:t xml:space="preserve"> szczegółowy 3.1 – 100 000 </w:t>
            </w:r>
            <w:proofErr w:type="gramStart"/>
            <w:r w:rsidRPr="000B7EEC">
              <w:rPr>
                <w:rFonts w:ascii="Times New Roman" w:eastAsia="Times New Roman" w:hAnsi="Times New Roman" w:cs="Times New Roman"/>
                <w:b/>
                <w:lang w:eastAsia="pl-PL"/>
              </w:rPr>
              <w:t>zł</w:t>
            </w:r>
            <w:proofErr w:type="gramEnd"/>
            <w:r w:rsidRPr="000B7EEC">
              <w:rPr>
                <w:rFonts w:ascii="Times New Roman" w:eastAsia="Times New Roman" w:hAnsi="Times New Roman" w:cs="Times New Roman"/>
                <w:b/>
                <w:lang w:eastAsia="pl-PL"/>
              </w:rPr>
              <w:t>; cel szczegółowy 3.2 –</w:t>
            </w:r>
            <w:r w:rsidR="00860EF3">
              <w:rPr>
                <w:rFonts w:ascii="Times New Roman" w:eastAsia="Times New Roman" w:hAnsi="Times New Roman" w:cs="Times New Roman"/>
                <w:b/>
                <w:lang w:eastAsia="pl-PL"/>
              </w:rPr>
              <w:t xml:space="preserve"> 250 000 </w:t>
            </w:r>
            <w:proofErr w:type="gramStart"/>
            <w:r w:rsidR="00860EF3">
              <w:rPr>
                <w:rFonts w:ascii="Times New Roman" w:eastAsia="Times New Roman" w:hAnsi="Times New Roman" w:cs="Times New Roman"/>
                <w:b/>
                <w:lang w:eastAsia="pl-PL"/>
              </w:rPr>
              <w:t>zł</w:t>
            </w:r>
            <w:proofErr w:type="gramEnd"/>
            <w:r w:rsidRPr="000B7EEC">
              <w:rPr>
                <w:rFonts w:ascii="Times New Roman" w:eastAsia="Times New Roman" w:hAnsi="Times New Roman" w:cs="Times New Roman"/>
                <w:b/>
                <w:lang w:eastAsia="pl-PL"/>
              </w:rPr>
              <w:t>.</w:t>
            </w:r>
          </w:p>
        </w:tc>
      </w:tr>
    </w:tbl>
    <w:p w:rsidR="0002144F" w:rsidRPr="00D05AE1" w:rsidRDefault="0002144F" w:rsidP="0002144F">
      <w:pPr>
        <w:suppressAutoHyphens/>
        <w:spacing w:after="0" w:line="240" w:lineRule="auto"/>
        <w:rPr>
          <w:rFonts w:ascii="Times New Roman" w:eastAsia="Calibri" w:hAnsi="Times New Roman" w:cs="Times New Roman"/>
          <w:b/>
          <w:bCs/>
          <w:lang w:eastAsia="zh-CN"/>
        </w:rPr>
      </w:pPr>
    </w:p>
    <w:p w:rsidR="0002144F" w:rsidRPr="00D05AE1" w:rsidRDefault="0002144F" w:rsidP="0002144F">
      <w:pPr>
        <w:suppressAutoHyphens/>
        <w:spacing w:after="0" w:line="240" w:lineRule="auto"/>
        <w:rPr>
          <w:rFonts w:ascii="Times New Roman" w:eastAsia="Calibri" w:hAnsi="Times New Roman" w:cs="Times New Roman"/>
          <w:vanish/>
          <w:lang w:eastAsia="zh-CN"/>
        </w:rPr>
      </w:pPr>
    </w:p>
    <w:tbl>
      <w:tblPr>
        <w:tblW w:w="0" w:type="auto"/>
        <w:tblInd w:w="-2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2518"/>
        <w:gridCol w:w="12778"/>
      </w:tblGrid>
      <w:tr w:rsidR="0002144F" w:rsidRPr="000B7EEC" w:rsidTr="0071639B">
        <w:trPr>
          <w:trHeight w:val="340"/>
        </w:trPr>
        <w:tc>
          <w:tcPr>
            <w:tcW w:w="2518"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
                <w:bCs/>
                <w:color w:val="000000"/>
                <w:lang w:eastAsia="zh-CN"/>
              </w:rPr>
            </w:pPr>
            <w:r w:rsidRPr="000B7EEC">
              <w:rPr>
                <w:rFonts w:ascii="Times New Roman" w:eastAsia="Times New Roman" w:hAnsi="Times New Roman" w:cs="Times New Roman"/>
                <w:b/>
                <w:bCs/>
                <w:color w:val="000000"/>
                <w:lang w:eastAsia="zh-CN"/>
              </w:rPr>
              <w:t xml:space="preserve">CEL OGÓLNY </w:t>
            </w:r>
          </w:p>
        </w:tc>
        <w:tc>
          <w:tcPr>
            <w:tcW w:w="12778" w:type="dxa"/>
            <w:shd w:val="clear" w:color="auto" w:fill="auto"/>
          </w:tcPr>
          <w:p w:rsidR="0002144F" w:rsidRPr="000B7EEC" w:rsidRDefault="0002144F" w:rsidP="0002144F">
            <w:pPr>
              <w:pStyle w:val="Akapitzlist"/>
              <w:numPr>
                <w:ilvl w:val="0"/>
                <w:numId w:val="70"/>
              </w:numPr>
              <w:spacing w:after="0" w:line="240" w:lineRule="auto"/>
              <w:jc w:val="both"/>
              <w:rPr>
                <w:rFonts w:ascii="Times New Roman" w:hAnsi="Times New Roman"/>
              </w:rPr>
            </w:pPr>
            <w:r w:rsidRPr="000B7EEC">
              <w:rPr>
                <w:rFonts w:ascii="Times New Roman" w:eastAsia="Times New Roman" w:hAnsi="Times New Roman"/>
                <w:b/>
                <w:bCs/>
                <w:color w:val="000000"/>
              </w:rPr>
              <w:t xml:space="preserve">Zrównoważony rozwój sektora mikro i małych przedsiębiorstw na obszarze LSR </w:t>
            </w:r>
          </w:p>
        </w:tc>
      </w:tr>
      <w:tr w:rsidR="0002144F" w:rsidRPr="000B7EEC" w:rsidTr="0071639B">
        <w:tc>
          <w:tcPr>
            <w:tcW w:w="2518" w:type="dxa"/>
            <w:shd w:val="clear" w:color="auto" w:fill="FDE4D0"/>
          </w:tcPr>
          <w:p w:rsidR="0002144F" w:rsidRPr="000B7EEC" w:rsidRDefault="0002144F" w:rsidP="0071639B">
            <w:pPr>
              <w:suppressAutoHyphens/>
              <w:spacing w:after="0" w:line="240" w:lineRule="auto"/>
              <w:rPr>
                <w:rFonts w:ascii="Times New Roman" w:eastAsia="Times New Roman" w:hAnsi="Times New Roman" w:cs="Times New Roman"/>
                <w:b/>
                <w:color w:val="000000"/>
                <w:lang w:eastAsia="zh-CN"/>
              </w:rPr>
            </w:pPr>
            <w:r w:rsidRPr="000B7EEC">
              <w:rPr>
                <w:rFonts w:ascii="Times New Roman" w:eastAsia="Times New Roman" w:hAnsi="Times New Roman" w:cs="Times New Roman"/>
                <w:b/>
                <w:bCs/>
                <w:color w:val="000000"/>
                <w:lang w:eastAsia="zh-CN"/>
              </w:rPr>
              <w:t>CELE SZCZEGÓŁOWE</w:t>
            </w:r>
          </w:p>
        </w:tc>
        <w:tc>
          <w:tcPr>
            <w:tcW w:w="12778" w:type="dxa"/>
            <w:shd w:val="clear" w:color="auto" w:fill="FDE4D0"/>
          </w:tcPr>
          <w:p w:rsidR="0002144F" w:rsidRPr="000B7EEC" w:rsidRDefault="0002144F" w:rsidP="0002144F">
            <w:pPr>
              <w:pStyle w:val="Akapitzlist"/>
              <w:numPr>
                <w:ilvl w:val="1"/>
                <w:numId w:val="70"/>
              </w:numPr>
              <w:spacing w:after="0" w:line="240" w:lineRule="auto"/>
              <w:contextualSpacing/>
              <w:jc w:val="both"/>
              <w:rPr>
                <w:rFonts w:ascii="Times New Roman" w:eastAsia="Times New Roman" w:hAnsi="Times New Roman"/>
                <w:b/>
                <w:color w:val="000000"/>
              </w:rPr>
            </w:pPr>
            <w:r w:rsidRPr="000B7EEC">
              <w:rPr>
                <w:rFonts w:ascii="Times New Roman" w:eastAsia="Times New Roman" w:hAnsi="Times New Roman"/>
                <w:b/>
                <w:color w:val="000000"/>
              </w:rPr>
              <w:t xml:space="preserve">Wzmocnienie potencjału mikro i małych przedsiębiorstw na obszarze LSR do 2023 roku </w:t>
            </w:r>
          </w:p>
          <w:p w:rsidR="0002144F" w:rsidRPr="000B7EEC" w:rsidRDefault="0002144F" w:rsidP="0002144F">
            <w:pPr>
              <w:pStyle w:val="Akapitzlist"/>
              <w:numPr>
                <w:ilvl w:val="1"/>
                <w:numId w:val="70"/>
              </w:numPr>
              <w:spacing w:after="0" w:line="240" w:lineRule="auto"/>
              <w:contextualSpacing/>
              <w:jc w:val="both"/>
              <w:rPr>
                <w:rFonts w:ascii="Times New Roman" w:hAnsi="Times New Roman"/>
              </w:rPr>
            </w:pPr>
            <w:r w:rsidRPr="000B7EEC">
              <w:rPr>
                <w:rFonts w:ascii="Times New Roman" w:eastAsia="Times New Roman" w:hAnsi="Times New Roman"/>
                <w:b/>
                <w:color w:val="000000"/>
              </w:rPr>
              <w:t>Zwiększenie poziomu przedsiębiorczości mieszkańców na obszarze LSR do 2023 roku</w:t>
            </w:r>
          </w:p>
        </w:tc>
      </w:tr>
      <w:tr w:rsidR="0002144F" w:rsidRPr="000B7EEC" w:rsidTr="0071639B">
        <w:trPr>
          <w:trHeight w:val="255"/>
        </w:trPr>
        <w:tc>
          <w:tcPr>
            <w:tcW w:w="2518"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
                <w:i/>
                <w:color w:val="000000"/>
                <w:lang w:eastAsia="zh-CN"/>
              </w:rPr>
            </w:pPr>
            <w:r w:rsidRPr="000B7EEC">
              <w:rPr>
                <w:rFonts w:ascii="Times New Roman" w:eastAsia="Times New Roman" w:hAnsi="Times New Roman" w:cs="Times New Roman"/>
                <w:b/>
                <w:bCs/>
                <w:color w:val="000000"/>
                <w:lang w:eastAsia="zh-CN"/>
              </w:rPr>
              <w:t xml:space="preserve">PRZEDSIEWZIĘCIA </w:t>
            </w:r>
          </w:p>
        </w:tc>
        <w:tc>
          <w:tcPr>
            <w:tcW w:w="12778" w:type="dxa"/>
            <w:shd w:val="clear" w:color="auto" w:fill="auto"/>
          </w:tcPr>
          <w:p w:rsidR="0002144F" w:rsidRPr="000B7EEC" w:rsidRDefault="0002144F" w:rsidP="0071639B">
            <w:pPr>
              <w:suppressAutoHyphens/>
              <w:spacing w:after="0" w:line="240" w:lineRule="auto"/>
              <w:ind w:left="708"/>
              <w:jc w:val="both"/>
              <w:rPr>
                <w:rFonts w:ascii="Times New Roman" w:eastAsia="Times New Roman" w:hAnsi="Times New Roman" w:cs="Times New Roman"/>
                <w:b/>
                <w:i/>
                <w:color w:val="000000"/>
                <w:lang w:eastAsia="zh-CN"/>
              </w:rPr>
            </w:pPr>
            <w:r w:rsidRPr="000B7EEC">
              <w:rPr>
                <w:rFonts w:ascii="Times New Roman" w:eastAsia="Times New Roman" w:hAnsi="Times New Roman" w:cs="Times New Roman"/>
                <w:b/>
                <w:i/>
                <w:color w:val="000000"/>
                <w:lang w:eastAsia="zh-CN"/>
              </w:rPr>
              <w:t xml:space="preserve">1.1.1.  </w:t>
            </w:r>
            <w:r w:rsidRPr="000B7EEC">
              <w:rPr>
                <w:rFonts w:ascii="Times New Roman" w:eastAsia="Times New Roman" w:hAnsi="Times New Roman" w:cs="Times New Roman"/>
                <w:b/>
                <w:i/>
                <w:color w:val="FF0000"/>
                <w:lang w:eastAsia="zh-CN"/>
              </w:rPr>
              <w:t xml:space="preserve"> </w:t>
            </w:r>
            <w:r w:rsidRPr="000B7EEC">
              <w:rPr>
                <w:rFonts w:ascii="Times New Roman" w:eastAsia="Times New Roman" w:hAnsi="Times New Roman" w:cs="Times New Roman"/>
                <w:b/>
                <w:i/>
                <w:color w:val="000000"/>
                <w:lang w:eastAsia="zh-CN"/>
              </w:rPr>
              <w:t>„Lokalne firmy podstawą zrównoważonej gospodarki”</w:t>
            </w:r>
          </w:p>
          <w:p w:rsidR="0002144F" w:rsidRPr="000B7EEC" w:rsidRDefault="0002144F" w:rsidP="0071639B">
            <w:pPr>
              <w:suppressAutoHyphens/>
              <w:spacing w:after="0" w:line="240" w:lineRule="auto"/>
              <w:ind w:left="708"/>
              <w:jc w:val="both"/>
              <w:rPr>
                <w:rFonts w:ascii="Times New Roman" w:eastAsia="Calibri" w:hAnsi="Times New Roman" w:cs="Times New Roman"/>
                <w:lang w:eastAsia="zh-CN"/>
              </w:rPr>
            </w:pPr>
            <w:r w:rsidRPr="000B7EEC">
              <w:rPr>
                <w:rFonts w:ascii="Times New Roman" w:eastAsia="Times New Roman" w:hAnsi="Times New Roman" w:cs="Times New Roman"/>
                <w:b/>
                <w:i/>
                <w:color w:val="000000"/>
                <w:lang w:eastAsia="zh-CN"/>
              </w:rPr>
              <w:t>1.2.1.  „Nowe firmy w Sierpeckim Partnerstwie”</w:t>
            </w:r>
          </w:p>
        </w:tc>
      </w:tr>
      <w:tr w:rsidR="0002144F" w:rsidRPr="000B7EEC" w:rsidTr="0071639B">
        <w:tc>
          <w:tcPr>
            <w:tcW w:w="2518"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Cs/>
                <w:color w:val="000000"/>
                <w:lang w:eastAsia="zh-CN"/>
              </w:rPr>
            </w:pPr>
            <w:r w:rsidRPr="000B7EEC">
              <w:rPr>
                <w:rFonts w:ascii="Times New Roman" w:eastAsia="Times New Roman" w:hAnsi="Times New Roman" w:cs="Times New Roman"/>
                <w:b/>
                <w:bCs/>
                <w:color w:val="000000"/>
                <w:lang w:eastAsia="zh-CN"/>
              </w:rPr>
              <w:t xml:space="preserve">UZASADNIENIE FORMUŁOWANIA CELÓW </w:t>
            </w:r>
            <w:r w:rsidRPr="000B7EEC">
              <w:rPr>
                <w:rFonts w:ascii="Times New Roman" w:eastAsia="Times New Roman" w:hAnsi="Times New Roman" w:cs="Times New Roman"/>
                <w:b/>
                <w:bCs/>
                <w:color w:val="000000"/>
                <w:lang w:eastAsia="zh-CN"/>
              </w:rPr>
              <w:br/>
              <w:t>W ODNIESIENIU DO KONSULTACJI SPOŁECZNYCH</w:t>
            </w:r>
          </w:p>
        </w:tc>
        <w:tc>
          <w:tcPr>
            <w:tcW w:w="12778" w:type="dxa"/>
            <w:shd w:val="clear" w:color="auto" w:fill="auto"/>
          </w:tcPr>
          <w:p w:rsidR="0002144F" w:rsidRPr="000B7EEC" w:rsidRDefault="0002144F" w:rsidP="0071639B">
            <w:pPr>
              <w:suppressAutoHyphens/>
              <w:spacing w:after="0" w:line="240" w:lineRule="auto"/>
              <w:jc w:val="both"/>
              <w:rPr>
                <w:rFonts w:ascii="Times New Roman" w:eastAsia="Calibri" w:hAnsi="Times New Roman" w:cs="Times New Roman"/>
                <w:lang w:eastAsia="zh-CN"/>
              </w:rPr>
            </w:pPr>
            <w:r w:rsidRPr="000B7EEC">
              <w:rPr>
                <w:rFonts w:ascii="Times New Roman" w:eastAsia="Times New Roman" w:hAnsi="Times New Roman" w:cs="Times New Roman"/>
                <w:bCs/>
                <w:color w:val="000000"/>
                <w:lang w:eastAsia="zh-CN"/>
              </w:rPr>
              <w:t xml:space="preserve">Informacje zebrane w procesie badań i konsultacji uzasadniają konieczność interwencji znaczącej części środków LSR na wsparcie operacji </w:t>
            </w:r>
            <w:r>
              <w:rPr>
                <w:rFonts w:ascii="Times New Roman" w:eastAsia="Times New Roman" w:hAnsi="Times New Roman" w:cs="Times New Roman"/>
                <w:bCs/>
                <w:color w:val="000000"/>
                <w:lang w:eastAsia="zh-CN"/>
              </w:rPr>
              <w:br/>
            </w:r>
            <w:r w:rsidRPr="000B7EEC">
              <w:rPr>
                <w:rFonts w:ascii="Times New Roman" w:eastAsia="Times New Roman" w:hAnsi="Times New Roman" w:cs="Times New Roman"/>
                <w:bCs/>
                <w:color w:val="000000"/>
                <w:lang w:eastAsia="zh-CN"/>
              </w:rPr>
              <w:t>w zakresie rozwoju gospodarczego, w tym tworzenia nowych miejsc pracy na obszarze LSR i wzmocnienia konkurencyjności lokalnych mikro i małych przedsiębiorstw.</w:t>
            </w:r>
          </w:p>
        </w:tc>
      </w:tr>
      <w:tr w:rsidR="0002144F" w:rsidRPr="000B7EEC" w:rsidTr="0071639B">
        <w:tc>
          <w:tcPr>
            <w:tcW w:w="2518" w:type="dxa"/>
            <w:shd w:val="clear" w:color="auto" w:fill="FDE4D0"/>
          </w:tcPr>
          <w:p w:rsidR="0002144F" w:rsidRPr="000B7EEC" w:rsidRDefault="0002144F" w:rsidP="0071639B">
            <w:pPr>
              <w:suppressAutoHyphens/>
              <w:spacing w:after="0" w:line="240" w:lineRule="auto"/>
              <w:rPr>
                <w:rFonts w:ascii="Times New Roman" w:eastAsia="Times New Roman" w:hAnsi="Times New Roman" w:cs="Times New Roman"/>
                <w:b/>
                <w:bCs/>
                <w:color w:val="000000"/>
                <w:lang w:eastAsia="zh-CN"/>
              </w:rPr>
            </w:pPr>
            <w:r w:rsidRPr="000B7EEC">
              <w:rPr>
                <w:rFonts w:ascii="Times New Roman" w:eastAsia="Times New Roman" w:hAnsi="Times New Roman" w:cs="Times New Roman"/>
                <w:b/>
                <w:bCs/>
                <w:color w:val="000000"/>
                <w:lang w:eastAsia="zh-CN"/>
              </w:rPr>
              <w:t xml:space="preserve">POWIĄZANIE </w:t>
            </w:r>
            <w:r w:rsidRPr="000B7EEC">
              <w:rPr>
                <w:rFonts w:ascii="Times New Roman" w:eastAsia="Times New Roman" w:hAnsi="Times New Roman" w:cs="Times New Roman"/>
                <w:b/>
                <w:bCs/>
                <w:color w:val="000000"/>
                <w:lang w:eastAsia="zh-CN"/>
              </w:rPr>
              <w:br/>
              <w:t>Z ANALIZĄ SWOT</w:t>
            </w:r>
          </w:p>
        </w:tc>
        <w:tc>
          <w:tcPr>
            <w:tcW w:w="12778" w:type="dxa"/>
            <w:shd w:val="clear" w:color="auto" w:fill="FDE4D0"/>
          </w:tcPr>
          <w:p w:rsidR="0002144F" w:rsidRPr="000B7EEC" w:rsidRDefault="0002144F" w:rsidP="0071639B">
            <w:pPr>
              <w:suppressAutoHyphens/>
              <w:spacing w:after="0" w:line="240" w:lineRule="auto"/>
              <w:jc w:val="both"/>
              <w:rPr>
                <w:rFonts w:ascii="Times New Roman" w:eastAsia="Times New Roman" w:hAnsi="Times New Roman" w:cs="Times New Roman"/>
                <w:b/>
                <w:bCs/>
                <w:color w:val="000000"/>
                <w:lang w:eastAsia="zh-CN"/>
              </w:rPr>
            </w:pPr>
            <w:r w:rsidRPr="000B7EEC">
              <w:rPr>
                <w:rFonts w:ascii="Times New Roman" w:eastAsia="Times New Roman" w:hAnsi="Times New Roman" w:cs="Times New Roman"/>
                <w:b/>
                <w:bCs/>
                <w:color w:val="000000"/>
                <w:lang w:eastAsia="zh-CN"/>
              </w:rPr>
              <w:t xml:space="preserve">Słabe strony obszaru LSR wykazane w analizie SWOT: </w:t>
            </w:r>
            <w:r w:rsidRPr="000B7EEC">
              <w:rPr>
                <w:rFonts w:ascii="Times New Roman" w:eastAsia="Times New Roman" w:hAnsi="Times New Roman" w:cs="Times New Roman"/>
                <w:bCs/>
                <w:color w:val="000000"/>
                <w:lang w:eastAsia="zh-CN"/>
              </w:rPr>
              <w:t>Niski poziom przedsiębiorczości, zjawisko długotrwałego bezrobocia, ubóstwa, słabe wykorzystanie potencjału rolnictwa, duża liczba osób korzystających z pomocy społecznej, niska świadomość ekologiczna, niski poziom wykształcenia, umiejętności i kwalifikacji mieszkańców.</w:t>
            </w:r>
          </w:p>
          <w:p w:rsidR="0002144F" w:rsidRPr="000B7EEC" w:rsidRDefault="0002144F" w:rsidP="0071639B">
            <w:pPr>
              <w:suppressAutoHyphens/>
              <w:spacing w:after="0" w:line="240" w:lineRule="auto"/>
              <w:jc w:val="both"/>
              <w:rPr>
                <w:rFonts w:ascii="Times New Roman" w:eastAsia="Calibri" w:hAnsi="Times New Roman" w:cs="Times New Roman"/>
                <w:lang w:eastAsia="zh-CN"/>
              </w:rPr>
            </w:pPr>
            <w:r w:rsidRPr="000B7EEC">
              <w:rPr>
                <w:rFonts w:ascii="Times New Roman" w:eastAsia="Times New Roman" w:hAnsi="Times New Roman" w:cs="Times New Roman"/>
                <w:b/>
                <w:bCs/>
                <w:color w:val="000000"/>
                <w:lang w:eastAsia="zh-CN"/>
              </w:rPr>
              <w:t xml:space="preserve">Zagrożenia obszaru LSR wykazane w analizie SWOT: </w:t>
            </w:r>
            <w:r w:rsidRPr="000B7EEC">
              <w:rPr>
                <w:rFonts w:ascii="Times New Roman" w:eastAsia="Times New Roman" w:hAnsi="Times New Roman" w:cs="Times New Roman"/>
                <w:bCs/>
                <w:color w:val="000000"/>
                <w:lang w:eastAsia="zh-CN"/>
              </w:rPr>
              <w:t xml:space="preserve">Nierówna konkurencja ze strony producentów państw członkowskich UE, brak skutecznej polityki państwa wobec rolnictwa i obszarów wiejskich, słaby system interwencji Państwa (rolnictwo słabo chronione), wysokie koszty prowadzenia działalności gospodarczej, pogłębiające się zjawisko wykluczenia społecznego, rosnące trudności ze znalezieniem pracy osób w wieku do 30 roku życia i powyżej 50 roku życia, drenaż kadr przez aktywniejsze ośrodki rozwoju, napływ na rynek krajowy tanich produktów, </w:t>
            </w:r>
            <w:proofErr w:type="gramStart"/>
            <w:r w:rsidRPr="000B7EEC">
              <w:rPr>
                <w:rFonts w:ascii="Times New Roman" w:eastAsia="Times New Roman" w:hAnsi="Times New Roman" w:cs="Times New Roman"/>
                <w:bCs/>
                <w:color w:val="000000"/>
                <w:lang w:eastAsia="zh-CN"/>
              </w:rPr>
              <w:t>niskiej jakości</w:t>
            </w:r>
            <w:proofErr w:type="gramEnd"/>
            <w:r w:rsidRPr="000B7EEC">
              <w:rPr>
                <w:rFonts w:ascii="Times New Roman" w:eastAsia="Times New Roman" w:hAnsi="Times New Roman" w:cs="Times New Roman"/>
                <w:bCs/>
                <w:color w:val="000000"/>
                <w:lang w:eastAsia="zh-CN"/>
              </w:rPr>
              <w:t>, powodujący spadek konkurencyjności polskich produktów.</w:t>
            </w:r>
          </w:p>
        </w:tc>
      </w:tr>
      <w:tr w:rsidR="0002144F" w:rsidRPr="000B7EEC" w:rsidTr="0071639B">
        <w:tc>
          <w:tcPr>
            <w:tcW w:w="2518"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Cs/>
                <w:color w:val="000000"/>
                <w:lang w:eastAsia="zh-CN"/>
              </w:rPr>
            </w:pPr>
            <w:r w:rsidRPr="000B7EEC">
              <w:rPr>
                <w:rFonts w:ascii="Times New Roman" w:eastAsia="Times New Roman" w:hAnsi="Times New Roman" w:cs="Times New Roman"/>
                <w:b/>
                <w:bCs/>
                <w:color w:val="000000"/>
                <w:lang w:eastAsia="zh-CN"/>
              </w:rPr>
              <w:t xml:space="preserve">POWIĄZANIE </w:t>
            </w:r>
            <w:r w:rsidRPr="000B7EEC">
              <w:rPr>
                <w:rFonts w:ascii="Times New Roman" w:eastAsia="Times New Roman" w:hAnsi="Times New Roman" w:cs="Times New Roman"/>
                <w:b/>
                <w:bCs/>
                <w:color w:val="000000"/>
                <w:lang w:eastAsia="zh-CN"/>
              </w:rPr>
              <w:br/>
              <w:t>Z DIAGNOZĄ OBSZARU</w:t>
            </w:r>
          </w:p>
        </w:tc>
        <w:tc>
          <w:tcPr>
            <w:tcW w:w="12778" w:type="dxa"/>
            <w:shd w:val="clear" w:color="auto" w:fill="auto"/>
          </w:tcPr>
          <w:p w:rsidR="0002144F" w:rsidRPr="000B7EEC" w:rsidRDefault="0002144F" w:rsidP="0071639B">
            <w:pPr>
              <w:suppressAutoHyphens/>
              <w:spacing w:after="0" w:line="240" w:lineRule="auto"/>
              <w:jc w:val="both"/>
              <w:rPr>
                <w:rFonts w:ascii="Times New Roman" w:eastAsia="Calibri" w:hAnsi="Times New Roman" w:cs="Times New Roman"/>
                <w:lang w:eastAsia="zh-CN"/>
              </w:rPr>
            </w:pPr>
            <w:r w:rsidRPr="000B7EEC">
              <w:rPr>
                <w:rFonts w:ascii="Times New Roman" w:eastAsia="Times New Roman" w:hAnsi="Times New Roman" w:cs="Times New Roman"/>
                <w:bCs/>
                <w:color w:val="000000"/>
                <w:lang w:eastAsia="zh-CN"/>
              </w:rPr>
              <w:t xml:space="preserve">W diagnozie wykazano wysoki poziom bezrobocia, niskie wykształcenie i brak kwalifikacji. </w:t>
            </w:r>
            <w:r w:rsidRPr="000B7EEC">
              <w:rPr>
                <w:rFonts w:ascii="Times New Roman" w:eastAsia="Times New Roman" w:hAnsi="Times New Roman" w:cs="Times New Roman"/>
                <w:color w:val="000000"/>
                <w:lang w:eastAsia="zh-CN"/>
              </w:rPr>
              <w:t>Na obszarze działania LGD „Sierpeckie Partnerstwo” nie ma instytucji, która wspierałaby przedsiębiorców pod względem prawno-organizacyjnym</w:t>
            </w:r>
            <w:r w:rsidRPr="000B7EEC">
              <w:rPr>
                <w:rFonts w:ascii="Times New Roman" w:eastAsia="Times New Roman" w:hAnsi="Times New Roman" w:cs="Times New Roman"/>
                <w:bCs/>
                <w:color w:val="000000"/>
                <w:lang w:eastAsia="zh-CN"/>
              </w:rPr>
              <w:t>. Duża liczba osób pobierających świadczenia z pomocy społecznej (</w:t>
            </w:r>
            <w:r w:rsidRPr="000B7EEC">
              <w:rPr>
                <w:rFonts w:ascii="Times New Roman" w:eastAsia="Times New Roman" w:hAnsi="Times New Roman" w:cs="Times New Roman"/>
                <w:color w:val="000000"/>
                <w:lang w:eastAsia="zh-CN"/>
              </w:rPr>
              <w:t>ponad 15% mieszkańców obszaru LGD – 2014 r</w:t>
            </w:r>
            <w:proofErr w:type="gramStart"/>
            <w:r w:rsidRPr="000B7EEC">
              <w:rPr>
                <w:rFonts w:ascii="Times New Roman" w:eastAsia="Times New Roman" w:hAnsi="Times New Roman" w:cs="Times New Roman"/>
                <w:color w:val="000000"/>
                <w:lang w:eastAsia="zh-CN"/>
              </w:rPr>
              <w:t>.</w:t>
            </w:r>
            <w:r w:rsidRPr="000B7EEC">
              <w:rPr>
                <w:rFonts w:ascii="Times New Roman" w:eastAsia="Times New Roman" w:hAnsi="Times New Roman" w:cs="Times New Roman"/>
                <w:bCs/>
                <w:color w:val="000000"/>
                <w:lang w:eastAsia="zh-CN"/>
              </w:rPr>
              <w:t>). Dobre</w:t>
            </w:r>
            <w:proofErr w:type="gramEnd"/>
            <w:r w:rsidRPr="000B7EEC">
              <w:rPr>
                <w:rFonts w:ascii="Times New Roman" w:eastAsia="Times New Roman" w:hAnsi="Times New Roman" w:cs="Times New Roman"/>
                <w:bCs/>
                <w:color w:val="000000"/>
                <w:lang w:eastAsia="zh-CN"/>
              </w:rPr>
              <w:t xml:space="preserve"> położenie komunikacyjne obszaru oraz wolne tereny inwestycyjne stwarzają potencjał do rozwoju firm lokalnych i zainteresowania zewnętrznych inwestorów.</w:t>
            </w:r>
          </w:p>
        </w:tc>
      </w:tr>
    </w:tbl>
    <w:p w:rsidR="0002144F" w:rsidRPr="00D05AE1" w:rsidRDefault="0002144F" w:rsidP="0002144F">
      <w:pPr>
        <w:suppressAutoHyphens/>
        <w:spacing w:after="0" w:line="240" w:lineRule="auto"/>
        <w:rPr>
          <w:rFonts w:ascii="Times New Roman" w:eastAsia="Calibri" w:hAnsi="Times New Roman" w:cs="Times New Roman"/>
          <w:b/>
          <w:bCs/>
          <w:lang w:eastAsia="zh-CN"/>
        </w:rPr>
      </w:pPr>
    </w:p>
    <w:tbl>
      <w:tblPr>
        <w:tblW w:w="0" w:type="auto"/>
        <w:tblInd w:w="-2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2510"/>
        <w:gridCol w:w="12786"/>
      </w:tblGrid>
      <w:tr w:rsidR="0002144F" w:rsidRPr="000B7EEC" w:rsidTr="0071639B">
        <w:trPr>
          <w:trHeight w:val="340"/>
        </w:trPr>
        <w:tc>
          <w:tcPr>
            <w:tcW w:w="2510"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
                <w:bCs/>
                <w:lang w:eastAsia="zh-CN"/>
              </w:rPr>
            </w:pPr>
            <w:r w:rsidRPr="000B7EEC">
              <w:rPr>
                <w:rFonts w:ascii="Times New Roman" w:eastAsia="Times New Roman" w:hAnsi="Times New Roman" w:cs="Times New Roman"/>
                <w:b/>
                <w:bCs/>
                <w:lang w:eastAsia="zh-CN"/>
              </w:rPr>
              <w:t xml:space="preserve">CEL OGÓLNY </w:t>
            </w:r>
          </w:p>
        </w:tc>
        <w:tc>
          <w:tcPr>
            <w:tcW w:w="12786" w:type="dxa"/>
            <w:shd w:val="clear" w:color="auto" w:fill="auto"/>
          </w:tcPr>
          <w:p w:rsidR="0002144F" w:rsidRPr="000B7EEC" w:rsidRDefault="0002144F" w:rsidP="0002144F">
            <w:pPr>
              <w:numPr>
                <w:ilvl w:val="0"/>
                <w:numId w:val="70"/>
              </w:numPr>
              <w:suppressAutoHyphens/>
              <w:spacing w:after="0" w:line="240" w:lineRule="auto"/>
              <w:contextualSpacing/>
              <w:jc w:val="both"/>
              <w:rPr>
                <w:rFonts w:ascii="Calibri" w:eastAsia="Calibri" w:hAnsi="Calibri" w:cs="Times New Roman"/>
                <w:lang w:eastAsia="zh-CN"/>
              </w:rPr>
            </w:pPr>
            <w:proofErr w:type="gramStart"/>
            <w:r w:rsidRPr="000B7EEC">
              <w:rPr>
                <w:rFonts w:ascii="Times New Roman" w:eastAsia="Times New Roman" w:hAnsi="Times New Roman" w:cs="Times New Roman"/>
                <w:b/>
                <w:bCs/>
                <w:lang w:eastAsia="zh-CN"/>
              </w:rPr>
              <w:t>Poprawa jakości</w:t>
            </w:r>
            <w:proofErr w:type="gramEnd"/>
            <w:r w:rsidRPr="000B7EEC">
              <w:rPr>
                <w:rFonts w:ascii="Times New Roman" w:eastAsia="Times New Roman" w:hAnsi="Times New Roman" w:cs="Times New Roman"/>
                <w:b/>
                <w:bCs/>
                <w:lang w:eastAsia="zh-CN"/>
              </w:rPr>
              <w:t xml:space="preserve"> życia na obszarze LSR </w:t>
            </w:r>
          </w:p>
        </w:tc>
      </w:tr>
      <w:tr w:rsidR="0002144F" w:rsidRPr="000B7EEC" w:rsidTr="0071639B">
        <w:tc>
          <w:tcPr>
            <w:tcW w:w="2510" w:type="dxa"/>
            <w:shd w:val="clear" w:color="auto" w:fill="FDE4D0"/>
          </w:tcPr>
          <w:p w:rsidR="0002144F" w:rsidRPr="000B7EEC" w:rsidRDefault="0002144F" w:rsidP="0071639B">
            <w:pPr>
              <w:suppressAutoHyphens/>
              <w:spacing w:after="0" w:line="240" w:lineRule="auto"/>
              <w:rPr>
                <w:rFonts w:ascii="Times New Roman" w:eastAsia="Times New Roman" w:hAnsi="Times New Roman" w:cs="Times New Roman"/>
                <w:b/>
                <w:lang w:eastAsia="zh-CN"/>
              </w:rPr>
            </w:pPr>
            <w:r w:rsidRPr="000B7EEC">
              <w:rPr>
                <w:rFonts w:ascii="Times New Roman" w:eastAsia="Times New Roman" w:hAnsi="Times New Roman" w:cs="Times New Roman"/>
                <w:b/>
                <w:bCs/>
                <w:lang w:eastAsia="zh-CN"/>
              </w:rPr>
              <w:t>CELE SZCZEGÓŁOWE</w:t>
            </w:r>
          </w:p>
        </w:tc>
        <w:tc>
          <w:tcPr>
            <w:tcW w:w="12786" w:type="dxa"/>
            <w:shd w:val="clear" w:color="auto" w:fill="FDE4D0"/>
          </w:tcPr>
          <w:p w:rsidR="0002144F" w:rsidRPr="000B7EEC" w:rsidRDefault="0002144F" w:rsidP="0002144F">
            <w:pPr>
              <w:numPr>
                <w:ilvl w:val="1"/>
                <w:numId w:val="70"/>
              </w:numPr>
              <w:suppressAutoHyphens/>
              <w:spacing w:after="0" w:line="240" w:lineRule="auto"/>
              <w:contextualSpacing/>
              <w:jc w:val="both"/>
              <w:rPr>
                <w:rFonts w:ascii="Times New Roman" w:eastAsia="Times New Roman" w:hAnsi="Times New Roman" w:cs="Times New Roman"/>
                <w:b/>
                <w:lang w:eastAsia="zh-CN"/>
              </w:rPr>
            </w:pPr>
            <w:r w:rsidRPr="000B7EEC">
              <w:rPr>
                <w:rFonts w:ascii="Times New Roman" w:eastAsia="Times New Roman" w:hAnsi="Times New Roman" w:cs="Times New Roman"/>
                <w:b/>
                <w:lang w:eastAsia="zh-CN"/>
              </w:rPr>
              <w:t xml:space="preserve">Rozwój ogólnodostępnej i niekomercyjnej infrastruktury na obszarze LSR do 2023 roku </w:t>
            </w:r>
          </w:p>
          <w:p w:rsidR="0002144F" w:rsidRPr="000B7EEC" w:rsidRDefault="0002144F" w:rsidP="0002144F">
            <w:pPr>
              <w:numPr>
                <w:ilvl w:val="1"/>
                <w:numId w:val="70"/>
              </w:numPr>
              <w:suppressAutoHyphens/>
              <w:spacing w:after="0" w:line="240" w:lineRule="auto"/>
              <w:contextualSpacing/>
              <w:jc w:val="both"/>
              <w:rPr>
                <w:rFonts w:ascii="Calibri" w:eastAsia="Calibri" w:hAnsi="Calibri" w:cs="Times New Roman"/>
                <w:lang w:eastAsia="zh-CN"/>
              </w:rPr>
            </w:pPr>
            <w:r w:rsidRPr="000B7EEC">
              <w:rPr>
                <w:rFonts w:ascii="Times New Roman" w:eastAsia="Times New Roman" w:hAnsi="Times New Roman" w:cs="Times New Roman"/>
                <w:b/>
                <w:lang w:eastAsia="zh-CN"/>
              </w:rPr>
              <w:t>Wzmocnienie kapitału społecznego mieszkańców na obszarze LSR do 2023 roku</w:t>
            </w:r>
          </w:p>
          <w:p w:rsidR="0002144F" w:rsidRPr="000B7EEC" w:rsidRDefault="0002144F" w:rsidP="0002144F">
            <w:pPr>
              <w:numPr>
                <w:ilvl w:val="1"/>
                <w:numId w:val="70"/>
              </w:numPr>
              <w:suppressAutoHyphens/>
              <w:spacing w:after="0" w:line="240" w:lineRule="auto"/>
              <w:contextualSpacing/>
              <w:jc w:val="both"/>
              <w:rPr>
                <w:rFonts w:ascii="Times New Roman" w:eastAsia="Calibri" w:hAnsi="Times New Roman" w:cs="Times New Roman"/>
                <w:b/>
                <w:lang w:eastAsia="zh-CN"/>
              </w:rPr>
            </w:pPr>
            <w:r w:rsidRPr="000B7EEC">
              <w:rPr>
                <w:rFonts w:ascii="Times New Roman" w:eastAsia="Calibri" w:hAnsi="Times New Roman" w:cs="Times New Roman"/>
                <w:b/>
                <w:lang w:eastAsia="zh-CN"/>
              </w:rPr>
              <w:t>Aktywizacja lokalnej społeczności do 2023 roku</w:t>
            </w:r>
          </w:p>
        </w:tc>
      </w:tr>
      <w:tr w:rsidR="0002144F" w:rsidRPr="000B7EEC" w:rsidTr="0071639B">
        <w:trPr>
          <w:trHeight w:val="193"/>
        </w:trPr>
        <w:tc>
          <w:tcPr>
            <w:tcW w:w="2510"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
                <w:i/>
                <w:lang w:eastAsia="zh-CN"/>
              </w:rPr>
            </w:pPr>
            <w:r w:rsidRPr="000B7EEC">
              <w:rPr>
                <w:rFonts w:ascii="Times New Roman" w:eastAsia="Times New Roman" w:hAnsi="Times New Roman" w:cs="Times New Roman"/>
                <w:b/>
                <w:bCs/>
                <w:lang w:eastAsia="zh-CN"/>
              </w:rPr>
              <w:t xml:space="preserve">PRZEDSIEWZIĘCIA </w:t>
            </w:r>
          </w:p>
        </w:tc>
        <w:tc>
          <w:tcPr>
            <w:tcW w:w="12786" w:type="dxa"/>
            <w:shd w:val="clear" w:color="auto" w:fill="auto"/>
          </w:tcPr>
          <w:p w:rsidR="0002144F" w:rsidRPr="000B7EEC" w:rsidRDefault="0002144F" w:rsidP="0071639B">
            <w:pPr>
              <w:suppressAutoHyphens/>
              <w:spacing w:after="0" w:line="240" w:lineRule="auto"/>
              <w:ind w:left="708"/>
              <w:jc w:val="both"/>
              <w:rPr>
                <w:rFonts w:ascii="Times New Roman" w:eastAsia="Times New Roman" w:hAnsi="Times New Roman" w:cs="Times New Roman"/>
                <w:b/>
                <w:i/>
                <w:lang w:eastAsia="zh-CN"/>
              </w:rPr>
            </w:pPr>
            <w:r w:rsidRPr="000B7EEC">
              <w:rPr>
                <w:rFonts w:ascii="Times New Roman" w:eastAsia="Times New Roman" w:hAnsi="Times New Roman" w:cs="Times New Roman"/>
                <w:b/>
                <w:i/>
                <w:lang w:eastAsia="zh-CN"/>
              </w:rPr>
              <w:t xml:space="preserve">2.1.1.  „Nowoczesna infrastruktura </w:t>
            </w:r>
            <w:proofErr w:type="gramStart"/>
            <w:r w:rsidRPr="000B7EEC">
              <w:rPr>
                <w:rFonts w:ascii="Times New Roman" w:eastAsia="Times New Roman" w:hAnsi="Times New Roman" w:cs="Times New Roman"/>
                <w:b/>
                <w:i/>
                <w:lang w:eastAsia="zh-CN"/>
              </w:rPr>
              <w:t>podstawą jakości</w:t>
            </w:r>
            <w:proofErr w:type="gramEnd"/>
            <w:r w:rsidRPr="000B7EEC">
              <w:rPr>
                <w:rFonts w:ascii="Times New Roman" w:eastAsia="Times New Roman" w:hAnsi="Times New Roman" w:cs="Times New Roman"/>
                <w:b/>
                <w:i/>
                <w:lang w:eastAsia="zh-CN"/>
              </w:rPr>
              <w:t xml:space="preserve"> życia”</w:t>
            </w:r>
          </w:p>
          <w:p w:rsidR="0002144F" w:rsidRPr="000B7EEC" w:rsidRDefault="0002144F" w:rsidP="0071639B">
            <w:pPr>
              <w:suppressAutoHyphens/>
              <w:spacing w:after="0" w:line="240" w:lineRule="auto"/>
              <w:ind w:left="708"/>
              <w:jc w:val="both"/>
              <w:rPr>
                <w:rFonts w:ascii="Times New Roman" w:eastAsia="Times New Roman" w:hAnsi="Times New Roman" w:cs="Times New Roman"/>
                <w:b/>
                <w:i/>
                <w:lang w:eastAsia="zh-CN"/>
              </w:rPr>
            </w:pPr>
            <w:r w:rsidRPr="000B7EEC">
              <w:rPr>
                <w:rFonts w:ascii="Times New Roman" w:eastAsia="Times New Roman" w:hAnsi="Times New Roman" w:cs="Times New Roman"/>
                <w:b/>
                <w:i/>
                <w:lang w:eastAsia="zh-CN"/>
              </w:rPr>
              <w:t>2.2.1.  „Kapitał ludzki społeczności sierpeckiej”</w:t>
            </w:r>
          </w:p>
          <w:p w:rsidR="0002144F" w:rsidRPr="000B7EEC" w:rsidRDefault="0002144F" w:rsidP="0071639B">
            <w:pPr>
              <w:suppressAutoHyphens/>
              <w:spacing w:after="0" w:line="240" w:lineRule="auto"/>
              <w:ind w:left="708"/>
              <w:jc w:val="both"/>
              <w:rPr>
                <w:rFonts w:ascii="Calibri" w:eastAsia="Calibri" w:hAnsi="Calibri" w:cs="Times New Roman"/>
                <w:lang w:eastAsia="zh-CN"/>
              </w:rPr>
            </w:pPr>
            <w:r w:rsidRPr="000B7EEC">
              <w:rPr>
                <w:rFonts w:ascii="Times New Roman" w:eastAsia="Times New Roman" w:hAnsi="Times New Roman" w:cs="Times New Roman"/>
                <w:b/>
                <w:i/>
                <w:lang w:eastAsia="zh-CN"/>
              </w:rPr>
              <w:t>2.3.1. „„Lokalna grupa działania animatorem życia społecznego”</w:t>
            </w:r>
          </w:p>
        </w:tc>
      </w:tr>
      <w:tr w:rsidR="0002144F" w:rsidRPr="000B7EEC" w:rsidTr="0071639B">
        <w:tc>
          <w:tcPr>
            <w:tcW w:w="2510" w:type="dxa"/>
            <w:shd w:val="clear" w:color="auto" w:fill="auto"/>
          </w:tcPr>
          <w:p w:rsidR="0002144F" w:rsidRPr="000B7EEC" w:rsidRDefault="0002144F" w:rsidP="0071639B">
            <w:pPr>
              <w:suppressAutoHyphens/>
              <w:spacing w:after="0" w:line="240" w:lineRule="auto"/>
              <w:rPr>
                <w:rFonts w:ascii="Times New Roman" w:eastAsia="Times New Roman" w:hAnsi="Times New Roman" w:cs="Times New Roman"/>
                <w:bCs/>
                <w:lang w:eastAsia="zh-CN"/>
              </w:rPr>
            </w:pPr>
            <w:r w:rsidRPr="000B7EEC">
              <w:rPr>
                <w:rFonts w:ascii="Times New Roman" w:eastAsia="Times New Roman" w:hAnsi="Times New Roman" w:cs="Times New Roman"/>
                <w:b/>
                <w:bCs/>
                <w:lang w:eastAsia="zh-CN"/>
              </w:rPr>
              <w:t xml:space="preserve">UZASADNIENIE FORMUŁOWANIA CELÓW </w:t>
            </w:r>
            <w:r w:rsidRPr="000B7EEC">
              <w:rPr>
                <w:rFonts w:ascii="Times New Roman" w:eastAsia="Times New Roman" w:hAnsi="Times New Roman" w:cs="Times New Roman"/>
                <w:b/>
                <w:bCs/>
                <w:lang w:eastAsia="zh-CN"/>
              </w:rPr>
              <w:br/>
            </w:r>
            <w:r w:rsidRPr="000B7EEC">
              <w:rPr>
                <w:rFonts w:ascii="Times New Roman" w:eastAsia="Times New Roman" w:hAnsi="Times New Roman" w:cs="Times New Roman"/>
                <w:b/>
                <w:bCs/>
                <w:lang w:eastAsia="zh-CN"/>
              </w:rPr>
              <w:lastRenderedPageBreak/>
              <w:t>W ODNIESIENIU DO KONSULTACJI SPOŁECZNYCH</w:t>
            </w:r>
          </w:p>
        </w:tc>
        <w:tc>
          <w:tcPr>
            <w:tcW w:w="12786" w:type="dxa"/>
            <w:shd w:val="clear" w:color="auto" w:fill="auto"/>
          </w:tcPr>
          <w:p w:rsidR="0002144F" w:rsidRPr="000B7EEC" w:rsidRDefault="0002144F" w:rsidP="0071639B">
            <w:pPr>
              <w:suppressAutoHyphens/>
              <w:spacing w:after="0" w:line="240" w:lineRule="auto"/>
              <w:jc w:val="both"/>
              <w:rPr>
                <w:rFonts w:ascii="Calibri" w:eastAsia="Calibri" w:hAnsi="Calibri" w:cs="Times New Roman"/>
                <w:lang w:eastAsia="zh-CN"/>
              </w:rPr>
            </w:pPr>
            <w:r w:rsidRPr="000B7EEC">
              <w:rPr>
                <w:rFonts w:ascii="Times New Roman" w:eastAsia="Times New Roman" w:hAnsi="Times New Roman" w:cs="Times New Roman"/>
                <w:bCs/>
                <w:lang w:eastAsia="zh-CN"/>
              </w:rPr>
              <w:lastRenderedPageBreak/>
              <w:t xml:space="preserve">Cele formułowane były w oparciu o szczegółową analizę potrzeb i problemów mieszkańców obszaru LSR, które miały szeroki zasięg </w:t>
            </w:r>
            <w:r w:rsidRPr="000B7EEC">
              <w:rPr>
                <w:rFonts w:ascii="Times New Roman" w:eastAsia="Times New Roman" w:hAnsi="Times New Roman" w:cs="Times New Roman"/>
                <w:bCs/>
                <w:lang w:eastAsia="zh-CN"/>
              </w:rPr>
              <w:br/>
              <w:t>i urozmaicone formy wykazane w opisie celu 1 oraz szczegółowo opisane w rozdziale II – Partycypacyjny charakter LSR.</w:t>
            </w:r>
          </w:p>
          <w:p w:rsidR="0002144F" w:rsidRPr="000B7EEC" w:rsidRDefault="0002144F" w:rsidP="0071639B">
            <w:pPr>
              <w:suppressAutoHyphens/>
              <w:spacing w:after="0" w:line="240" w:lineRule="auto"/>
              <w:jc w:val="both"/>
              <w:rPr>
                <w:rFonts w:ascii="Calibri" w:eastAsia="Calibri" w:hAnsi="Calibri" w:cs="Times New Roman"/>
                <w:lang w:eastAsia="zh-CN"/>
              </w:rPr>
            </w:pPr>
          </w:p>
        </w:tc>
      </w:tr>
      <w:tr w:rsidR="0002144F" w:rsidRPr="000B7EEC" w:rsidTr="0071639B">
        <w:tc>
          <w:tcPr>
            <w:tcW w:w="2510" w:type="dxa"/>
            <w:shd w:val="clear" w:color="auto" w:fill="FDE4D0"/>
          </w:tcPr>
          <w:p w:rsidR="0002144F" w:rsidRPr="000B7EEC" w:rsidRDefault="0002144F" w:rsidP="0071639B">
            <w:pPr>
              <w:suppressAutoHyphens/>
              <w:spacing w:after="0" w:line="240" w:lineRule="auto"/>
              <w:rPr>
                <w:rFonts w:ascii="Times New Roman" w:eastAsia="Times New Roman" w:hAnsi="Times New Roman" w:cs="Times New Roman"/>
                <w:b/>
                <w:bCs/>
                <w:lang w:eastAsia="zh-CN"/>
              </w:rPr>
            </w:pPr>
            <w:r w:rsidRPr="000B7EEC">
              <w:rPr>
                <w:rFonts w:ascii="Times New Roman" w:eastAsia="Times New Roman" w:hAnsi="Times New Roman" w:cs="Times New Roman"/>
                <w:b/>
                <w:bCs/>
                <w:lang w:eastAsia="zh-CN"/>
              </w:rPr>
              <w:lastRenderedPageBreak/>
              <w:t xml:space="preserve">OWIĄZANIE </w:t>
            </w:r>
            <w:r w:rsidRPr="000B7EEC">
              <w:rPr>
                <w:rFonts w:ascii="Times New Roman" w:eastAsia="Times New Roman" w:hAnsi="Times New Roman" w:cs="Times New Roman"/>
                <w:b/>
                <w:bCs/>
                <w:lang w:eastAsia="zh-CN"/>
              </w:rPr>
              <w:br/>
              <w:t>Z ANALIZĄ SWOT</w:t>
            </w:r>
          </w:p>
        </w:tc>
        <w:tc>
          <w:tcPr>
            <w:tcW w:w="12786" w:type="dxa"/>
            <w:shd w:val="clear" w:color="auto" w:fill="FDE4D0"/>
          </w:tcPr>
          <w:p w:rsidR="0002144F" w:rsidRPr="000B7EEC" w:rsidRDefault="0002144F" w:rsidP="0071639B">
            <w:pPr>
              <w:suppressAutoHyphens/>
              <w:spacing w:after="0" w:line="240" w:lineRule="auto"/>
              <w:jc w:val="both"/>
              <w:rPr>
                <w:rFonts w:ascii="Times New Roman" w:eastAsia="Times New Roman" w:hAnsi="Times New Roman" w:cs="Times New Roman"/>
                <w:b/>
                <w:bCs/>
                <w:lang w:eastAsia="zh-CN"/>
              </w:rPr>
            </w:pPr>
            <w:r w:rsidRPr="000B7EEC">
              <w:rPr>
                <w:rFonts w:ascii="Times New Roman" w:eastAsia="Times New Roman" w:hAnsi="Times New Roman" w:cs="Times New Roman"/>
                <w:b/>
                <w:bCs/>
                <w:lang w:eastAsia="zh-CN"/>
              </w:rPr>
              <w:t xml:space="preserve">Słabe strony obszaru LSR wykazane w analizie SWOT: </w:t>
            </w:r>
            <w:r w:rsidRPr="000B7EEC">
              <w:rPr>
                <w:rFonts w:ascii="Times New Roman" w:eastAsia="Times New Roman" w:hAnsi="Times New Roman" w:cs="Times New Roman"/>
                <w:bCs/>
                <w:lang w:eastAsia="zh-CN"/>
              </w:rPr>
              <w:t xml:space="preserve">niski poziom życia i postępujący proces starzenia mieszkańców, braki </w:t>
            </w:r>
            <w:r w:rsidRPr="000B7EEC">
              <w:rPr>
                <w:rFonts w:ascii="Times New Roman" w:eastAsia="Times New Roman" w:hAnsi="Times New Roman" w:cs="Times New Roman"/>
                <w:bCs/>
                <w:lang w:eastAsia="zh-CN"/>
              </w:rPr>
              <w:br/>
              <w:t>w infrastrukturze rekreacyjnej, kulturalnej i turystycznej, niska świadomość ekologiczna, słabe wykorzystanie dóbr dziedzictwa lokalnego, niski poziom wykorzystania technologii informacyjno-komunikacyjnej (TIK), niski poziom wykształcenia, umiejętności i kwalifikacji mieszkańców, słaby stan większości budynków pełniących funkcje świetlic wiejskich, słabo zagospodarowana przestrzeń publiczna.</w:t>
            </w:r>
          </w:p>
          <w:p w:rsidR="0002144F" w:rsidRPr="000B7EEC" w:rsidRDefault="0002144F" w:rsidP="0071639B">
            <w:pPr>
              <w:suppressAutoHyphens/>
              <w:spacing w:after="0" w:line="240" w:lineRule="auto"/>
              <w:jc w:val="both"/>
              <w:rPr>
                <w:rFonts w:ascii="Calibri" w:eastAsia="Calibri" w:hAnsi="Calibri" w:cs="Times New Roman"/>
                <w:lang w:eastAsia="zh-CN"/>
              </w:rPr>
            </w:pPr>
            <w:r w:rsidRPr="000B7EEC">
              <w:rPr>
                <w:rFonts w:ascii="Times New Roman" w:eastAsia="Times New Roman" w:hAnsi="Times New Roman" w:cs="Times New Roman"/>
                <w:b/>
                <w:bCs/>
                <w:lang w:eastAsia="zh-CN"/>
              </w:rPr>
              <w:t>Zagrożenia</w:t>
            </w:r>
            <w:r w:rsidRPr="000B7EEC">
              <w:rPr>
                <w:rFonts w:ascii="Times New Roman" w:eastAsia="Times New Roman" w:hAnsi="Times New Roman" w:cs="Times New Roman"/>
                <w:bCs/>
                <w:lang w:eastAsia="zh-CN"/>
              </w:rPr>
              <w:t xml:space="preserve"> </w:t>
            </w:r>
            <w:r w:rsidRPr="000B7EEC">
              <w:rPr>
                <w:rFonts w:ascii="Times New Roman" w:eastAsia="Times New Roman" w:hAnsi="Times New Roman" w:cs="Times New Roman"/>
                <w:b/>
                <w:bCs/>
                <w:lang w:eastAsia="zh-CN"/>
              </w:rPr>
              <w:t>obszaru LSR wykazane w analizie SWOT:</w:t>
            </w:r>
            <w:r w:rsidRPr="000B7EEC">
              <w:rPr>
                <w:rFonts w:ascii="Times New Roman" w:eastAsia="Times New Roman" w:hAnsi="Times New Roman" w:cs="Times New Roman"/>
                <w:bCs/>
                <w:lang w:eastAsia="zh-CN"/>
              </w:rPr>
              <w:t xml:space="preserve"> Pogłębiające się zjawisko wykluczenia społecznego, rosnące trudności ze znalezieniem pracy osób w wieku do 30 roku życia i powyżej 50 roku życia niski poziom edukacji.</w:t>
            </w:r>
          </w:p>
        </w:tc>
      </w:tr>
      <w:tr w:rsidR="0002144F" w:rsidRPr="000B7EEC" w:rsidTr="0071639B">
        <w:tc>
          <w:tcPr>
            <w:tcW w:w="2510" w:type="dxa"/>
            <w:shd w:val="clear" w:color="auto" w:fill="auto"/>
          </w:tcPr>
          <w:p w:rsidR="0002144F" w:rsidRPr="000B7EEC" w:rsidRDefault="0002144F" w:rsidP="0071639B">
            <w:pPr>
              <w:suppressAutoHyphens/>
              <w:spacing w:after="0" w:line="240" w:lineRule="auto"/>
              <w:rPr>
                <w:rFonts w:ascii="Times New Roman" w:eastAsia="Calibri" w:hAnsi="Times New Roman" w:cs="Times New Roman"/>
                <w:lang w:eastAsia="zh-CN"/>
              </w:rPr>
            </w:pPr>
            <w:r w:rsidRPr="000B7EEC">
              <w:rPr>
                <w:rFonts w:ascii="Times New Roman" w:eastAsia="Times New Roman" w:hAnsi="Times New Roman" w:cs="Times New Roman"/>
                <w:b/>
                <w:bCs/>
                <w:lang w:eastAsia="zh-CN"/>
              </w:rPr>
              <w:t xml:space="preserve">POWIĄZANIE </w:t>
            </w:r>
            <w:r w:rsidRPr="000B7EEC">
              <w:rPr>
                <w:rFonts w:ascii="Times New Roman" w:eastAsia="Times New Roman" w:hAnsi="Times New Roman" w:cs="Times New Roman"/>
                <w:b/>
                <w:bCs/>
                <w:lang w:eastAsia="zh-CN"/>
              </w:rPr>
              <w:br/>
              <w:t>Z DIAGNOZĄ OBSZARU</w:t>
            </w:r>
          </w:p>
        </w:tc>
        <w:tc>
          <w:tcPr>
            <w:tcW w:w="12786" w:type="dxa"/>
            <w:shd w:val="clear" w:color="auto" w:fill="auto"/>
          </w:tcPr>
          <w:p w:rsidR="0002144F" w:rsidRPr="000B7EEC" w:rsidRDefault="0002144F" w:rsidP="0071639B">
            <w:pPr>
              <w:suppressAutoHyphens/>
              <w:spacing w:after="0" w:line="240" w:lineRule="auto"/>
              <w:jc w:val="both"/>
              <w:rPr>
                <w:rFonts w:ascii="Times New Roman" w:eastAsia="Calibri" w:hAnsi="Times New Roman" w:cs="Times New Roman"/>
                <w:lang w:eastAsia="zh-CN"/>
              </w:rPr>
            </w:pPr>
            <w:r w:rsidRPr="000B7EEC">
              <w:rPr>
                <w:rFonts w:ascii="Times New Roman" w:eastAsia="Calibri" w:hAnsi="Times New Roman" w:cs="Times New Roman"/>
                <w:lang w:eastAsia="zh-CN"/>
              </w:rPr>
              <w:t>Wyniki przeprowadzonych konsultacji społecznych wskazują na braki w infrastrukturze rekreacyjnej, kulturalnej i turystycznej. Mieszkańcy również, jako słabo rozwiniętą ocenili ofertę kulturalną, rekreacyjną i pozaszkolne formy edukacji. Stąd potrzeba interwencji w rozwój nowoczesnej bazy rekreacyjnej, kulturalnej i turystycznej oraz aktywizacji mieszkańców.</w:t>
            </w:r>
          </w:p>
        </w:tc>
      </w:tr>
    </w:tbl>
    <w:p w:rsidR="0002144F" w:rsidRPr="00D05AE1" w:rsidRDefault="0002144F" w:rsidP="0002144F">
      <w:pPr>
        <w:suppressAutoHyphens/>
        <w:spacing w:after="0" w:line="240" w:lineRule="auto"/>
        <w:rPr>
          <w:rFonts w:ascii="Times New Roman" w:eastAsia="Calibri" w:hAnsi="Times New Roman" w:cs="Times New Roman"/>
          <w:b/>
          <w:bCs/>
          <w:lang w:eastAsia="zh-CN"/>
        </w:rPr>
      </w:pPr>
    </w:p>
    <w:tbl>
      <w:tblPr>
        <w:tblW w:w="0" w:type="auto"/>
        <w:tblInd w:w="-2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2510"/>
        <w:gridCol w:w="12786"/>
      </w:tblGrid>
      <w:tr w:rsidR="0002144F" w:rsidRPr="00D05AE1" w:rsidTr="0071639B">
        <w:trPr>
          <w:trHeight w:val="340"/>
        </w:trPr>
        <w:tc>
          <w:tcPr>
            <w:tcW w:w="2510" w:type="dxa"/>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b/>
                <w:bCs/>
                <w:color w:val="000000"/>
                <w:lang w:eastAsia="zh-CN"/>
              </w:rPr>
            </w:pPr>
            <w:r w:rsidRPr="00D05AE1">
              <w:rPr>
                <w:rFonts w:ascii="Times New Roman" w:eastAsia="Times New Roman" w:hAnsi="Times New Roman" w:cs="Times New Roman"/>
                <w:b/>
                <w:bCs/>
                <w:lang w:eastAsia="zh-CN"/>
              </w:rPr>
              <w:t xml:space="preserve">CEL OGÓLNY </w:t>
            </w:r>
          </w:p>
        </w:tc>
        <w:tc>
          <w:tcPr>
            <w:tcW w:w="12786" w:type="dxa"/>
            <w:shd w:val="clear" w:color="auto" w:fill="auto"/>
          </w:tcPr>
          <w:p w:rsidR="0002144F" w:rsidRPr="00D05AE1" w:rsidRDefault="0002144F" w:rsidP="0002144F">
            <w:pPr>
              <w:numPr>
                <w:ilvl w:val="0"/>
                <w:numId w:val="70"/>
              </w:numPr>
              <w:suppressAutoHyphens/>
              <w:spacing w:after="0" w:line="240" w:lineRule="auto"/>
              <w:contextualSpacing/>
              <w:jc w:val="both"/>
              <w:rPr>
                <w:rFonts w:ascii="Calibri" w:eastAsia="Calibri" w:hAnsi="Calibri" w:cs="Times New Roman"/>
                <w:lang w:eastAsia="zh-CN"/>
              </w:rPr>
            </w:pPr>
            <w:r w:rsidRPr="00D05AE1">
              <w:rPr>
                <w:rFonts w:ascii="Times New Roman" w:eastAsia="Times New Roman" w:hAnsi="Times New Roman" w:cs="Times New Roman"/>
                <w:b/>
                <w:bCs/>
                <w:color w:val="000000"/>
                <w:lang w:eastAsia="zh-CN"/>
              </w:rPr>
              <w:t>Odnowa i zachowanie dziedzictwa lokalnego obszaru Sierpeckiego Partnerstwa</w:t>
            </w:r>
          </w:p>
        </w:tc>
      </w:tr>
      <w:tr w:rsidR="0002144F" w:rsidRPr="00D05AE1" w:rsidTr="0071639B">
        <w:tc>
          <w:tcPr>
            <w:tcW w:w="2510" w:type="dxa"/>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
                <w:color w:val="000000"/>
                <w:lang w:eastAsia="zh-CN"/>
              </w:rPr>
            </w:pPr>
            <w:r w:rsidRPr="00D05AE1">
              <w:rPr>
                <w:rFonts w:ascii="Times New Roman" w:eastAsia="Times New Roman" w:hAnsi="Times New Roman" w:cs="Times New Roman"/>
                <w:b/>
                <w:bCs/>
                <w:lang w:eastAsia="zh-CN"/>
              </w:rPr>
              <w:t>CELE SZCZEGÓŁOWE</w:t>
            </w:r>
          </w:p>
        </w:tc>
        <w:tc>
          <w:tcPr>
            <w:tcW w:w="12786" w:type="dxa"/>
            <w:shd w:val="clear" w:color="auto" w:fill="FDE4D0"/>
          </w:tcPr>
          <w:p w:rsidR="0002144F" w:rsidRPr="00D05AE1" w:rsidRDefault="0002144F" w:rsidP="0002144F">
            <w:pPr>
              <w:numPr>
                <w:ilvl w:val="1"/>
                <w:numId w:val="70"/>
              </w:numPr>
              <w:suppressAutoHyphens/>
              <w:spacing w:after="0" w:line="240" w:lineRule="auto"/>
              <w:ind w:left="467" w:hanging="249"/>
              <w:contextualSpacing/>
              <w:jc w:val="both"/>
              <w:rPr>
                <w:rFonts w:ascii="Times New Roman" w:eastAsia="Times New Roman" w:hAnsi="Times New Roman" w:cs="Times New Roman"/>
                <w:b/>
                <w:color w:val="000000"/>
                <w:lang w:eastAsia="zh-CN"/>
              </w:rPr>
            </w:pPr>
            <w:r w:rsidRPr="00D05AE1">
              <w:rPr>
                <w:rFonts w:ascii="Times New Roman" w:eastAsia="Times New Roman" w:hAnsi="Times New Roman" w:cs="Times New Roman"/>
                <w:b/>
                <w:color w:val="000000"/>
                <w:lang w:eastAsia="zh-CN"/>
              </w:rPr>
              <w:t>Odnowienie lokalnego dziedzictwa kulturowego, historycznego i przyrodniczego na obszarze LSR do 2023 roku</w:t>
            </w:r>
            <w:r w:rsidRPr="00D05AE1">
              <w:rPr>
                <w:rFonts w:ascii="Times New Roman" w:eastAsia="Times New Roman" w:hAnsi="Times New Roman" w:cs="Times New Roman"/>
                <w:b/>
                <w:lang w:eastAsia="zh-CN"/>
              </w:rPr>
              <w:t xml:space="preserve"> </w:t>
            </w:r>
          </w:p>
          <w:p w:rsidR="0002144F" w:rsidRPr="00D05AE1" w:rsidRDefault="0002144F" w:rsidP="0002144F">
            <w:pPr>
              <w:numPr>
                <w:ilvl w:val="1"/>
                <w:numId w:val="70"/>
              </w:numPr>
              <w:suppressAutoHyphens/>
              <w:spacing w:after="0" w:line="240" w:lineRule="auto"/>
              <w:ind w:left="467" w:hanging="249"/>
              <w:contextualSpacing/>
              <w:jc w:val="both"/>
              <w:rPr>
                <w:rFonts w:ascii="Calibri" w:eastAsia="Calibri" w:hAnsi="Calibri" w:cs="Times New Roman"/>
                <w:lang w:eastAsia="zh-CN"/>
              </w:rPr>
            </w:pPr>
            <w:r w:rsidRPr="00D05AE1">
              <w:rPr>
                <w:rFonts w:ascii="Times New Roman" w:eastAsia="Times New Roman" w:hAnsi="Times New Roman" w:cs="Times New Roman"/>
                <w:b/>
                <w:color w:val="000000"/>
                <w:lang w:eastAsia="zh-CN"/>
              </w:rPr>
              <w:t>Wypromowanie zasobów lokalnych obszaru LSR do 2023 roku</w:t>
            </w:r>
          </w:p>
        </w:tc>
      </w:tr>
      <w:tr w:rsidR="0002144F" w:rsidRPr="00D05AE1" w:rsidTr="0071639B">
        <w:trPr>
          <w:trHeight w:val="173"/>
        </w:trPr>
        <w:tc>
          <w:tcPr>
            <w:tcW w:w="2510" w:type="dxa"/>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b/>
                <w:i/>
                <w:lang w:eastAsia="zh-CN"/>
              </w:rPr>
            </w:pPr>
            <w:r w:rsidRPr="00D05AE1">
              <w:rPr>
                <w:rFonts w:ascii="Times New Roman" w:eastAsia="Times New Roman" w:hAnsi="Times New Roman" w:cs="Times New Roman"/>
                <w:b/>
                <w:bCs/>
                <w:lang w:eastAsia="zh-CN"/>
              </w:rPr>
              <w:t xml:space="preserve">PRZEDSIEWZIĘCIA </w:t>
            </w:r>
          </w:p>
        </w:tc>
        <w:tc>
          <w:tcPr>
            <w:tcW w:w="12786" w:type="dxa"/>
            <w:shd w:val="clear" w:color="auto" w:fill="auto"/>
          </w:tcPr>
          <w:p w:rsidR="0002144F" w:rsidRPr="00D05AE1" w:rsidRDefault="0002144F" w:rsidP="0071639B">
            <w:pPr>
              <w:suppressAutoHyphens/>
              <w:spacing w:after="0" w:line="240" w:lineRule="auto"/>
              <w:ind w:left="708"/>
              <w:jc w:val="both"/>
              <w:rPr>
                <w:rFonts w:ascii="Times New Roman" w:eastAsia="Times New Roman" w:hAnsi="Times New Roman" w:cs="Times New Roman"/>
                <w:b/>
                <w:i/>
                <w:lang w:eastAsia="zh-CN"/>
              </w:rPr>
            </w:pPr>
            <w:r w:rsidRPr="00D05AE1">
              <w:rPr>
                <w:rFonts w:ascii="Times New Roman" w:eastAsia="Times New Roman" w:hAnsi="Times New Roman" w:cs="Times New Roman"/>
                <w:b/>
                <w:i/>
                <w:lang w:eastAsia="zh-CN"/>
              </w:rPr>
              <w:t>3.1.1.   „Odnowione dziedzictwo Ziemi Sierpeckiej ocalone od zapomnienia”</w:t>
            </w:r>
          </w:p>
          <w:p w:rsidR="0002144F" w:rsidRPr="00D05AE1" w:rsidRDefault="0002144F" w:rsidP="0071639B">
            <w:pPr>
              <w:suppressAutoHyphens/>
              <w:spacing w:after="0" w:line="240" w:lineRule="auto"/>
              <w:ind w:left="708"/>
              <w:jc w:val="both"/>
              <w:rPr>
                <w:rFonts w:ascii="Times New Roman" w:eastAsia="Times New Roman" w:hAnsi="Times New Roman" w:cs="Times New Roman"/>
                <w:b/>
                <w:i/>
                <w:lang w:eastAsia="zh-CN"/>
              </w:rPr>
            </w:pPr>
            <w:r w:rsidRPr="00D05AE1">
              <w:rPr>
                <w:rFonts w:ascii="Times New Roman" w:eastAsia="Times New Roman" w:hAnsi="Times New Roman" w:cs="Times New Roman"/>
                <w:b/>
                <w:i/>
                <w:lang w:eastAsia="zh-CN"/>
              </w:rPr>
              <w:t>3.2.1.   „Lokalne inicjatywy promujące dziedzictwo Ziemi Sierpeckiej ”</w:t>
            </w:r>
          </w:p>
        </w:tc>
      </w:tr>
      <w:tr w:rsidR="0002144F" w:rsidRPr="00D05AE1" w:rsidTr="0071639B">
        <w:tc>
          <w:tcPr>
            <w:tcW w:w="2510" w:type="dxa"/>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bCs/>
                <w:lang w:eastAsia="zh-CN"/>
              </w:rPr>
            </w:pPr>
            <w:r w:rsidRPr="00D05AE1">
              <w:rPr>
                <w:rFonts w:ascii="Times New Roman" w:eastAsia="Times New Roman" w:hAnsi="Times New Roman" w:cs="Times New Roman"/>
                <w:b/>
                <w:bCs/>
                <w:lang w:eastAsia="zh-CN"/>
              </w:rPr>
              <w:t>UZASADNIENIE FORMUŁOWANIA CELÓW W ODNIESIENIU DO KONSULTACJI SPOŁECZNYCH</w:t>
            </w:r>
          </w:p>
        </w:tc>
        <w:tc>
          <w:tcPr>
            <w:tcW w:w="12786" w:type="dxa"/>
            <w:shd w:val="clear" w:color="auto" w:fill="auto"/>
          </w:tcPr>
          <w:p w:rsidR="0002144F" w:rsidRPr="00D05AE1" w:rsidRDefault="0002144F" w:rsidP="0071639B">
            <w:pPr>
              <w:suppressAutoHyphens/>
              <w:spacing w:after="0" w:line="240" w:lineRule="auto"/>
              <w:jc w:val="both"/>
              <w:rPr>
                <w:rFonts w:ascii="Times New Roman" w:eastAsia="Times New Roman" w:hAnsi="Times New Roman" w:cs="Times New Roman"/>
                <w:bCs/>
                <w:lang w:eastAsia="zh-CN"/>
              </w:rPr>
            </w:pPr>
            <w:r w:rsidRPr="00D05AE1">
              <w:rPr>
                <w:rFonts w:ascii="Times New Roman" w:eastAsia="Times New Roman" w:hAnsi="Times New Roman" w:cs="Times New Roman"/>
                <w:bCs/>
                <w:lang w:eastAsia="zh-CN"/>
              </w:rPr>
              <w:t xml:space="preserve">Cele formułowane były w oparciu o szczegółową analizę potrzeb i problemów mieszkańców obszaru LSR, które miały szeroki zasięg </w:t>
            </w:r>
            <w:r w:rsidRPr="00D05AE1">
              <w:rPr>
                <w:rFonts w:ascii="Times New Roman" w:eastAsia="Times New Roman" w:hAnsi="Times New Roman" w:cs="Times New Roman"/>
                <w:bCs/>
                <w:lang w:eastAsia="zh-CN"/>
              </w:rPr>
              <w:br/>
              <w:t xml:space="preserve">i zróżnicowane formy wykazane w opisie celu 1 oraz szczegółowo opisane w rozdziale II – Partycypacyjny charakter LSR. </w:t>
            </w:r>
          </w:p>
          <w:p w:rsidR="0002144F" w:rsidRPr="00D05AE1" w:rsidRDefault="0002144F" w:rsidP="0071639B">
            <w:pPr>
              <w:suppressAutoHyphens/>
              <w:spacing w:after="0" w:line="240" w:lineRule="auto"/>
              <w:jc w:val="both"/>
              <w:rPr>
                <w:rFonts w:ascii="Times New Roman" w:eastAsia="Times New Roman" w:hAnsi="Times New Roman" w:cs="Times New Roman"/>
                <w:bCs/>
                <w:lang w:eastAsia="zh-CN"/>
              </w:rPr>
            </w:pPr>
          </w:p>
        </w:tc>
      </w:tr>
      <w:tr w:rsidR="0002144F" w:rsidRPr="00D05AE1" w:rsidTr="0071639B">
        <w:tc>
          <w:tcPr>
            <w:tcW w:w="2510" w:type="dxa"/>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
                <w:bCs/>
                <w:lang w:eastAsia="zh-CN"/>
              </w:rPr>
            </w:pPr>
            <w:r w:rsidRPr="00D05AE1">
              <w:rPr>
                <w:rFonts w:ascii="Times New Roman" w:eastAsia="Times New Roman" w:hAnsi="Times New Roman" w:cs="Times New Roman"/>
                <w:b/>
                <w:bCs/>
                <w:lang w:eastAsia="zh-CN"/>
              </w:rPr>
              <w:t>POWIĄZANIE Z ANALIZĄ SWOT</w:t>
            </w:r>
          </w:p>
        </w:tc>
        <w:tc>
          <w:tcPr>
            <w:tcW w:w="12786" w:type="dxa"/>
            <w:shd w:val="clear" w:color="auto" w:fill="FDE4D0"/>
          </w:tcPr>
          <w:p w:rsidR="0002144F" w:rsidRPr="00D05AE1" w:rsidRDefault="0002144F" w:rsidP="0071639B">
            <w:pPr>
              <w:suppressAutoHyphens/>
              <w:spacing w:after="0" w:line="240" w:lineRule="auto"/>
              <w:jc w:val="both"/>
              <w:rPr>
                <w:rFonts w:ascii="Times New Roman" w:eastAsia="Times New Roman" w:hAnsi="Times New Roman" w:cs="Times New Roman"/>
                <w:b/>
                <w:bCs/>
                <w:lang w:eastAsia="zh-CN"/>
              </w:rPr>
            </w:pPr>
            <w:r w:rsidRPr="00D05AE1">
              <w:rPr>
                <w:rFonts w:ascii="Times New Roman" w:eastAsia="Times New Roman" w:hAnsi="Times New Roman" w:cs="Times New Roman"/>
                <w:b/>
                <w:bCs/>
                <w:lang w:eastAsia="zh-CN"/>
              </w:rPr>
              <w:t>Słabe strony obszaru LSR wykazane w analizie SWOT</w:t>
            </w:r>
            <w:r w:rsidRPr="00D05AE1">
              <w:rPr>
                <w:rFonts w:ascii="Times New Roman" w:eastAsia="Times New Roman" w:hAnsi="Times New Roman" w:cs="Times New Roman"/>
                <w:bCs/>
                <w:lang w:eastAsia="zh-CN"/>
              </w:rPr>
              <w:t xml:space="preserve">: </w:t>
            </w:r>
            <w:r w:rsidRPr="00D05AE1">
              <w:rPr>
                <w:rFonts w:ascii="Times New Roman" w:eastAsia="Calibri" w:hAnsi="Times New Roman" w:cs="Times New Roman"/>
                <w:lang w:eastAsia="zh-CN"/>
              </w:rPr>
              <w:t>Słabe wykorzystanie dóbr dziedzictwa lokalnego, słabo zadbane dziedzictwo lokalne, słaba promocja obszaru, słabo rozwinięta oferta kulturalna i rekreacyjna</w:t>
            </w:r>
          </w:p>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Times New Roman" w:hAnsi="Times New Roman" w:cs="Times New Roman"/>
                <w:b/>
                <w:bCs/>
                <w:lang w:eastAsia="zh-CN"/>
              </w:rPr>
              <w:t xml:space="preserve">Zagrożenia obszaru LSR wykazane w analizie SWOT: </w:t>
            </w:r>
            <w:r w:rsidRPr="00D05AE1">
              <w:rPr>
                <w:rFonts w:ascii="Times New Roman" w:eastAsia="Times New Roman" w:hAnsi="Times New Roman" w:cs="Times New Roman"/>
                <w:bCs/>
                <w:lang w:eastAsia="zh-CN"/>
              </w:rPr>
              <w:t>Pogłębiające się zjawisko wykluczenia społecznego, słaba promocja kultury, usług i produktów lokalnych</w:t>
            </w:r>
          </w:p>
        </w:tc>
      </w:tr>
      <w:tr w:rsidR="0002144F" w:rsidRPr="00D05AE1" w:rsidTr="0071639B">
        <w:tc>
          <w:tcPr>
            <w:tcW w:w="2510" w:type="dxa"/>
            <w:shd w:val="clear" w:color="auto" w:fill="auto"/>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
                <w:bCs/>
                <w:lang w:eastAsia="zh-CN"/>
              </w:rPr>
              <w:t xml:space="preserve">POWIĄZANIE </w:t>
            </w:r>
            <w:r w:rsidRPr="00D05AE1">
              <w:rPr>
                <w:rFonts w:ascii="Times New Roman" w:eastAsia="Times New Roman" w:hAnsi="Times New Roman" w:cs="Times New Roman"/>
                <w:b/>
                <w:bCs/>
                <w:lang w:eastAsia="zh-CN"/>
              </w:rPr>
              <w:br/>
              <w:t>Z DIAGNOZĄ OBSZARU</w:t>
            </w:r>
          </w:p>
        </w:tc>
        <w:tc>
          <w:tcPr>
            <w:tcW w:w="12786" w:type="dxa"/>
            <w:shd w:val="clear" w:color="auto" w:fill="auto"/>
          </w:tcPr>
          <w:p w:rsidR="0002144F" w:rsidRPr="00D05AE1" w:rsidRDefault="0002144F" w:rsidP="0071639B">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 xml:space="preserve">Na terenie gmin tworzących „Sierpeckie Partnerstwo” występuje wiele zabytkowych obiektów świadczących o chlubnej przeszłości tych terenów. O ile stan zabytków sakralnych jest dość dobry, młyny wodne, a zwłaszcza zabytkowe zespoły parkowo-dworskie wymagają renowacji. Na obszarze LGD „Sierpeckie Partnerstwo” funkcjonują organizacje z sektora społecznego zarejestrowane w KRS lub </w:t>
            </w:r>
            <w:r w:rsidRPr="00D05AE1">
              <w:rPr>
                <w:rFonts w:ascii="Times New Roman" w:eastAsia="Calibri" w:hAnsi="Times New Roman" w:cs="Times New Roman"/>
                <w:lang w:eastAsia="zh-CN"/>
              </w:rPr>
              <w:br/>
              <w:t>w ewidencji starosty, koła gospodyń wiejski, które w ostatnich latach się reaktywują, nie rejestrując jednak swojej działalności.</w:t>
            </w:r>
          </w:p>
          <w:p w:rsidR="0002144F" w:rsidRPr="00D05AE1" w:rsidRDefault="0002144F" w:rsidP="0071639B">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Na terenie organizowane są różnego rodzaju festyny, zawody, pikniki i biesiady zgodnie z zapotrzebowaniem mieszkańców. Aktywność organizacji byłaby większa gdyby otrzymywały więcej wsparcia organizacyjno-finansowego.</w:t>
            </w:r>
          </w:p>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Na obszarze objętym działalnością Stowarzyszenia LGD „Sierpeckie Partnerstwo” nie ma produktów wpisanych na Listę Produktów Tradycyjnych.</w:t>
            </w:r>
          </w:p>
        </w:tc>
      </w:tr>
    </w:tbl>
    <w:p w:rsidR="0002144F" w:rsidRPr="000B7EEC" w:rsidRDefault="0002144F" w:rsidP="0002144F">
      <w:pPr>
        <w:suppressAutoHyphens/>
        <w:spacing w:after="0" w:line="240" w:lineRule="auto"/>
        <w:rPr>
          <w:rFonts w:ascii="Calibri" w:eastAsia="Arial" w:hAnsi="Calibri" w:cs="Times New Roman"/>
          <w:b/>
          <w:sz w:val="12"/>
          <w:szCs w:val="12"/>
          <w:u w:val="single"/>
          <w:lang w:eastAsia="zh-CN"/>
        </w:rPr>
      </w:pPr>
      <w:r w:rsidRPr="000B7EEC">
        <w:rPr>
          <w:rFonts w:ascii="Times New Roman" w:eastAsia="Times New Roman" w:hAnsi="Times New Roman" w:cs="Times New Roman"/>
          <w:b/>
          <w:bCs/>
          <w:sz w:val="12"/>
          <w:szCs w:val="12"/>
          <w:lang w:eastAsia="zh-CN"/>
        </w:rPr>
        <w:t xml:space="preserve"> </w:t>
      </w:r>
    </w:p>
    <w:p w:rsidR="0002144F" w:rsidRPr="00D05AE1" w:rsidRDefault="0002144F" w:rsidP="0002144F">
      <w:pPr>
        <w:shd w:val="clear" w:color="auto" w:fill="FFFFFF"/>
        <w:suppressAutoHyphens/>
        <w:spacing w:after="0" w:line="240" w:lineRule="auto"/>
        <w:jc w:val="both"/>
        <w:rPr>
          <w:rFonts w:ascii="Times New Roman" w:eastAsia="Arial" w:hAnsi="Times New Roman" w:cs="Times New Roman"/>
          <w:b/>
          <w:u w:val="single"/>
          <w:lang w:eastAsia="zh-CN"/>
        </w:rPr>
      </w:pPr>
      <w:r w:rsidRPr="00D05AE1">
        <w:rPr>
          <w:rFonts w:ascii="Times New Roman" w:eastAsia="Arial" w:hAnsi="Times New Roman" w:cs="Times New Roman"/>
          <w:b/>
          <w:u w:val="single"/>
          <w:lang w:eastAsia="zh-CN"/>
        </w:rPr>
        <w:t xml:space="preserve">Wykazanie zgodności celów z celami programów, w </w:t>
      </w:r>
      <w:proofErr w:type="gramStart"/>
      <w:r w:rsidRPr="00D05AE1">
        <w:rPr>
          <w:rFonts w:ascii="Times New Roman" w:eastAsia="Arial" w:hAnsi="Times New Roman" w:cs="Times New Roman"/>
          <w:b/>
          <w:u w:val="single"/>
          <w:lang w:eastAsia="zh-CN"/>
        </w:rPr>
        <w:t>ramach których</w:t>
      </w:r>
      <w:proofErr w:type="gramEnd"/>
      <w:r w:rsidRPr="00D05AE1">
        <w:rPr>
          <w:rFonts w:ascii="Times New Roman" w:eastAsia="Arial" w:hAnsi="Times New Roman" w:cs="Times New Roman"/>
          <w:b/>
          <w:u w:val="single"/>
          <w:lang w:eastAsia="zh-CN"/>
        </w:rPr>
        <w:t xml:space="preserve"> planowane jest finansowanie LSR</w:t>
      </w:r>
    </w:p>
    <w:p w:rsidR="0002144F" w:rsidRPr="00D05AE1" w:rsidRDefault="0002144F" w:rsidP="0002144F">
      <w:pPr>
        <w:shd w:val="clear" w:color="auto" w:fill="FFFFFF"/>
        <w:suppressAutoHyphens/>
        <w:spacing w:after="0" w:line="240" w:lineRule="auto"/>
        <w:ind w:firstLine="708"/>
        <w:jc w:val="both"/>
        <w:rPr>
          <w:rFonts w:ascii="Times New Roman" w:eastAsia="Arial" w:hAnsi="Times New Roman" w:cs="Times New Roman"/>
          <w:lang w:eastAsia="zh-CN"/>
        </w:rPr>
      </w:pPr>
      <w:r w:rsidRPr="00D05AE1">
        <w:rPr>
          <w:rFonts w:ascii="Times New Roman" w:eastAsia="Arial" w:hAnsi="Times New Roman" w:cs="Times New Roman"/>
          <w:lang w:eastAsia="zh-CN"/>
        </w:rPr>
        <w:lastRenderedPageBreak/>
        <w:t xml:space="preserve">Lokalna Strategia Rozwoju obszaru objętego działalnością Stowarzyszenia Lokalna Grupa Działania „Sierpeckie Partnerstwo” zakłada realizację projektów </w:t>
      </w:r>
      <w:r w:rsidRPr="00D05AE1">
        <w:rPr>
          <w:rFonts w:ascii="Times New Roman" w:eastAsia="Arial" w:hAnsi="Times New Roman" w:cs="Times New Roman"/>
          <w:lang w:eastAsia="zh-CN"/>
        </w:rPr>
        <w:br/>
        <w:t>w zakresie podejścia LEADER lub inaczej – instrumentu RLKS, tj. „</w:t>
      </w:r>
      <w:r w:rsidRPr="00D05AE1">
        <w:rPr>
          <w:rFonts w:ascii="Times New Roman" w:eastAsia="Arial" w:hAnsi="Times New Roman" w:cs="Times New Roman"/>
          <w:i/>
          <w:lang w:eastAsia="zh-CN"/>
        </w:rPr>
        <w:t>Rozwój Lokalny Kierowany przez Społeczność</w:t>
      </w:r>
      <w:r w:rsidRPr="00D05AE1">
        <w:rPr>
          <w:rFonts w:ascii="Times New Roman" w:eastAsia="Arial" w:hAnsi="Times New Roman" w:cs="Times New Roman"/>
          <w:lang w:eastAsia="zh-CN"/>
        </w:rPr>
        <w:t xml:space="preserve">” w ramach </w:t>
      </w:r>
      <w:r w:rsidRPr="00D05AE1">
        <w:rPr>
          <w:rFonts w:ascii="Times New Roman" w:eastAsia="Arial" w:hAnsi="Times New Roman" w:cs="Times New Roman"/>
          <w:b/>
          <w:lang w:eastAsia="zh-CN"/>
        </w:rPr>
        <w:t>Programu Rozwoju Obszarów Wiejskich na lata 2014-2020</w:t>
      </w:r>
      <w:r w:rsidRPr="00D05AE1">
        <w:rPr>
          <w:rFonts w:ascii="Times New Roman" w:eastAsia="Arial" w:hAnsi="Times New Roman" w:cs="Times New Roman"/>
          <w:lang w:eastAsia="zh-CN"/>
        </w:rPr>
        <w:t xml:space="preserve"> współfinansowanego ze środków </w:t>
      </w:r>
      <w:r w:rsidRPr="00D05AE1">
        <w:rPr>
          <w:rFonts w:ascii="Times New Roman" w:eastAsia="Arial" w:hAnsi="Times New Roman" w:cs="Times New Roman"/>
          <w:b/>
          <w:lang w:eastAsia="zh-CN"/>
        </w:rPr>
        <w:t>Europejskiego Funduszu Rolnego na rzecz Rozwoju Obszarów Wiejskich</w:t>
      </w:r>
      <w:r w:rsidRPr="00D05AE1">
        <w:rPr>
          <w:rFonts w:ascii="Times New Roman" w:eastAsia="Arial" w:hAnsi="Times New Roman" w:cs="Times New Roman"/>
          <w:lang w:eastAsia="zh-CN"/>
        </w:rPr>
        <w:t>.</w:t>
      </w:r>
    </w:p>
    <w:p w:rsidR="0002144F" w:rsidRPr="000B7EEC" w:rsidRDefault="0002144F" w:rsidP="0002144F">
      <w:pPr>
        <w:shd w:val="clear" w:color="auto" w:fill="FFFFFF"/>
        <w:suppressAutoHyphens/>
        <w:spacing w:after="0" w:line="240" w:lineRule="auto"/>
        <w:jc w:val="both"/>
        <w:rPr>
          <w:rFonts w:ascii="Times New Roman" w:eastAsia="Arial" w:hAnsi="Times New Roman" w:cs="Times New Roman"/>
          <w:sz w:val="12"/>
          <w:szCs w:val="12"/>
          <w:lang w:eastAsia="zh-CN"/>
        </w:rPr>
      </w:pPr>
    </w:p>
    <w:p w:rsidR="0002144F" w:rsidRPr="00326EA2" w:rsidRDefault="0002144F" w:rsidP="0002144F">
      <w:pPr>
        <w:shd w:val="clear" w:color="auto" w:fill="FFFFFF"/>
        <w:suppressAutoHyphens/>
        <w:spacing w:after="0" w:line="240" w:lineRule="auto"/>
        <w:jc w:val="both"/>
        <w:rPr>
          <w:rFonts w:ascii="Times New Roman" w:eastAsia="Arial" w:hAnsi="Times New Roman" w:cs="Times New Roman"/>
          <w:lang w:eastAsia="zh-CN"/>
        </w:rPr>
      </w:pPr>
      <w:r w:rsidRPr="00D05AE1">
        <w:rPr>
          <w:rFonts w:ascii="Times New Roman" w:eastAsia="Arial" w:hAnsi="Times New Roman" w:cs="Times New Roman"/>
          <w:lang w:eastAsia="zh-CN"/>
        </w:rPr>
        <w:t>Cele określone w Lokalnej Strategii Rozwoju są w zgodne z celami PROW 2014-2020.</w:t>
      </w:r>
    </w:p>
    <w:tbl>
      <w:tblPr>
        <w:tblW w:w="0" w:type="auto"/>
        <w:tblInd w:w="109"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2977"/>
        <w:gridCol w:w="2126"/>
        <w:gridCol w:w="10064"/>
      </w:tblGrid>
      <w:tr w:rsidR="0002144F" w:rsidRPr="00D05AE1" w:rsidTr="0071639B">
        <w:tc>
          <w:tcPr>
            <w:tcW w:w="2977" w:type="dxa"/>
            <w:shd w:val="clear" w:color="auto" w:fill="auto"/>
            <w:vAlign w:val="center"/>
          </w:tcPr>
          <w:p w:rsidR="0002144F" w:rsidRPr="00D05AE1" w:rsidRDefault="0002144F" w:rsidP="0071639B">
            <w:pPr>
              <w:suppressAutoHyphens/>
              <w:spacing w:after="0" w:line="240" w:lineRule="auto"/>
              <w:rPr>
                <w:rFonts w:ascii="Times New Roman" w:eastAsia="Arial" w:hAnsi="Times New Roman" w:cs="Times New Roman"/>
                <w:b/>
                <w:bCs/>
                <w:lang w:eastAsia="zh-CN"/>
              </w:rPr>
            </w:pPr>
            <w:r w:rsidRPr="00D05AE1">
              <w:rPr>
                <w:rFonts w:ascii="Times New Roman" w:eastAsia="Arial" w:hAnsi="Times New Roman" w:cs="Times New Roman"/>
                <w:b/>
                <w:bCs/>
                <w:lang w:eastAsia="zh-CN"/>
              </w:rPr>
              <w:t xml:space="preserve">Cele szczegółowe PROW 2014-2020 </w:t>
            </w:r>
          </w:p>
        </w:tc>
        <w:tc>
          <w:tcPr>
            <w:tcW w:w="2126" w:type="dxa"/>
            <w:shd w:val="clear" w:color="auto" w:fill="auto"/>
            <w:vAlign w:val="center"/>
          </w:tcPr>
          <w:p w:rsidR="0002144F" w:rsidRPr="00D05AE1" w:rsidRDefault="0002144F" w:rsidP="0071639B">
            <w:pPr>
              <w:suppressAutoHyphens/>
              <w:spacing w:after="0" w:line="240" w:lineRule="auto"/>
              <w:rPr>
                <w:rFonts w:ascii="Times New Roman" w:eastAsia="Arial" w:hAnsi="Times New Roman" w:cs="Times New Roman"/>
                <w:b/>
                <w:bCs/>
                <w:lang w:eastAsia="zh-CN"/>
              </w:rPr>
            </w:pPr>
            <w:r w:rsidRPr="00D05AE1">
              <w:rPr>
                <w:rFonts w:ascii="Times New Roman" w:eastAsia="Arial" w:hAnsi="Times New Roman" w:cs="Times New Roman"/>
                <w:b/>
                <w:bCs/>
                <w:lang w:eastAsia="zh-CN"/>
              </w:rPr>
              <w:t xml:space="preserve">Cele przekrojowe </w:t>
            </w:r>
          </w:p>
        </w:tc>
        <w:tc>
          <w:tcPr>
            <w:tcW w:w="10064" w:type="dxa"/>
            <w:shd w:val="clear" w:color="auto" w:fill="auto"/>
            <w:vAlign w:val="center"/>
          </w:tcPr>
          <w:p w:rsidR="0002144F" w:rsidRPr="00D05AE1" w:rsidRDefault="0002144F" w:rsidP="0071639B">
            <w:pPr>
              <w:suppressAutoHyphens/>
              <w:spacing w:after="0" w:line="240" w:lineRule="auto"/>
              <w:rPr>
                <w:rFonts w:ascii="Times New Roman" w:eastAsia="Times New Roman" w:hAnsi="Times New Roman" w:cs="Times New Roman"/>
                <w:sz w:val="20"/>
                <w:szCs w:val="20"/>
                <w:lang w:eastAsia="zh-CN"/>
              </w:rPr>
            </w:pPr>
            <w:r w:rsidRPr="00D05AE1">
              <w:rPr>
                <w:rFonts w:ascii="Times New Roman" w:eastAsia="Arial" w:hAnsi="Times New Roman" w:cs="Times New Roman"/>
                <w:b/>
                <w:bCs/>
                <w:lang w:eastAsia="zh-CN"/>
              </w:rPr>
              <w:t>Uzasadnienie zgodności z celami LSR</w:t>
            </w:r>
          </w:p>
        </w:tc>
      </w:tr>
      <w:tr w:rsidR="0002144F" w:rsidRPr="00D05AE1" w:rsidTr="0071639B">
        <w:trPr>
          <w:trHeight w:val="3339"/>
        </w:trPr>
        <w:tc>
          <w:tcPr>
            <w:tcW w:w="2977" w:type="dxa"/>
            <w:shd w:val="clear" w:color="auto" w:fill="EFD3D2"/>
          </w:tcPr>
          <w:p w:rsidR="0002144F" w:rsidRPr="00D05AE1" w:rsidRDefault="0002144F" w:rsidP="0071639B">
            <w:pPr>
              <w:suppressAutoHyphens/>
              <w:spacing w:after="0" w:line="240" w:lineRule="auto"/>
              <w:rPr>
                <w:rFonts w:ascii="Times New Roman" w:eastAsia="Arial" w:hAnsi="Times New Roman" w:cs="Times New Roman"/>
                <w:lang w:eastAsia="zh-CN"/>
              </w:rPr>
            </w:pPr>
            <w:r w:rsidRPr="00D05AE1">
              <w:rPr>
                <w:rFonts w:ascii="Times New Roman" w:eastAsia="Arial" w:hAnsi="Times New Roman" w:cs="Times New Roman"/>
                <w:lang w:eastAsia="zh-CN"/>
              </w:rPr>
              <w:t xml:space="preserve">LEADER/RLKS jest przypisany do celu szczegółowego </w:t>
            </w:r>
            <w:r w:rsidRPr="00D05AE1">
              <w:rPr>
                <w:rFonts w:ascii="Times New Roman" w:eastAsia="Arial" w:hAnsi="Times New Roman" w:cs="Times New Roman"/>
                <w:lang w:eastAsia="zh-CN"/>
              </w:rPr>
              <w:br/>
              <w:t>B6 „</w:t>
            </w:r>
            <w:r w:rsidRPr="00D05AE1">
              <w:rPr>
                <w:rFonts w:ascii="Times New Roman" w:eastAsia="Arial" w:hAnsi="Times New Roman" w:cs="Times New Roman"/>
                <w:i/>
                <w:lang w:eastAsia="zh-CN"/>
              </w:rPr>
              <w:t>wspieranie lokalnego rozwoju na obszarach wiejskich</w:t>
            </w:r>
            <w:r w:rsidRPr="00D05AE1">
              <w:rPr>
                <w:rFonts w:ascii="Times New Roman" w:eastAsia="Arial" w:hAnsi="Times New Roman" w:cs="Times New Roman"/>
                <w:lang w:eastAsia="zh-CN"/>
              </w:rPr>
              <w:t>” w ramach priorytetu 6 „</w:t>
            </w:r>
            <w:r w:rsidRPr="00D05AE1">
              <w:rPr>
                <w:rFonts w:ascii="Times New Roman" w:eastAsia="Arial" w:hAnsi="Times New Roman" w:cs="Times New Roman"/>
                <w:i/>
                <w:lang w:eastAsia="zh-CN"/>
              </w:rPr>
              <w:t>wspieranie włączenia społecznego, ograniczenia ubóstwa i rozwoju gospodarczego na obszarach wiejskich</w:t>
            </w:r>
            <w:r w:rsidRPr="00D05AE1">
              <w:rPr>
                <w:rFonts w:ascii="Times New Roman" w:eastAsia="Arial" w:hAnsi="Times New Roman" w:cs="Times New Roman"/>
                <w:lang w:eastAsia="zh-CN"/>
              </w:rPr>
              <w:t>”</w:t>
            </w:r>
          </w:p>
        </w:tc>
        <w:tc>
          <w:tcPr>
            <w:tcW w:w="2126" w:type="dxa"/>
            <w:shd w:val="clear" w:color="auto" w:fill="EFD3D2"/>
          </w:tcPr>
          <w:p w:rsidR="0002144F" w:rsidRPr="00D05AE1" w:rsidRDefault="0002144F" w:rsidP="0071639B">
            <w:pPr>
              <w:suppressAutoHyphens/>
              <w:autoSpaceDE w:val="0"/>
              <w:spacing w:after="0" w:line="240" w:lineRule="auto"/>
              <w:rPr>
                <w:rFonts w:ascii="Times New Roman" w:eastAsia="Arial" w:hAnsi="Times New Roman" w:cs="Times New Roman"/>
                <w:lang w:eastAsia="zh-CN"/>
              </w:rPr>
            </w:pPr>
            <w:r w:rsidRPr="00D05AE1">
              <w:rPr>
                <w:rFonts w:ascii="Times New Roman" w:eastAsia="Arial" w:hAnsi="Times New Roman" w:cs="Times New Roman"/>
                <w:lang w:eastAsia="zh-CN"/>
              </w:rPr>
              <w:t xml:space="preserve">Ochrona środowiska. </w:t>
            </w:r>
          </w:p>
          <w:p w:rsidR="0002144F" w:rsidRPr="00D05AE1" w:rsidRDefault="0002144F" w:rsidP="0071639B">
            <w:pPr>
              <w:suppressAutoHyphens/>
              <w:autoSpaceDE w:val="0"/>
              <w:spacing w:after="0" w:line="240" w:lineRule="auto"/>
              <w:rPr>
                <w:rFonts w:ascii="Times New Roman" w:eastAsia="Arial" w:hAnsi="Times New Roman" w:cs="Times New Roman"/>
                <w:lang w:eastAsia="zh-CN"/>
              </w:rPr>
            </w:pPr>
            <w:r w:rsidRPr="00D05AE1">
              <w:rPr>
                <w:rFonts w:ascii="Times New Roman" w:eastAsia="Arial" w:hAnsi="Times New Roman" w:cs="Times New Roman"/>
                <w:lang w:eastAsia="zh-CN"/>
              </w:rPr>
              <w:t>Przeciwdziałanie zmianom klimatu.</w:t>
            </w:r>
          </w:p>
          <w:p w:rsidR="0002144F" w:rsidRPr="00D05AE1" w:rsidRDefault="0002144F" w:rsidP="0071639B">
            <w:pPr>
              <w:suppressAutoHyphens/>
              <w:autoSpaceDE w:val="0"/>
              <w:spacing w:after="0" w:line="240" w:lineRule="auto"/>
              <w:rPr>
                <w:rFonts w:ascii="Calibri" w:eastAsia="Arial" w:hAnsi="Calibri" w:cs="Calibri"/>
                <w:color w:val="000000"/>
                <w:lang w:eastAsia="zh-CN"/>
              </w:rPr>
            </w:pPr>
            <w:r w:rsidRPr="00D05AE1">
              <w:rPr>
                <w:rFonts w:ascii="Times New Roman" w:eastAsia="Arial" w:hAnsi="Times New Roman" w:cs="Times New Roman"/>
                <w:lang w:eastAsia="zh-CN"/>
              </w:rPr>
              <w:t>Innowacyjność.</w:t>
            </w:r>
          </w:p>
        </w:tc>
        <w:tc>
          <w:tcPr>
            <w:tcW w:w="10064" w:type="dxa"/>
            <w:shd w:val="clear" w:color="auto" w:fill="EFD3D2"/>
          </w:tcPr>
          <w:p w:rsidR="0002144F" w:rsidRPr="00D05AE1" w:rsidRDefault="0002144F" w:rsidP="0071639B">
            <w:pPr>
              <w:suppressAutoHyphens/>
              <w:spacing w:after="0" w:line="240" w:lineRule="auto"/>
              <w:jc w:val="both"/>
              <w:rPr>
                <w:rFonts w:ascii="Times New Roman" w:eastAsia="Times New Roman" w:hAnsi="Times New Roman" w:cs="Times New Roman"/>
                <w:lang w:eastAsia="zh-CN"/>
              </w:rPr>
            </w:pPr>
            <w:r w:rsidRPr="00D05AE1">
              <w:rPr>
                <w:rFonts w:ascii="Times New Roman" w:eastAsia="Arial" w:hAnsi="Times New Roman" w:cs="Times New Roman"/>
                <w:lang w:eastAsia="zh-CN"/>
              </w:rPr>
              <w:t xml:space="preserve">Cele LSR wpisują się w realizację celów PROW w ramach priorytetu 6. Cel 1 LSR – </w:t>
            </w:r>
            <w:r w:rsidRPr="00D05AE1">
              <w:rPr>
                <w:rFonts w:ascii="Times New Roman" w:eastAsia="Times New Roman" w:hAnsi="Times New Roman" w:cs="Times New Roman"/>
                <w:lang w:eastAsia="zh-CN"/>
              </w:rPr>
              <w:t>„</w:t>
            </w:r>
            <w:r w:rsidRPr="00D05AE1">
              <w:rPr>
                <w:rFonts w:ascii="Times New Roman" w:eastAsia="Times New Roman" w:hAnsi="Times New Roman" w:cs="Times New Roman"/>
                <w:i/>
                <w:lang w:eastAsia="zh-CN"/>
              </w:rPr>
              <w:t>Zrównoważony rozwój sektora mikro i małych przedsiębiorstw na obszarze LSR</w:t>
            </w:r>
            <w:r w:rsidRPr="00D05AE1">
              <w:rPr>
                <w:rFonts w:ascii="Times New Roman" w:eastAsia="Times New Roman" w:hAnsi="Times New Roman" w:cs="Times New Roman"/>
                <w:lang w:eastAsia="zh-CN"/>
              </w:rPr>
              <w:t>” zakłada ws</w:t>
            </w:r>
            <w:r>
              <w:rPr>
                <w:rFonts w:ascii="Times New Roman" w:eastAsia="Times New Roman" w:hAnsi="Times New Roman" w:cs="Times New Roman"/>
                <w:lang w:eastAsia="zh-CN"/>
              </w:rPr>
              <w:t xml:space="preserve">pieranie przez LGD interwencji </w:t>
            </w:r>
            <w:r>
              <w:rPr>
                <w:rFonts w:ascii="Times New Roman" w:eastAsia="Times New Roman" w:hAnsi="Times New Roman" w:cs="Times New Roman"/>
                <w:lang w:eastAsia="zh-CN"/>
              </w:rPr>
              <w:br/>
            </w:r>
            <w:r w:rsidRPr="00D05AE1">
              <w:rPr>
                <w:rFonts w:ascii="Times New Roman" w:eastAsia="Times New Roman" w:hAnsi="Times New Roman" w:cs="Times New Roman"/>
                <w:lang w:eastAsia="zh-CN"/>
              </w:rPr>
              <w:t>w zakresie tworzenia nowych miejsc pracy na obszarze LSR, z uwzględnieniem osób z grup defaworyzowanych w kontekście rynku pracy. Do osób z grupy defaworyzowane skierowane będą również działania zaplanowane w zakresie celu 3 LSR – „</w:t>
            </w:r>
            <w:r w:rsidRPr="00D05AE1">
              <w:rPr>
                <w:rFonts w:ascii="Times New Roman" w:eastAsia="Times New Roman" w:hAnsi="Times New Roman" w:cs="Times New Roman"/>
                <w:i/>
                <w:lang w:eastAsia="zh-CN"/>
              </w:rPr>
              <w:t>Odnowa i zachowanie dziedzictwa lokalnego obszaru Sierpeckiego Partnerstwa</w:t>
            </w:r>
            <w:r w:rsidRPr="00D05AE1">
              <w:rPr>
                <w:rFonts w:ascii="Times New Roman" w:eastAsia="Times New Roman" w:hAnsi="Times New Roman" w:cs="Times New Roman"/>
                <w:lang w:eastAsia="zh-CN"/>
              </w:rPr>
              <w:t>”. Uzupełnieniem tych działań będą inwestycje w infrastrukturę rekreacyjną, kulturalną i turystyczną. Podniesienie standardu życia poprzez dostęp do nowej lub ulepszonej infrastruktury wzmocni konkurencyjność społeczną i gospodarczą obszaru LSR.</w:t>
            </w:r>
          </w:p>
          <w:p w:rsidR="0002144F" w:rsidRPr="00D05AE1" w:rsidRDefault="0002144F" w:rsidP="0071639B">
            <w:pPr>
              <w:suppressAutoHyphens/>
              <w:spacing w:after="0" w:line="240" w:lineRule="auto"/>
              <w:jc w:val="both"/>
              <w:rPr>
                <w:rFonts w:ascii="Times New Roman" w:eastAsia="Times New Roman" w:hAnsi="Times New Roman" w:cs="Times New Roman"/>
                <w:sz w:val="20"/>
                <w:szCs w:val="20"/>
                <w:lang w:eastAsia="zh-CN"/>
              </w:rPr>
            </w:pPr>
            <w:r w:rsidRPr="00D05AE1">
              <w:rPr>
                <w:rFonts w:ascii="Times New Roman" w:eastAsia="Times New Roman" w:hAnsi="Times New Roman" w:cs="Times New Roman"/>
                <w:lang w:eastAsia="zh-CN"/>
              </w:rPr>
              <w:t>Cele LSR są także spójne z celami przekrojowymi PROW. Kryteria wyboru i oceny operacji przewidują premiowanie działań, które zakładają realizację celów środowiskowych lub klimatycznych oraz mające innowacyjny charakter polegający na wdrożeniu nowego na obszarze LSR lub znacząco udoskonalonego produktu, usługi, procesu, organizacji lub nowego sposobu wykorzystania lub zmobilizowania istniejących lokalnych zasobów przyrodniczych, historycznych, kulturowych czy społecznych.</w:t>
            </w:r>
          </w:p>
        </w:tc>
      </w:tr>
    </w:tbl>
    <w:p w:rsidR="0002144F" w:rsidRPr="000B7EEC" w:rsidRDefault="0002144F" w:rsidP="0002144F">
      <w:pPr>
        <w:shd w:val="clear" w:color="auto" w:fill="FFFFFF"/>
        <w:suppressAutoHyphens/>
        <w:spacing w:after="0" w:line="240" w:lineRule="auto"/>
        <w:jc w:val="both"/>
        <w:rPr>
          <w:rFonts w:ascii="Times New Roman" w:eastAsia="Arial" w:hAnsi="Times New Roman" w:cs="Times New Roman"/>
          <w:sz w:val="12"/>
          <w:szCs w:val="12"/>
          <w:lang w:eastAsia="zh-CN"/>
        </w:rPr>
      </w:pPr>
    </w:p>
    <w:p w:rsidR="0002144F" w:rsidRPr="000B7EEC" w:rsidRDefault="0002144F" w:rsidP="0002144F">
      <w:pPr>
        <w:shd w:val="clear" w:color="auto" w:fill="FFFFFF"/>
        <w:suppressAutoHyphens/>
        <w:spacing w:after="0" w:line="240" w:lineRule="auto"/>
        <w:jc w:val="both"/>
        <w:rPr>
          <w:rFonts w:ascii="Times New Roman" w:eastAsia="Arial" w:hAnsi="Times New Roman" w:cs="Times New Roman"/>
          <w:b/>
          <w:u w:val="single"/>
          <w:lang w:eastAsia="zh-CN"/>
        </w:rPr>
      </w:pPr>
      <w:r w:rsidRPr="00D05AE1">
        <w:rPr>
          <w:rFonts w:ascii="Times New Roman" w:eastAsia="Arial" w:hAnsi="Times New Roman" w:cs="Times New Roman"/>
          <w:b/>
          <w:u w:val="single"/>
          <w:lang w:eastAsia="zh-CN"/>
        </w:rPr>
        <w:t>Przedstawienie celów z podziałem na źródła finansowania</w:t>
      </w:r>
    </w:p>
    <w:tbl>
      <w:tblPr>
        <w:tblW w:w="0" w:type="auto"/>
        <w:tblInd w:w="109" w:type="dxa"/>
        <w:tblLayout w:type="fixed"/>
        <w:tblLook w:val="0000" w:firstRow="0" w:lastRow="0" w:firstColumn="0" w:lastColumn="0" w:noHBand="0" w:noVBand="0"/>
      </w:tblPr>
      <w:tblGrid>
        <w:gridCol w:w="4535"/>
        <w:gridCol w:w="8505"/>
        <w:gridCol w:w="2127"/>
      </w:tblGrid>
      <w:tr w:rsidR="0002144F" w:rsidRPr="00D05AE1" w:rsidTr="0071639B">
        <w:trPr>
          <w:trHeight w:val="394"/>
        </w:trPr>
        <w:tc>
          <w:tcPr>
            <w:tcW w:w="4535" w:type="dxa"/>
            <w:tcBorders>
              <w:top w:val="dotted" w:sz="4" w:space="0" w:color="FF0000"/>
              <w:left w:val="dotted" w:sz="4" w:space="0" w:color="FF0000"/>
              <w:bottom w:val="dotted" w:sz="4" w:space="0" w:color="FF0000"/>
            </w:tcBorders>
            <w:shd w:val="clear" w:color="auto" w:fill="FBD4B4"/>
            <w:vAlign w:val="center"/>
          </w:tcPr>
          <w:p w:rsidR="0002144F" w:rsidRPr="00D05AE1" w:rsidRDefault="0002144F" w:rsidP="0071639B">
            <w:pPr>
              <w:suppressAutoHyphens/>
              <w:spacing w:after="0" w:line="240" w:lineRule="auto"/>
              <w:contextualSpacing/>
              <w:jc w:val="center"/>
              <w:rPr>
                <w:rFonts w:ascii="Times New Roman" w:eastAsia="Arial" w:hAnsi="Times New Roman" w:cs="Times New Roman"/>
                <w:b/>
                <w:lang w:eastAsia="zh-CN"/>
              </w:rPr>
            </w:pPr>
            <w:r w:rsidRPr="00D05AE1">
              <w:rPr>
                <w:rFonts w:ascii="Times New Roman" w:eastAsia="Arial" w:hAnsi="Times New Roman" w:cs="Times New Roman"/>
                <w:b/>
                <w:lang w:eastAsia="zh-CN"/>
              </w:rPr>
              <w:t>Cel ogólny LSR</w:t>
            </w:r>
          </w:p>
        </w:tc>
        <w:tc>
          <w:tcPr>
            <w:tcW w:w="8505" w:type="dxa"/>
            <w:tcBorders>
              <w:top w:val="dotted" w:sz="4" w:space="0" w:color="FF0000"/>
              <w:left w:val="dotted" w:sz="4" w:space="0" w:color="FF0000"/>
              <w:bottom w:val="dotted" w:sz="4" w:space="0" w:color="FF0000"/>
            </w:tcBorders>
            <w:shd w:val="clear" w:color="auto" w:fill="FBD4B4"/>
            <w:vAlign w:val="center"/>
          </w:tcPr>
          <w:p w:rsidR="0002144F" w:rsidRPr="00D05AE1" w:rsidRDefault="0002144F" w:rsidP="0071639B">
            <w:pPr>
              <w:suppressAutoHyphens/>
              <w:spacing w:after="0" w:line="240" w:lineRule="auto"/>
              <w:contextualSpacing/>
              <w:jc w:val="center"/>
              <w:rPr>
                <w:rFonts w:ascii="Times New Roman" w:eastAsia="Arial" w:hAnsi="Times New Roman" w:cs="Times New Roman"/>
                <w:b/>
                <w:lang w:eastAsia="zh-CN"/>
              </w:rPr>
            </w:pPr>
            <w:r w:rsidRPr="00D05AE1">
              <w:rPr>
                <w:rFonts w:ascii="Times New Roman" w:eastAsia="Arial" w:hAnsi="Times New Roman" w:cs="Times New Roman"/>
                <w:b/>
                <w:lang w:eastAsia="zh-CN"/>
              </w:rPr>
              <w:t>Cele szczegółowe</w:t>
            </w:r>
          </w:p>
        </w:tc>
        <w:tc>
          <w:tcPr>
            <w:tcW w:w="2127" w:type="dxa"/>
            <w:tcBorders>
              <w:top w:val="dotted" w:sz="4" w:space="0" w:color="FF0000"/>
              <w:left w:val="dotted" w:sz="4" w:space="0" w:color="FF0000"/>
              <w:bottom w:val="dotted" w:sz="4" w:space="0" w:color="FF0000"/>
              <w:right w:val="dotted" w:sz="4" w:space="0" w:color="FF0000"/>
            </w:tcBorders>
            <w:shd w:val="clear" w:color="auto" w:fill="FBD4B4"/>
            <w:vAlign w:val="center"/>
          </w:tcPr>
          <w:p w:rsidR="0002144F" w:rsidRPr="00D05AE1" w:rsidRDefault="0002144F" w:rsidP="0071639B">
            <w:pPr>
              <w:suppressAutoHyphens/>
              <w:spacing w:after="0" w:line="240" w:lineRule="auto"/>
              <w:contextualSpacing/>
              <w:jc w:val="center"/>
              <w:rPr>
                <w:rFonts w:ascii="Calibri" w:eastAsia="Calibri" w:hAnsi="Calibri" w:cs="Times New Roman"/>
                <w:lang w:eastAsia="zh-CN"/>
              </w:rPr>
            </w:pPr>
            <w:r w:rsidRPr="00D05AE1">
              <w:rPr>
                <w:rFonts w:ascii="Times New Roman" w:eastAsia="Arial" w:hAnsi="Times New Roman" w:cs="Times New Roman"/>
                <w:b/>
                <w:lang w:eastAsia="zh-CN"/>
              </w:rPr>
              <w:t>Źródło finansowania</w:t>
            </w:r>
          </w:p>
        </w:tc>
      </w:tr>
      <w:tr w:rsidR="0002144F" w:rsidRPr="00D05AE1" w:rsidTr="0071639B">
        <w:trPr>
          <w:trHeight w:val="80"/>
        </w:trPr>
        <w:tc>
          <w:tcPr>
            <w:tcW w:w="4535" w:type="dxa"/>
            <w:vMerge w:val="restart"/>
            <w:tcBorders>
              <w:top w:val="dotted" w:sz="4" w:space="0" w:color="FF0000"/>
              <w:left w:val="dotted" w:sz="4" w:space="0" w:color="FF0000"/>
              <w:bottom w:val="dotted" w:sz="4" w:space="0" w:color="FF0000"/>
            </w:tcBorders>
            <w:shd w:val="clear" w:color="auto" w:fill="auto"/>
          </w:tcPr>
          <w:p w:rsidR="0002144F" w:rsidRPr="00D05AE1" w:rsidRDefault="0002144F" w:rsidP="0002144F">
            <w:pPr>
              <w:numPr>
                <w:ilvl w:val="0"/>
                <w:numId w:val="20"/>
              </w:numPr>
              <w:suppressAutoHyphens/>
              <w:spacing w:after="0" w:line="240" w:lineRule="auto"/>
              <w:ind w:left="317" w:hanging="283"/>
              <w:contextualSpacing/>
              <w:rPr>
                <w:rFonts w:ascii="Times New Roman" w:eastAsia="Calibri" w:hAnsi="Times New Roman" w:cs="Times New Roman"/>
                <w:lang w:eastAsia="zh-CN"/>
              </w:rPr>
            </w:pPr>
            <w:r w:rsidRPr="00D05AE1">
              <w:rPr>
                <w:rFonts w:ascii="Times New Roman" w:eastAsia="Arial" w:hAnsi="Times New Roman" w:cs="Times New Roman"/>
                <w:b/>
                <w:i/>
                <w:lang w:eastAsia="zh-CN"/>
              </w:rPr>
              <w:t xml:space="preserve">Zrównoważony rozwój sektora mikro </w:t>
            </w:r>
            <w:r w:rsidRPr="00D05AE1">
              <w:rPr>
                <w:rFonts w:ascii="Times New Roman" w:eastAsia="Arial" w:hAnsi="Times New Roman" w:cs="Times New Roman"/>
                <w:b/>
                <w:i/>
                <w:lang w:eastAsia="zh-CN"/>
              </w:rPr>
              <w:br/>
              <w:t>i małych przedsiębiorstw na obszarze LSR</w:t>
            </w:r>
          </w:p>
        </w:tc>
        <w:tc>
          <w:tcPr>
            <w:tcW w:w="8505" w:type="dxa"/>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pacing w:after="0" w:line="240" w:lineRule="auto"/>
              <w:ind w:left="471" w:hanging="471"/>
              <w:rPr>
                <w:rFonts w:ascii="Times New Roman" w:eastAsia="Arial" w:hAnsi="Times New Roman" w:cs="Times New Roman"/>
                <w:lang w:eastAsia="zh-CN"/>
              </w:rPr>
            </w:pPr>
            <w:r w:rsidRPr="00D05AE1">
              <w:rPr>
                <w:rFonts w:ascii="Times New Roman" w:eastAsia="Calibri" w:hAnsi="Times New Roman" w:cs="Times New Roman"/>
                <w:lang w:eastAsia="zh-CN"/>
              </w:rPr>
              <w:t>1.1. Wzmocnienie potencjału mikro i małych przedsiębiorstw na obszarze LSR do 2023 roku</w:t>
            </w:r>
          </w:p>
        </w:tc>
        <w:tc>
          <w:tcPr>
            <w:tcW w:w="2127" w:type="dxa"/>
            <w:vMerge w:val="restart"/>
            <w:tcBorders>
              <w:top w:val="dotted" w:sz="4" w:space="0" w:color="FF0000"/>
              <w:left w:val="dotted" w:sz="4" w:space="0" w:color="FF0000"/>
              <w:bottom w:val="dotted" w:sz="4" w:space="0" w:color="FF0000"/>
              <w:right w:val="dotted" w:sz="4" w:space="0" w:color="FF0000"/>
            </w:tcBorders>
            <w:shd w:val="clear" w:color="auto" w:fill="auto"/>
            <w:vAlign w:val="center"/>
          </w:tcPr>
          <w:p w:rsidR="0002144F" w:rsidRPr="00D05AE1" w:rsidRDefault="0002144F" w:rsidP="0071639B">
            <w:pPr>
              <w:suppressAutoHyphens/>
              <w:spacing w:after="0" w:line="240" w:lineRule="auto"/>
              <w:contextualSpacing/>
              <w:jc w:val="center"/>
              <w:rPr>
                <w:rFonts w:ascii="Calibri" w:eastAsia="Calibri" w:hAnsi="Calibri" w:cs="Times New Roman"/>
                <w:lang w:eastAsia="zh-CN"/>
              </w:rPr>
            </w:pPr>
            <w:r w:rsidRPr="00D05AE1">
              <w:rPr>
                <w:rFonts w:ascii="Times New Roman" w:eastAsia="Arial" w:hAnsi="Times New Roman" w:cs="Times New Roman"/>
                <w:lang w:eastAsia="zh-CN"/>
              </w:rPr>
              <w:t>PROW 2014-2020</w:t>
            </w:r>
          </w:p>
        </w:tc>
      </w:tr>
      <w:tr w:rsidR="0002144F" w:rsidRPr="00D05AE1" w:rsidTr="0071639B">
        <w:trPr>
          <w:trHeight w:val="79"/>
        </w:trPr>
        <w:tc>
          <w:tcPr>
            <w:tcW w:w="4535" w:type="dxa"/>
            <w:vMerge/>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napToGrid w:val="0"/>
              <w:spacing w:after="0" w:line="240" w:lineRule="auto"/>
              <w:ind w:left="317" w:hanging="283"/>
              <w:contextualSpacing/>
              <w:rPr>
                <w:rFonts w:ascii="Times New Roman" w:eastAsia="Arial" w:hAnsi="Times New Roman" w:cs="Times New Roman"/>
                <w:lang w:eastAsia="zh-CN"/>
              </w:rPr>
            </w:pPr>
          </w:p>
        </w:tc>
        <w:tc>
          <w:tcPr>
            <w:tcW w:w="8505" w:type="dxa"/>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pacing w:after="0" w:line="240" w:lineRule="auto"/>
              <w:ind w:left="471" w:hanging="437"/>
              <w:rPr>
                <w:rFonts w:ascii="Times New Roman" w:eastAsia="Arial" w:hAnsi="Times New Roman" w:cs="Times New Roman"/>
                <w:lang w:eastAsia="zh-CN"/>
              </w:rPr>
            </w:pPr>
            <w:r w:rsidRPr="00D05AE1">
              <w:rPr>
                <w:rFonts w:ascii="Times New Roman" w:eastAsia="Calibri" w:hAnsi="Times New Roman" w:cs="Times New Roman"/>
                <w:lang w:eastAsia="zh-CN"/>
              </w:rPr>
              <w:t>1.2. Zwiększenie poziomu przedsiębiorczości mieszkańców na obszarze LSR do 2023 roku</w:t>
            </w:r>
          </w:p>
        </w:tc>
        <w:tc>
          <w:tcPr>
            <w:tcW w:w="2127" w:type="dxa"/>
            <w:vMerge/>
            <w:tcBorders>
              <w:top w:val="dotted" w:sz="4" w:space="0" w:color="FF0000"/>
              <w:left w:val="dotted" w:sz="4" w:space="0" w:color="FF0000"/>
              <w:bottom w:val="dotted" w:sz="4" w:space="0" w:color="FF0000"/>
              <w:right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r>
      <w:tr w:rsidR="0002144F" w:rsidRPr="00D05AE1" w:rsidTr="0071639B">
        <w:trPr>
          <w:trHeight w:val="80"/>
        </w:trPr>
        <w:tc>
          <w:tcPr>
            <w:tcW w:w="4535" w:type="dxa"/>
            <w:vMerge w:val="restart"/>
            <w:tcBorders>
              <w:top w:val="dotted" w:sz="4" w:space="0" w:color="FF0000"/>
              <w:left w:val="dotted" w:sz="4" w:space="0" w:color="FF0000"/>
            </w:tcBorders>
            <w:shd w:val="clear" w:color="auto" w:fill="auto"/>
          </w:tcPr>
          <w:p w:rsidR="0002144F" w:rsidRPr="00D05AE1" w:rsidRDefault="0002144F" w:rsidP="0002144F">
            <w:pPr>
              <w:numPr>
                <w:ilvl w:val="0"/>
                <w:numId w:val="20"/>
              </w:numPr>
              <w:suppressAutoHyphens/>
              <w:spacing w:after="0" w:line="240" w:lineRule="auto"/>
              <w:ind w:left="317" w:hanging="283"/>
              <w:contextualSpacing/>
              <w:rPr>
                <w:rFonts w:ascii="Times New Roman" w:eastAsia="Arial" w:hAnsi="Times New Roman" w:cs="Times New Roman"/>
                <w:lang w:eastAsia="zh-CN"/>
              </w:rPr>
            </w:pPr>
            <w:proofErr w:type="gramStart"/>
            <w:r w:rsidRPr="00D05AE1">
              <w:rPr>
                <w:rFonts w:ascii="Times New Roman" w:eastAsia="Arial" w:hAnsi="Times New Roman" w:cs="Times New Roman"/>
                <w:b/>
                <w:i/>
                <w:lang w:eastAsia="zh-CN"/>
              </w:rPr>
              <w:t>Poprawa jakości</w:t>
            </w:r>
            <w:proofErr w:type="gramEnd"/>
            <w:r w:rsidRPr="00D05AE1">
              <w:rPr>
                <w:rFonts w:ascii="Times New Roman" w:eastAsia="Arial" w:hAnsi="Times New Roman" w:cs="Times New Roman"/>
                <w:b/>
                <w:i/>
                <w:lang w:eastAsia="zh-CN"/>
              </w:rPr>
              <w:t xml:space="preserve"> życia na obszarze LSR</w:t>
            </w:r>
          </w:p>
        </w:tc>
        <w:tc>
          <w:tcPr>
            <w:tcW w:w="8505" w:type="dxa"/>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pacing w:after="0" w:line="240" w:lineRule="auto"/>
              <w:ind w:left="471" w:hanging="471"/>
              <w:rPr>
                <w:rFonts w:ascii="Times New Roman" w:eastAsia="Arial" w:hAnsi="Times New Roman" w:cs="Times New Roman"/>
                <w:lang w:eastAsia="zh-CN"/>
              </w:rPr>
            </w:pPr>
            <w:r w:rsidRPr="00D05AE1">
              <w:rPr>
                <w:rFonts w:ascii="Times New Roman" w:eastAsia="Arial" w:hAnsi="Times New Roman" w:cs="Times New Roman"/>
                <w:lang w:eastAsia="zh-CN"/>
              </w:rPr>
              <w:t>2.1.  Rozwój ogólnodostępnej i niekomercyjnej infrastruktury na obszarze LSR do 2023 roku</w:t>
            </w:r>
          </w:p>
        </w:tc>
        <w:tc>
          <w:tcPr>
            <w:tcW w:w="2127" w:type="dxa"/>
            <w:vMerge/>
            <w:tcBorders>
              <w:top w:val="dotted" w:sz="4" w:space="0" w:color="FF0000"/>
              <w:left w:val="dotted" w:sz="4" w:space="0" w:color="FF0000"/>
              <w:bottom w:val="dotted" w:sz="4" w:space="0" w:color="FF0000"/>
              <w:right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r>
      <w:tr w:rsidR="0002144F" w:rsidRPr="00D05AE1" w:rsidTr="0071639B">
        <w:trPr>
          <w:trHeight w:val="79"/>
        </w:trPr>
        <w:tc>
          <w:tcPr>
            <w:tcW w:w="4535" w:type="dxa"/>
            <w:vMerge/>
            <w:tcBorders>
              <w:left w:val="dotted" w:sz="4" w:space="0" w:color="FF0000"/>
            </w:tcBorders>
            <w:shd w:val="clear" w:color="auto" w:fill="auto"/>
          </w:tcPr>
          <w:p w:rsidR="0002144F" w:rsidRPr="00D05AE1" w:rsidRDefault="0002144F" w:rsidP="0071639B">
            <w:pPr>
              <w:suppressAutoHyphens/>
              <w:snapToGrid w:val="0"/>
              <w:spacing w:after="0" w:line="240" w:lineRule="auto"/>
              <w:ind w:left="317" w:hanging="283"/>
              <w:contextualSpacing/>
              <w:rPr>
                <w:rFonts w:ascii="Times New Roman" w:eastAsia="Arial" w:hAnsi="Times New Roman" w:cs="Times New Roman"/>
                <w:lang w:eastAsia="zh-CN"/>
              </w:rPr>
            </w:pPr>
          </w:p>
        </w:tc>
        <w:tc>
          <w:tcPr>
            <w:tcW w:w="8505" w:type="dxa"/>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pacing w:after="0" w:line="240" w:lineRule="auto"/>
              <w:ind w:left="471" w:hanging="471"/>
              <w:contextualSpacing/>
              <w:rPr>
                <w:rFonts w:ascii="Times New Roman" w:eastAsia="Arial" w:hAnsi="Times New Roman" w:cs="Times New Roman"/>
                <w:lang w:eastAsia="zh-CN"/>
              </w:rPr>
            </w:pPr>
            <w:r w:rsidRPr="00D05AE1">
              <w:rPr>
                <w:rFonts w:ascii="Times New Roman" w:eastAsia="Arial" w:hAnsi="Times New Roman" w:cs="Times New Roman"/>
                <w:lang w:eastAsia="zh-CN"/>
              </w:rPr>
              <w:t>2.2. Wzmocnienie kapitału społecznego mieszkańców na obszarze LSR do 2023 roku</w:t>
            </w:r>
          </w:p>
        </w:tc>
        <w:tc>
          <w:tcPr>
            <w:tcW w:w="2127" w:type="dxa"/>
            <w:vMerge/>
            <w:tcBorders>
              <w:top w:val="dotted" w:sz="4" w:space="0" w:color="FF0000"/>
              <w:left w:val="dotted" w:sz="4" w:space="0" w:color="FF0000"/>
              <w:bottom w:val="dotted" w:sz="4" w:space="0" w:color="FF0000"/>
              <w:right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r>
      <w:tr w:rsidR="0002144F" w:rsidRPr="00D05AE1" w:rsidTr="0071639B">
        <w:trPr>
          <w:trHeight w:val="79"/>
        </w:trPr>
        <w:tc>
          <w:tcPr>
            <w:tcW w:w="4535" w:type="dxa"/>
            <w:vMerge/>
            <w:tcBorders>
              <w:left w:val="dotted" w:sz="4" w:space="0" w:color="FF0000"/>
              <w:bottom w:val="dotted" w:sz="4" w:space="0" w:color="FF0000"/>
            </w:tcBorders>
            <w:shd w:val="clear" w:color="auto" w:fill="auto"/>
          </w:tcPr>
          <w:p w:rsidR="0002144F" w:rsidRPr="00D05AE1" w:rsidRDefault="0002144F" w:rsidP="0071639B">
            <w:pPr>
              <w:suppressAutoHyphens/>
              <w:snapToGrid w:val="0"/>
              <w:spacing w:after="0" w:line="240" w:lineRule="auto"/>
              <w:ind w:left="317" w:hanging="283"/>
              <w:contextualSpacing/>
              <w:rPr>
                <w:rFonts w:ascii="Times New Roman" w:eastAsia="Arial" w:hAnsi="Times New Roman" w:cs="Times New Roman"/>
                <w:lang w:eastAsia="zh-CN"/>
              </w:rPr>
            </w:pPr>
          </w:p>
        </w:tc>
        <w:tc>
          <w:tcPr>
            <w:tcW w:w="8505" w:type="dxa"/>
            <w:tcBorders>
              <w:top w:val="dotted" w:sz="4" w:space="0" w:color="FF0000"/>
              <w:left w:val="dotted" w:sz="4" w:space="0" w:color="FF0000"/>
              <w:bottom w:val="dotted" w:sz="4" w:space="0" w:color="FF0000"/>
            </w:tcBorders>
            <w:shd w:val="clear" w:color="auto" w:fill="auto"/>
          </w:tcPr>
          <w:p w:rsidR="0002144F" w:rsidRPr="000B7EEC" w:rsidRDefault="0002144F" w:rsidP="0071639B">
            <w:pPr>
              <w:suppressAutoHyphens/>
              <w:spacing w:after="0" w:line="240" w:lineRule="auto"/>
              <w:ind w:left="471" w:hanging="471"/>
              <w:contextualSpacing/>
              <w:rPr>
                <w:rFonts w:ascii="Times New Roman" w:eastAsia="Arial" w:hAnsi="Times New Roman" w:cs="Times New Roman"/>
                <w:lang w:eastAsia="zh-CN"/>
              </w:rPr>
            </w:pPr>
            <w:r w:rsidRPr="000B7EEC">
              <w:rPr>
                <w:rFonts w:ascii="Times New Roman" w:eastAsia="Arial" w:hAnsi="Times New Roman" w:cs="Times New Roman"/>
                <w:lang w:eastAsia="zh-CN"/>
              </w:rPr>
              <w:t>2.3. Aktywizacja lokalnej społeczności do 2023 roku</w:t>
            </w:r>
          </w:p>
        </w:tc>
        <w:tc>
          <w:tcPr>
            <w:tcW w:w="2127" w:type="dxa"/>
            <w:vMerge/>
            <w:tcBorders>
              <w:top w:val="dotted" w:sz="4" w:space="0" w:color="FF0000"/>
              <w:left w:val="dotted" w:sz="4" w:space="0" w:color="FF0000"/>
              <w:bottom w:val="dotted" w:sz="4" w:space="0" w:color="FF0000"/>
              <w:right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r>
      <w:tr w:rsidR="0002144F" w:rsidRPr="00D05AE1" w:rsidTr="0071639B">
        <w:trPr>
          <w:trHeight w:val="80"/>
        </w:trPr>
        <w:tc>
          <w:tcPr>
            <w:tcW w:w="4535" w:type="dxa"/>
            <w:vMerge w:val="restart"/>
            <w:tcBorders>
              <w:top w:val="dotted" w:sz="4" w:space="0" w:color="FF0000"/>
              <w:left w:val="dotted" w:sz="4" w:space="0" w:color="FF0000"/>
              <w:bottom w:val="dotted" w:sz="4" w:space="0" w:color="FF0000"/>
            </w:tcBorders>
            <w:shd w:val="clear" w:color="auto" w:fill="auto"/>
          </w:tcPr>
          <w:p w:rsidR="0002144F" w:rsidRPr="00D05AE1" w:rsidRDefault="0002144F" w:rsidP="0002144F">
            <w:pPr>
              <w:numPr>
                <w:ilvl w:val="0"/>
                <w:numId w:val="20"/>
              </w:numPr>
              <w:suppressAutoHyphens/>
              <w:spacing w:after="0" w:line="240" w:lineRule="auto"/>
              <w:ind w:left="317" w:hanging="283"/>
              <w:rPr>
                <w:rFonts w:ascii="Times New Roman" w:eastAsia="Arial" w:hAnsi="Times New Roman" w:cs="Times New Roman"/>
                <w:lang w:eastAsia="zh-CN"/>
              </w:rPr>
            </w:pPr>
            <w:r w:rsidRPr="00D05AE1">
              <w:rPr>
                <w:rFonts w:ascii="Times New Roman" w:eastAsia="Arial" w:hAnsi="Times New Roman" w:cs="Times New Roman"/>
                <w:b/>
                <w:i/>
                <w:lang w:eastAsia="zh-CN"/>
              </w:rPr>
              <w:t>Odnowa i zachowanie dziedzictwa lokalnego obszaru Sierpeckiego Partnerstwa</w:t>
            </w:r>
          </w:p>
        </w:tc>
        <w:tc>
          <w:tcPr>
            <w:tcW w:w="8505" w:type="dxa"/>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pacing w:after="0" w:line="240" w:lineRule="auto"/>
              <w:ind w:left="471" w:hanging="471"/>
              <w:rPr>
                <w:rFonts w:ascii="Times New Roman" w:eastAsia="Arial" w:hAnsi="Times New Roman" w:cs="Times New Roman"/>
                <w:lang w:eastAsia="zh-CN"/>
              </w:rPr>
            </w:pPr>
            <w:r w:rsidRPr="00D05AE1">
              <w:rPr>
                <w:rFonts w:ascii="Times New Roman" w:eastAsia="Arial" w:hAnsi="Times New Roman" w:cs="Times New Roman"/>
                <w:lang w:eastAsia="zh-CN"/>
              </w:rPr>
              <w:t>3.1.</w:t>
            </w:r>
            <w:r w:rsidRPr="00D05AE1">
              <w:rPr>
                <w:rFonts w:ascii="Times New Roman" w:eastAsia="Arial" w:hAnsi="Times New Roman" w:cs="Times New Roman"/>
                <w:lang w:eastAsia="zh-CN"/>
              </w:rPr>
              <w:tab/>
              <w:t>Odnowienie lokalnego dziedzictwa kulturowego, historycznego i przyrodniczego na obszarze LSR do 2023 roku</w:t>
            </w:r>
          </w:p>
        </w:tc>
        <w:tc>
          <w:tcPr>
            <w:tcW w:w="2127" w:type="dxa"/>
            <w:vMerge/>
            <w:tcBorders>
              <w:top w:val="dotted" w:sz="4" w:space="0" w:color="FF0000"/>
              <w:left w:val="dotted" w:sz="4" w:space="0" w:color="FF0000"/>
              <w:bottom w:val="dotted" w:sz="4" w:space="0" w:color="FF0000"/>
              <w:right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r>
      <w:tr w:rsidR="0002144F" w:rsidRPr="00D05AE1" w:rsidTr="0071639B">
        <w:trPr>
          <w:trHeight w:val="79"/>
        </w:trPr>
        <w:tc>
          <w:tcPr>
            <w:tcW w:w="4535" w:type="dxa"/>
            <w:vMerge/>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c>
          <w:tcPr>
            <w:tcW w:w="8505" w:type="dxa"/>
            <w:tcBorders>
              <w:top w:val="dotted" w:sz="4" w:space="0" w:color="FF0000"/>
              <w:left w:val="dotted" w:sz="4" w:space="0" w:color="FF0000"/>
              <w:bottom w:val="dotted" w:sz="4" w:space="0" w:color="FF0000"/>
            </w:tcBorders>
            <w:shd w:val="clear" w:color="auto" w:fill="auto"/>
          </w:tcPr>
          <w:p w:rsidR="0002144F" w:rsidRPr="00D05AE1" w:rsidRDefault="0002144F" w:rsidP="0071639B">
            <w:pPr>
              <w:suppressAutoHyphens/>
              <w:spacing w:after="0" w:line="240" w:lineRule="auto"/>
              <w:ind w:left="471" w:hanging="471"/>
              <w:contextualSpacing/>
              <w:rPr>
                <w:rFonts w:ascii="Times New Roman" w:eastAsia="Arial" w:hAnsi="Times New Roman" w:cs="Times New Roman"/>
                <w:lang w:eastAsia="zh-CN"/>
              </w:rPr>
            </w:pPr>
            <w:r w:rsidRPr="00D05AE1">
              <w:rPr>
                <w:rFonts w:ascii="Times New Roman" w:eastAsia="Arial" w:hAnsi="Times New Roman" w:cs="Times New Roman"/>
                <w:lang w:eastAsia="zh-CN"/>
              </w:rPr>
              <w:t>3.2.</w:t>
            </w:r>
            <w:r w:rsidRPr="00D05AE1">
              <w:rPr>
                <w:rFonts w:ascii="Times New Roman" w:eastAsia="Arial" w:hAnsi="Times New Roman" w:cs="Times New Roman"/>
                <w:lang w:eastAsia="zh-CN"/>
              </w:rPr>
              <w:tab/>
              <w:t>Wypromowanie zasobów lokalnych obszaru LSR do 2023 roku</w:t>
            </w:r>
          </w:p>
        </w:tc>
        <w:tc>
          <w:tcPr>
            <w:tcW w:w="2127" w:type="dxa"/>
            <w:vMerge/>
            <w:tcBorders>
              <w:top w:val="dotted" w:sz="4" w:space="0" w:color="FF0000"/>
              <w:left w:val="dotted" w:sz="4" w:space="0" w:color="FF0000"/>
              <w:bottom w:val="dotted" w:sz="4" w:space="0" w:color="FF0000"/>
              <w:right w:val="dotted" w:sz="4" w:space="0" w:color="FF0000"/>
            </w:tcBorders>
            <w:shd w:val="clear" w:color="auto" w:fill="auto"/>
          </w:tcPr>
          <w:p w:rsidR="0002144F" w:rsidRPr="00D05AE1" w:rsidRDefault="0002144F" w:rsidP="0071639B">
            <w:pPr>
              <w:suppressAutoHyphens/>
              <w:snapToGrid w:val="0"/>
              <w:spacing w:after="0" w:line="240" w:lineRule="auto"/>
              <w:contextualSpacing/>
              <w:rPr>
                <w:rFonts w:ascii="Times New Roman" w:eastAsia="Arial" w:hAnsi="Times New Roman" w:cs="Times New Roman"/>
                <w:lang w:eastAsia="zh-CN"/>
              </w:rPr>
            </w:pPr>
          </w:p>
        </w:tc>
      </w:tr>
    </w:tbl>
    <w:p w:rsidR="0002144F" w:rsidRPr="000B7EEC" w:rsidRDefault="0002144F" w:rsidP="0002144F">
      <w:pPr>
        <w:suppressAutoHyphens/>
        <w:spacing w:after="0" w:line="240" w:lineRule="auto"/>
        <w:contextualSpacing/>
        <w:rPr>
          <w:rFonts w:ascii="Times New Roman" w:eastAsia="Arial" w:hAnsi="Times New Roman" w:cs="Times New Roman"/>
          <w:sz w:val="12"/>
          <w:szCs w:val="12"/>
          <w:lang w:eastAsia="zh-CN"/>
        </w:rPr>
      </w:pPr>
    </w:p>
    <w:p w:rsidR="0002144F" w:rsidRPr="00D05AE1" w:rsidRDefault="0002144F" w:rsidP="0002144F">
      <w:pPr>
        <w:suppressAutoHyphens/>
        <w:spacing w:after="0" w:line="240" w:lineRule="auto"/>
        <w:contextualSpacing/>
        <w:rPr>
          <w:rFonts w:ascii="Times New Roman" w:eastAsia="Calibri" w:hAnsi="Times New Roman" w:cs="Times New Roman"/>
          <w:bCs/>
          <w:lang w:eastAsia="zh-CN"/>
        </w:rPr>
      </w:pPr>
      <w:r w:rsidRPr="00D05AE1">
        <w:rPr>
          <w:rFonts w:ascii="Times New Roman" w:eastAsia="Arial" w:hAnsi="Times New Roman" w:cs="Times New Roman"/>
          <w:b/>
          <w:u w:val="single"/>
          <w:lang w:eastAsia="zh-CN"/>
        </w:rPr>
        <w:t>Przedstawienie przedsięwzięć realizowanych w ramach RLKS a także wskazanie sposobu ich realizacji wraz z uzasadnieniem</w:t>
      </w:r>
    </w:p>
    <w:p w:rsidR="0002144F" w:rsidRPr="00D05AE1" w:rsidRDefault="0002144F" w:rsidP="0002144F">
      <w:pPr>
        <w:suppressAutoHyphens/>
        <w:spacing w:after="0" w:line="240" w:lineRule="auto"/>
        <w:rPr>
          <w:rFonts w:ascii="Times New Roman" w:eastAsia="Times New Roman" w:hAnsi="Times New Roman" w:cs="Times New Roman"/>
          <w:b/>
          <w:bCs/>
          <w:lang w:eastAsia="zh-CN"/>
        </w:rPr>
      </w:pPr>
      <w:r w:rsidRPr="00D05AE1">
        <w:rPr>
          <w:rFonts w:ascii="Times New Roman" w:eastAsia="Calibri" w:hAnsi="Times New Roman" w:cs="Times New Roman"/>
          <w:bCs/>
          <w:lang w:eastAsia="zh-CN"/>
        </w:rPr>
        <w:t>W ramach Lokalnej Strategii Rozwoju zaplanowano 6 przedsięwzięć:</w:t>
      </w:r>
    </w:p>
    <w:tbl>
      <w:tblPr>
        <w:tblW w:w="0" w:type="auto"/>
        <w:tblInd w:w="108" w:type="dxa"/>
        <w:tblLayout w:type="fixed"/>
        <w:tblLook w:val="0000" w:firstRow="0" w:lastRow="0" w:firstColumn="0" w:lastColumn="0" w:noHBand="0" w:noVBand="0"/>
      </w:tblPr>
      <w:tblGrid>
        <w:gridCol w:w="3261"/>
        <w:gridCol w:w="11907"/>
      </w:tblGrid>
      <w:tr w:rsidR="0002144F" w:rsidRPr="00D05AE1" w:rsidTr="0071639B">
        <w:trPr>
          <w:trHeight w:val="397"/>
        </w:trPr>
        <w:tc>
          <w:tcPr>
            <w:tcW w:w="15168"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b/>
                <w:bCs/>
                <w:lang w:eastAsia="zh-CN"/>
              </w:rPr>
              <w:t xml:space="preserve">Przedsięwzięcie </w:t>
            </w:r>
            <w:r w:rsidRPr="00D05AE1">
              <w:rPr>
                <w:rFonts w:ascii="Times New Roman" w:eastAsia="Times New Roman" w:hAnsi="Times New Roman" w:cs="Times New Roman"/>
                <w:b/>
                <w:lang w:eastAsia="zh-CN"/>
              </w:rPr>
              <w:t>1.1.1. „Lokalne firmy podstawą zrównoważonej gospodarki”</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Sposób realizacji przedsięwzięcia wraz z uzasadnieniem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lastRenderedPageBreak/>
              <w:t>(opis zakresu projektów/operacji)</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lastRenderedPageBreak/>
              <w:t xml:space="preserve">Przedsięwzięcie odpowiada na potrzeby i problemy zdiagnozowane na obszarze LSR: niski poziom przedsiębiorczości, zjawisko długotrwałego bezrobocia, ubóstwa, znaczny odsetek korzystających z pomocy społecznej, słabe wykorzystanie potencjału </w:t>
            </w:r>
            <w:r w:rsidRPr="00D05AE1">
              <w:rPr>
                <w:rFonts w:ascii="Times New Roman" w:eastAsia="Calibri" w:hAnsi="Times New Roman" w:cs="Times New Roman"/>
                <w:lang w:eastAsia="zh-CN"/>
              </w:rPr>
              <w:lastRenderedPageBreak/>
              <w:t>rolnictwa, niska świadomość ekologiczna, niski poziom wykształcenia, umiejętności i kwalifikacji mieszkańców.</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lastRenderedPageBreak/>
              <w:t xml:space="preserve">Grupy docelowe </w:t>
            </w:r>
            <w:r w:rsidRPr="00D05AE1">
              <w:rPr>
                <w:rFonts w:ascii="Times New Roman" w:eastAsia="Times New Roman" w:hAnsi="Times New Roman" w:cs="Times New Roman"/>
                <w:bCs/>
                <w:i/>
                <w:lang w:eastAsia="zh-CN"/>
              </w:rPr>
              <w:br/>
              <w:t>(opis grupy i uzasadnienie jej wyboru)</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lang w:eastAsia="pl-PL"/>
              </w:rPr>
            </w:pPr>
            <w:r w:rsidRPr="00D05AE1">
              <w:rPr>
                <w:rFonts w:ascii="Times New Roman" w:eastAsia="Times New Roman" w:hAnsi="Times New Roman" w:cs="Times New Roman"/>
                <w:lang w:eastAsia="pl-PL"/>
              </w:rPr>
              <w:t>Podmioty prowadzące działalność gospodarczą, jako mikro lub małe przedsiębiorstwo.</w:t>
            </w:r>
          </w:p>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Times New Roman" w:hAnsi="Times New Roman" w:cs="Times New Roman"/>
                <w:lang w:eastAsia="pl-PL"/>
              </w:rPr>
              <w:t>Osoby z grup defaworyzowanych, w tym bezrobotne.</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Calibri" w:hAnsi="Times New Roman" w:cs="Times New Roman"/>
                <w:bCs/>
                <w:u w:val="single"/>
                <w:lang w:eastAsia="zh-CN"/>
              </w:rPr>
            </w:pPr>
            <w:r w:rsidRPr="00D05AE1">
              <w:rPr>
                <w:rFonts w:ascii="Times New Roman" w:eastAsia="Times New Roman" w:hAnsi="Times New Roman" w:cs="Times New Roman"/>
                <w:bCs/>
                <w:i/>
                <w:lang w:eastAsia="zh-CN"/>
              </w:rPr>
              <w:t xml:space="preserve">Forma wdrożenia </w:t>
            </w:r>
            <w:r w:rsidRPr="00D05AE1">
              <w:rPr>
                <w:rFonts w:ascii="Times New Roman" w:eastAsia="Times New Roman" w:hAnsi="Times New Roman" w:cs="Times New Roman"/>
                <w:bCs/>
                <w:i/>
                <w:lang w:eastAsia="zh-CN"/>
              </w:rPr>
              <w:br/>
              <w:t>(tryb konkursowy/projekt grantowy/operacja własna/projekt współpracy)</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bCs/>
                <w:u w:val="single"/>
                <w:lang w:eastAsia="zh-CN"/>
              </w:rPr>
              <w:t>Konkurs</w:t>
            </w:r>
            <w:r w:rsidRPr="00D05AE1">
              <w:rPr>
                <w:rFonts w:ascii="Times New Roman" w:eastAsia="Calibri" w:hAnsi="Times New Roman" w:cs="Times New Roman"/>
                <w:bCs/>
                <w:lang w:eastAsia="zh-CN"/>
              </w:rPr>
              <w:t xml:space="preserve"> w zakresie rozwijania działalności gospodarczej</w:t>
            </w:r>
            <w:r w:rsidRPr="00D05AE1">
              <w:rPr>
                <w:rFonts w:ascii="Times New Roman" w:eastAsia="Calibri" w:hAnsi="Times New Roman" w:cs="Times New Roman"/>
                <w:b/>
                <w:bCs/>
                <w:lang w:eastAsia="zh-CN"/>
              </w:rPr>
              <w:t xml:space="preserve"> </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u w:val="single"/>
                <w:lang w:eastAsia="zh-CN"/>
              </w:rPr>
            </w:pPr>
            <w:r w:rsidRPr="00D05AE1">
              <w:rPr>
                <w:rFonts w:ascii="Times New Roman" w:eastAsia="Times New Roman" w:hAnsi="Times New Roman" w:cs="Times New Roman"/>
                <w:bCs/>
                <w:i/>
                <w:lang w:eastAsia="zh-CN"/>
              </w:rPr>
              <w:t xml:space="preserve">Źródło finansowania </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Calibri" w:eastAsia="Calibri" w:hAnsi="Calibri" w:cs="Calibri"/>
                <w:color w:val="000000"/>
                <w:sz w:val="24"/>
                <w:szCs w:val="24"/>
                <w:lang w:eastAsia="zh-CN"/>
              </w:rPr>
            </w:pPr>
            <w:r w:rsidRPr="00D05AE1">
              <w:rPr>
                <w:rFonts w:ascii="Times New Roman" w:eastAsia="Calibri" w:hAnsi="Times New Roman" w:cs="Times New Roman"/>
                <w:color w:val="000000"/>
                <w:u w:val="single"/>
                <w:lang w:eastAsia="zh-CN"/>
              </w:rPr>
              <w:t>Program</w:t>
            </w:r>
            <w:r w:rsidRPr="00D05AE1">
              <w:rPr>
                <w:rFonts w:ascii="Times New Roman" w:eastAsia="Calibri" w:hAnsi="Times New Roman" w:cs="Times New Roman"/>
                <w:color w:val="000000"/>
                <w:lang w:eastAsia="zh-CN"/>
              </w:rPr>
              <w:t>: Program Rozwoju Obszarów Wiejskich na lata 2014-2020</w:t>
            </w:r>
          </w:p>
        </w:tc>
      </w:tr>
    </w:tbl>
    <w:p w:rsidR="0002144F" w:rsidRPr="00D05AE1" w:rsidRDefault="0002144F" w:rsidP="0002144F">
      <w:pPr>
        <w:suppressAutoHyphens/>
        <w:spacing w:after="0" w:line="240" w:lineRule="auto"/>
        <w:rPr>
          <w:rFonts w:ascii="Times New Roman" w:eastAsia="Times New Roman" w:hAnsi="Times New Roman" w:cs="Times New Roman"/>
          <w:b/>
          <w:bCs/>
          <w:lang w:eastAsia="zh-CN"/>
        </w:rPr>
      </w:pPr>
      <w:r w:rsidRPr="00D05AE1">
        <w:rPr>
          <w:rFonts w:ascii="Times New Roman" w:eastAsia="Times New Roman" w:hAnsi="Times New Roman" w:cs="Times New Roman"/>
          <w:bCs/>
          <w:lang w:eastAsia="zh-CN"/>
        </w:rPr>
        <w:t xml:space="preserve"> </w:t>
      </w:r>
    </w:p>
    <w:tbl>
      <w:tblPr>
        <w:tblW w:w="0" w:type="auto"/>
        <w:tblInd w:w="108" w:type="dxa"/>
        <w:tblLayout w:type="fixed"/>
        <w:tblLook w:val="0000" w:firstRow="0" w:lastRow="0" w:firstColumn="0" w:lastColumn="0" w:noHBand="0" w:noVBand="0"/>
      </w:tblPr>
      <w:tblGrid>
        <w:gridCol w:w="3261"/>
        <w:gridCol w:w="11907"/>
      </w:tblGrid>
      <w:tr w:rsidR="0002144F" w:rsidRPr="00D05AE1" w:rsidTr="0071639B">
        <w:trPr>
          <w:trHeight w:val="397"/>
        </w:trPr>
        <w:tc>
          <w:tcPr>
            <w:tcW w:w="15168"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b/>
                <w:bCs/>
                <w:lang w:eastAsia="zh-CN"/>
              </w:rPr>
              <w:t xml:space="preserve">Przedsięwzięcie </w:t>
            </w:r>
            <w:r w:rsidRPr="00D05AE1">
              <w:rPr>
                <w:rFonts w:ascii="Times New Roman" w:eastAsia="Times New Roman" w:hAnsi="Times New Roman" w:cs="Times New Roman"/>
                <w:b/>
                <w:lang w:eastAsia="zh-CN"/>
              </w:rPr>
              <w:t>1.2.1. „Nowe firmy w Sierpeckim Partnerstwie””</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Sposób realizacji przedsięwzięcia wraz z uzasadnieniem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zakresu projektów/operacji)</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Przedsięwzięcie odpowiada na potrzeby i problemy zdiagnozowane na obszarze LSR: niski poziom przedsiębiorczości, zjawisko długotrwałego bezrobocia, ubóstwa, znaczny odsetek korzystających z pomocy społecznej, słabe wykorzystanie potencjału rolnictwa, niska świadomość ekologiczna, niski poziom wykształcenia, umiejętności i kwalifikacji mieszkańców.</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Grupy docelowe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grupy i uzasadnienie jej wyboru)</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Times New Roman" w:eastAsia="Calibri" w:hAnsi="Times New Roman" w:cs="Times New Roman"/>
                <w:color w:val="000000"/>
                <w:sz w:val="24"/>
                <w:szCs w:val="24"/>
                <w:lang w:eastAsia="zh-CN"/>
              </w:rPr>
            </w:pPr>
            <w:r w:rsidRPr="00D05AE1">
              <w:rPr>
                <w:rFonts w:ascii="Times New Roman" w:eastAsia="Calibri" w:hAnsi="Times New Roman" w:cs="Times New Roman"/>
                <w:color w:val="000000"/>
                <w:lang w:eastAsia="zh-CN"/>
              </w:rPr>
              <w:t xml:space="preserve">Mieszkańcy obszaru LSR spełniający kryteria określone w </w:t>
            </w:r>
            <w:r w:rsidRPr="00D05AE1">
              <w:rPr>
                <w:rFonts w:ascii="Times New Roman" w:eastAsia="Calibri" w:hAnsi="Times New Roman" w:cs="Times New Roman"/>
                <w:color w:val="000000"/>
                <w:lang w:eastAsia="pl-PL"/>
              </w:rPr>
              <w:t xml:space="preserve">Rozporządzeniu Ministra Rolnictwa i Rozwoju Wsi z dnia </w:t>
            </w:r>
            <w:r w:rsidRPr="00D05AE1">
              <w:rPr>
                <w:rFonts w:ascii="Times New Roman" w:eastAsia="Calibri" w:hAnsi="Times New Roman" w:cs="Times New Roman"/>
                <w:color w:val="000000"/>
                <w:lang w:eastAsia="pl-PL"/>
              </w:rPr>
              <w:br/>
              <w:t xml:space="preserve">24 września 2015 r. </w:t>
            </w:r>
            <w:r w:rsidRPr="00D05AE1">
              <w:rPr>
                <w:rFonts w:ascii="Times New Roman" w:eastAsia="Calibri" w:hAnsi="Times New Roman" w:cs="Times New Roman"/>
                <w:i/>
                <w:color w:val="000000"/>
                <w:lang w:eastAsia="pl-PL"/>
              </w:rP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05AE1">
              <w:rPr>
                <w:rFonts w:ascii="Times New Roman" w:eastAsia="Calibri" w:hAnsi="Times New Roman" w:cs="Times New Roman"/>
                <w:color w:val="000000"/>
                <w:lang w:eastAsia="pl-PL"/>
              </w:rPr>
              <w:t xml:space="preserve"> (Dz.U. </w:t>
            </w:r>
            <w:proofErr w:type="gramStart"/>
            <w:r w:rsidRPr="00D05AE1">
              <w:rPr>
                <w:rFonts w:ascii="Times New Roman" w:eastAsia="Calibri" w:hAnsi="Times New Roman" w:cs="Times New Roman"/>
                <w:color w:val="000000"/>
                <w:lang w:eastAsia="pl-PL"/>
              </w:rPr>
              <w:t>z</w:t>
            </w:r>
            <w:proofErr w:type="gramEnd"/>
            <w:r w:rsidRPr="00D05AE1">
              <w:rPr>
                <w:rFonts w:ascii="Times New Roman" w:eastAsia="Calibri" w:hAnsi="Times New Roman" w:cs="Times New Roman"/>
                <w:color w:val="000000"/>
                <w:lang w:eastAsia="pl-PL"/>
              </w:rPr>
              <w:t xml:space="preserve"> 2015, Nr 0, poz. 1570)</w:t>
            </w:r>
            <w:r w:rsidRPr="00D05AE1">
              <w:rPr>
                <w:rFonts w:ascii="Times New Roman" w:eastAsia="Times New Roman" w:hAnsi="Times New Roman" w:cs="Times New Roman"/>
                <w:color w:val="000000"/>
                <w:lang w:eastAsia="pl-PL"/>
              </w:rPr>
              <w:t xml:space="preserve">. </w:t>
            </w:r>
          </w:p>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Osoby z grup defaworyzowanych, w tym bezrobotne.</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Forma wdrożenia </w:t>
            </w:r>
          </w:p>
          <w:p w:rsidR="0002144F" w:rsidRPr="00D05AE1" w:rsidRDefault="0002144F" w:rsidP="0071639B">
            <w:pPr>
              <w:suppressAutoHyphens/>
              <w:spacing w:after="0" w:line="240" w:lineRule="auto"/>
              <w:rPr>
                <w:rFonts w:ascii="Times New Roman" w:eastAsia="Calibri" w:hAnsi="Times New Roman" w:cs="Times New Roman"/>
                <w:bCs/>
                <w:u w:val="single"/>
                <w:lang w:eastAsia="zh-CN"/>
              </w:rPr>
            </w:pPr>
            <w:r w:rsidRPr="00D05AE1">
              <w:rPr>
                <w:rFonts w:ascii="Times New Roman" w:eastAsia="Times New Roman" w:hAnsi="Times New Roman" w:cs="Times New Roman"/>
                <w:bCs/>
                <w:i/>
                <w:lang w:eastAsia="zh-CN"/>
              </w:rPr>
              <w:t>(tryb konkursowy/projekt grantowy/operacja własna/projekt współpracy)</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bCs/>
                <w:u w:val="single"/>
                <w:lang w:eastAsia="zh-CN"/>
              </w:rPr>
              <w:t>Konkurs</w:t>
            </w:r>
            <w:r w:rsidRPr="00D05AE1">
              <w:rPr>
                <w:rFonts w:ascii="Times New Roman" w:eastAsia="Calibri" w:hAnsi="Times New Roman" w:cs="Times New Roman"/>
                <w:bCs/>
                <w:lang w:eastAsia="zh-CN"/>
              </w:rPr>
              <w:t xml:space="preserve"> w zakresie podejmowania działalności gospodarczej</w:t>
            </w:r>
            <w:r w:rsidRPr="00D05AE1">
              <w:rPr>
                <w:rFonts w:ascii="Times New Roman" w:eastAsia="Calibri" w:hAnsi="Times New Roman" w:cs="Times New Roman"/>
                <w:b/>
                <w:bCs/>
                <w:lang w:eastAsia="zh-CN"/>
              </w:rPr>
              <w:t xml:space="preserve"> </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u w:val="single"/>
                <w:lang w:eastAsia="zh-CN"/>
              </w:rPr>
            </w:pPr>
            <w:r w:rsidRPr="00D05AE1">
              <w:rPr>
                <w:rFonts w:ascii="Times New Roman" w:eastAsia="Times New Roman" w:hAnsi="Times New Roman" w:cs="Times New Roman"/>
                <w:bCs/>
                <w:i/>
                <w:lang w:eastAsia="zh-CN"/>
              </w:rPr>
              <w:t xml:space="preserve">Źródło finansowania </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Calibri" w:eastAsia="Calibri" w:hAnsi="Calibri" w:cs="Calibri"/>
                <w:color w:val="000000"/>
                <w:sz w:val="24"/>
                <w:szCs w:val="24"/>
                <w:lang w:eastAsia="zh-CN"/>
              </w:rPr>
            </w:pPr>
            <w:r w:rsidRPr="00D05AE1">
              <w:rPr>
                <w:rFonts w:ascii="Times New Roman" w:eastAsia="Calibri" w:hAnsi="Times New Roman" w:cs="Times New Roman"/>
                <w:color w:val="000000"/>
                <w:u w:val="single"/>
                <w:lang w:eastAsia="zh-CN"/>
              </w:rPr>
              <w:t>Program</w:t>
            </w:r>
            <w:r w:rsidRPr="00D05AE1">
              <w:rPr>
                <w:rFonts w:ascii="Times New Roman" w:eastAsia="Calibri" w:hAnsi="Times New Roman" w:cs="Times New Roman"/>
                <w:color w:val="000000"/>
                <w:lang w:eastAsia="zh-CN"/>
              </w:rPr>
              <w:t>: Program Rozwoju Obszarów Wiejskich na lata 2014-2020</w:t>
            </w:r>
          </w:p>
        </w:tc>
      </w:tr>
    </w:tbl>
    <w:p w:rsidR="0002144F" w:rsidRPr="00D05AE1" w:rsidRDefault="0002144F" w:rsidP="0002144F">
      <w:pPr>
        <w:suppressAutoHyphens/>
        <w:spacing w:after="0" w:line="240" w:lineRule="auto"/>
        <w:rPr>
          <w:rFonts w:ascii="Times New Roman" w:eastAsia="Calibri" w:hAnsi="Times New Roman" w:cs="Times New Roman"/>
          <w:bCs/>
          <w:lang w:eastAsia="zh-CN"/>
        </w:rPr>
      </w:pPr>
    </w:p>
    <w:tbl>
      <w:tblPr>
        <w:tblW w:w="15168" w:type="dxa"/>
        <w:tblInd w:w="108" w:type="dxa"/>
        <w:tblLayout w:type="fixed"/>
        <w:tblLook w:val="0000" w:firstRow="0" w:lastRow="0" w:firstColumn="0" w:lastColumn="0" w:noHBand="0" w:noVBand="0"/>
      </w:tblPr>
      <w:tblGrid>
        <w:gridCol w:w="3261"/>
        <w:gridCol w:w="11907"/>
      </w:tblGrid>
      <w:tr w:rsidR="0002144F" w:rsidRPr="00D05AE1" w:rsidTr="0071639B">
        <w:trPr>
          <w:trHeight w:val="397"/>
        </w:trPr>
        <w:tc>
          <w:tcPr>
            <w:tcW w:w="15168"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b/>
                <w:bCs/>
                <w:lang w:eastAsia="zh-CN"/>
              </w:rPr>
              <w:t xml:space="preserve">Przedsięwzięcie 2.1.1.   „Nowoczesna infrastruktura </w:t>
            </w:r>
            <w:proofErr w:type="gramStart"/>
            <w:r w:rsidRPr="00D05AE1">
              <w:rPr>
                <w:rFonts w:ascii="Times New Roman" w:eastAsia="Times New Roman" w:hAnsi="Times New Roman" w:cs="Times New Roman"/>
                <w:b/>
                <w:bCs/>
                <w:lang w:eastAsia="zh-CN"/>
              </w:rPr>
              <w:t>podstawą jakości</w:t>
            </w:r>
            <w:proofErr w:type="gramEnd"/>
            <w:r w:rsidRPr="00D05AE1">
              <w:rPr>
                <w:rFonts w:ascii="Times New Roman" w:eastAsia="Times New Roman" w:hAnsi="Times New Roman" w:cs="Times New Roman"/>
                <w:b/>
                <w:bCs/>
                <w:lang w:eastAsia="zh-CN"/>
              </w:rPr>
              <w:t xml:space="preserve"> życia”</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Sposób realizacji przedsięwzięcia wraz z uzasadnieniem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zakresu projektów/operacji)</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autoSpaceDE w:val="0"/>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 xml:space="preserve">Przedsięwzięcie będzie realizowane poprzez działania inwestycyjne, przyczyniające się do podniesienia standardu życia mieszkańców oraz atrakcyjności turystycznej i kulturalnej obszaru LSR. W analizie SWOT wśród słabych stronach wskazano: </w:t>
            </w:r>
            <w:r w:rsidRPr="00D05AE1">
              <w:rPr>
                <w:rFonts w:ascii="Times New Roman" w:eastAsia="Calibri" w:hAnsi="Times New Roman" w:cs="Times New Roman"/>
                <w:bCs/>
                <w:lang w:eastAsia="zh-CN"/>
              </w:rPr>
              <w:t xml:space="preserve">słabe wykorzystanie dóbr dziedzictwa lokalnego, braki w infrastrukturze rekreacyjnej, kulturalnej i turystycznej, słaby stan większości budynków pełniących funkcje świetlic wiejskich, słabo zagospodarowana przestrzeń publiczna. Stąd konieczność interwencji </w:t>
            </w:r>
            <w:r>
              <w:rPr>
                <w:rFonts w:ascii="Times New Roman" w:eastAsia="Calibri" w:hAnsi="Times New Roman" w:cs="Times New Roman"/>
                <w:bCs/>
                <w:lang w:eastAsia="zh-CN"/>
              </w:rPr>
              <w:br/>
            </w:r>
            <w:r w:rsidRPr="00D05AE1">
              <w:rPr>
                <w:rFonts w:ascii="Times New Roman" w:eastAsia="Calibri" w:hAnsi="Times New Roman" w:cs="Times New Roman"/>
                <w:bCs/>
                <w:lang w:eastAsia="zh-CN"/>
              </w:rPr>
              <w:t xml:space="preserve">w rozwój nowoczesnej bazy rekreacyjnej, kulturowej i turystycznej. Realizacja przedsięwzięcia nastąpi poprzez </w:t>
            </w:r>
            <w:r w:rsidRPr="00D05AE1">
              <w:rPr>
                <w:rFonts w:ascii="Times New Roman" w:eastAsia="Calibri" w:hAnsi="Times New Roman" w:cs="Times New Roman"/>
                <w:lang w:eastAsia="zh-CN"/>
              </w:rPr>
              <w:t>budowę lub przebudowę ogólnodostępnej i niekomercyjnej infrastruktury turystycznej lub rekreacyjnej, lub kulturalnej, np. świetlice wiejskie, siłownie zewnętrzne, place zabaw, wiaty i/lub miejsca postojowe przy ścieżkach i szlakach turystycznych, itp.</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Grupy docelowe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grupy i uzasadnienie jej wyboru)</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Mieszkańcy obszaru LSR, turyści odwiedzający teren LSR</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lastRenderedPageBreak/>
              <w:t xml:space="preserve">Forma wdrożenia </w:t>
            </w:r>
          </w:p>
          <w:p w:rsidR="0002144F" w:rsidRPr="00D05AE1" w:rsidRDefault="0002144F" w:rsidP="0071639B">
            <w:pPr>
              <w:suppressAutoHyphens/>
              <w:spacing w:after="0" w:line="240" w:lineRule="auto"/>
              <w:rPr>
                <w:rFonts w:ascii="Times New Roman" w:eastAsia="Calibri" w:hAnsi="Times New Roman" w:cs="Times New Roman"/>
                <w:bCs/>
                <w:u w:val="single"/>
                <w:lang w:eastAsia="zh-CN"/>
              </w:rPr>
            </w:pPr>
            <w:r w:rsidRPr="00D05AE1">
              <w:rPr>
                <w:rFonts w:ascii="Times New Roman" w:eastAsia="Times New Roman" w:hAnsi="Times New Roman" w:cs="Times New Roman"/>
                <w:bCs/>
                <w:i/>
                <w:lang w:eastAsia="zh-CN"/>
              </w:rPr>
              <w:t>(tryb konkursowy/projekt grantowy/operacja własna/projekt współpracy)</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bCs/>
                <w:u w:val="single"/>
                <w:lang w:eastAsia="zh-CN"/>
              </w:rPr>
              <w:t>Konkurs</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u w:val="single"/>
                <w:lang w:eastAsia="zh-CN"/>
              </w:rPr>
            </w:pPr>
            <w:r w:rsidRPr="00D05AE1">
              <w:rPr>
                <w:rFonts w:ascii="Times New Roman" w:eastAsia="Times New Roman" w:hAnsi="Times New Roman" w:cs="Times New Roman"/>
                <w:bCs/>
                <w:i/>
                <w:lang w:eastAsia="zh-CN"/>
              </w:rPr>
              <w:t xml:space="preserve">Źródło finansowania </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Calibri" w:eastAsia="Calibri" w:hAnsi="Calibri" w:cs="Calibri"/>
                <w:color w:val="000000"/>
                <w:sz w:val="24"/>
                <w:szCs w:val="24"/>
                <w:lang w:eastAsia="zh-CN"/>
              </w:rPr>
            </w:pPr>
            <w:r w:rsidRPr="00D05AE1">
              <w:rPr>
                <w:rFonts w:ascii="Times New Roman" w:eastAsia="Calibri" w:hAnsi="Times New Roman" w:cs="Times New Roman"/>
                <w:color w:val="000000"/>
                <w:u w:val="single"/>
                <w:lang w:eastAsia="zh-CN"/>
              </w:rPr>
              <w:t>Program</w:t>
            </w:r>
            <w:r w:rsidRPr="00D05AE1">
              <w:rPr>
                <w:rFonts w:ascii="Times New Roman" w:eastAsia="Calibri" w:hAnsi="Times New Roman" w:cs="Times New Roman"/>
                <w:color w:val="000000"/>
                <w:lang w:eastAsia="zh-CN"/>
              </w:rPr>
              <w:t>: Program Rozwoju Obszarów Wiejskich na lata 2014-2020</w:t>
            </w:r>
          </w:p>
        </w:tc>
      </w:tr>
    </w:tbl>
    <w:p w:rsidR="0002144F" w:rsidRPr="00D05AE1" w:rsidRDefault="0002144F" w:rsidP="0002144F">
      <w:pPr>
        <w:suppressAutoHyphens/>
        <w:spacing w:after="0" w:line="240" w:lineRule="auto"/>
        <w:rPr>
          <w:rFonts w:ascii="Times New Roman" w:eastAsia="Calibri" w:hAnsi="Times New Roman" w:cs="Times New Roman"/>
          <w:bCs/>
          <w:lang w:eastAsia="zh-CN"/>
        </w:rPr>
      </w:pPr>
    </w:p>
    <w:tbl>
      <w:tblPr>
        <w:tblW w:w="0" w:type="auto"/>
        <w:tblInd w:w="109" w:type="dxa"/>
        <w:tblLayout w:type="fixed"/>
        <w:tblLook w:val="0000" w:firstRow="0" w:lastRow="0" w:firstColumn="0" w:lastColumn="0" w:noHBand="0" w:noVBand="0"/>
      </w:tblPr>
      <w:tblGrid>
        <w:gridCol w:w="3261"/>
        <w:gridCol w:w="11906"/>
      </w:tblGrid>
      <w:tr w:rsidR="0002144F" w:rsidRPr="00D05AE1" w:rsidTr="0071639B">
        <w:trPr>
          <w:trHeight w:val="397"/>
        </w:trPr>
        <w:tc>
          <w:tcPr>
            <w:tcW w:w="15167"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b/>
                <w:bCs/>
                <w:lang w:eastAsia="zh-CN"/>
              </w:rPr>
              <w:t>Przedsięwzięcie 2.2.1.   „Kapitał ludzki społeczności sierpeckiej”</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Sposób realizacji przedsięwzięcia wraz z uzasadnieniem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zakresu projektów/operacji)</w:t>
            </w:r>
          </w:p>
        </w:tc>
        <w:tc>
          <w:tcPr>
            <w:tcW w:w="11906"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autoSpaceDE w:val="0"/>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Przedsięwzięcie będzie realizowane poprzez działania edukacyjne podnoszące wiedzę mieszkańców w zakresie ochrony środowiska i klimatu, w tym szkoleń. Potrzeba realizacji przedsięwzięcia wynikła ze zdiagnozowanyc</w:t>
            </w:r>
            <w:r>
              <w:rPr>
                <w:rFonts w:ascii="Times New Roman" w:eastAsia="Calibri" w:hAnsi="Times New Roman" w:cs="Times New Roman"/>
                <w:lang w:eastAsia="zh-CN"/>
              </w:rPr>
              <w:t xml:space="preserve">h problemów </w:t>
            </w:r>
            <w:r w:rsidRPr="00D05AE1">
              <w:rPr>
                <w:rFonts w:ascii="Times New Roman" w:eastAsia="Calibri" w:hAnsi="Times New Roman" w:cs="Times New Roman"/>
                <w:lang w:eastAsia="zh-CN"/>
              </w:rPr>
              <w:t>i potrzeb mieszkańców: niska świadomość ekologiczna, niski poziom wykształcenia, słabo rozwinięta oferta kulturalna, rekreacyjna i pozaszkolne formy edukacji, niski potencjał ludzki i finansowy.</w:t>
            </w:r>
          </w:p>
          <w:p w:rsidR="0002144F" w:rsidRPr="00D05AE1" w:rsidRDefault="0002144F" w:rsidP="0071639B">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W ramach przedsięwzięcia planuje się realizację grantów w zakresie:</w:t>
            </w:r>
          </w:p>
          <w:p w:rsidR="0002144F" w:rsidRPr="00326EA2" w:rsidRDefault="0002144F" w:rsidP="0002144F">
            <w:pPr>
              <w:pStyle w:val="Akapitzlist"/>
              <w:numPr>
                <w:ilvl w:val="0"/>
                <w:numId w:val="71"/>
              </w:numPr>
              <w:spacing w:after="0" w:line="240" w:lineRule="auto"/>
              <w:contextualSpacing/>
              <w:jc w:val="both"/>
            </w:pPr>
            <w:proofErr w:type="gramStart"/>
            <w:r w:rsidRPr="00326EA2">
              <w:rPr>
                <w:rFonts w:ascii="Times New Roman" w:hAnsi="Times New Roman"/>
              </w:rPr>
              <w:t>wzmocnienia</w:t>
            </w:r>
            <w:proofErr w:type="gramEnd"/>
            <w:r w:rsidRPr="00326EA2">
              <w:rPr>
                <w:rFonts w:ascii="Times New Roman" w:hAnsi="Times New Roman"/>
              </w:rPr>
              <w:t xml:space="preserve"> kapitału społecznego, w tym przez podnoszenie wiedzy społeczności lokalnej w zakresie ochrony środowiska i zmian klimatycznych, a także z wykorzystaniem rozwiązań innowacyjnych.</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 xml:space="preserve">Grupy docelowe </w:t>
            </w:r>
            <w:r w:rsidRPr="00D05AE1">
              <w:rPr>
                <w:rFonts w:ascii="Times New Roman" w:eastAsia="Times New Roman" w:hAnsi="Times New Roman" w:cs="Times New Roman"/>
                <w:bCs/>
                <w:i/>
                <w:lang w:eastAsia="zh-CN"/>
              </w:rPr>
              <w:br/>
              <w:t>(opis grupy i uzasadnienie jej wyboru)</w:t>
            </w:r>
          </w:p>
        </w:tc>
        <w:tc>
          <w:tcPr>
            <w:tcW w:w="11906"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Mieszkańcy obszaru LSR</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Forma wdrożenia </w:t>
            </w:r>
          </w:p>
          <w:p w:rsidR="0002144F" w:rsidRPr="00D05AE1" w:rsidRDefault="0002144F" w:rsidP="0071639B">
            <w:pPr>
              <w:suppressAutoHyphens/>
              <w:spacing w:after="0" w:line="240" w:lineRule="auto"/>
              <w:rPr>
                <w:rFonts w:ascii="Times New Roman" w:eastAsia="Calibri" w:hAnsi="Times New Roman" w:cs="Times New Roman"/>
                <w:bCs/>
                <w:u w:val="single"/>
                <w:lang w:eastAsia="zh-CN"/>
              </w:rPr>
            </w:pPr>
            <w:r w:rsidRPr="00D05AE1">
              <w:rPr>
                <w:rFonts w:ascii="Times New Roman" w:eastAsia="Times New Roman" w:hAnsi="Times New Roman" w:cs="Times New Roman"/>
                <w:bCs/>
                <w:i/>
                <w:lang w:eastAsia="zh-CN"/>
              </w:rPr>
              <w:t>(tryb konkursowy/projekt grantowy/operacja własna/projekt współpracy)</w:t>
            </w:r>
          </w:p>
        </w:tc>
        <w:tc>
          <w:tcPr>
            <w:tcW w:w="11906"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bCs/>
                <w:u w:val="single"/>
                <w:lang w:eastAsia="zh-CN"/>
              </w:rPr>
              <w:t xml:space="preserve">Projekty grantowe </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u w:val="single"/>
                <w:lang w:eastAsia="zh-CN"/>
              </w:rPr>
            </w:pPr>
            <w:r w:rsidRPr="00D05AE1">
              <w:rPr>
                <w:rFonts w:ascii="Times New Roman" w:eastAsia="Times New Roman" w:hAnsi="Times New Roman" w:cs="Times New Roman"/>
                <w:bCs/>
                <w:i/>
                <w:lang w:eastAsia="zh-CN"/>
              </w:rPr>
              <w:t xml:space="preserve">Źródło finansowania </w:t>
            </w:r>
          </w:p>
        </w:tc>
        <w:tc>
          <w:tcPr>
            <w:tcW w:w="11906"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Times New Roman" w:eastAsia="Calibri" w:hAnsi="Times New Roman" w:cs="Times New Roman"/>
                <w:color w:val="000000"/>
                <w:lang w:eastAsia="zh-CN"/>
              </w:rPr>
            </w:pPr>
            <w:r w:rsidRPr="00D05AE1">
              <w:rPr>
                <w:rFonts w:ascii="Times New Roman" w:eastAsia="Calibri" w:hAnsi="Times New Roman" w:cs="Times New Roman"/>
                <w:color w:val="000000"/>
                <w:u w:val="single"/>
                <w:lang w:eastAsia="zh-CN"/>
              </w:rPr>
              <w:t>Program</w:t>
            </w:r>
            <w:r w:rsidRPr="00D05AE1">
              <w:rPr>
                <w:rFonts w:ascii="Times New Roman" w:eastAsia="Calibri" w:hAnsi="Times New Roman" w:cs="Times New Roman"/>
                <w:color w:val="000000"/>
                <w:lang w:eastAsia="zh-CN"/>
              </w:rPr>
              <w:t>: Program Rozwoju Obszarów Wiejskich na lata 2014-2020</w:t>
            </w:r>
          </w:p>
        </w:tc>
      </w:tr>
    </w:tbl>
    <w:p w:rsidR="0002144F" w:rsidRPr="00D05AE1" w:rsidRDefault="0002144F" w:rsidP="0002144F">
      <w:pPr>
        <w:suppressAutoHyphens/>
        <w:spacing w:after="0" w:line="240" w:lineRule="auto"/>
        <w:rPr>
          <w:rFonts w:ascii="Times New Roman" w:eastAsia="Calibri" w:hAnsi="Times New Roman" w:cs="Times New Roman"/>
          <w:bCs/>
          <w:lang w:eastAsia="zh-CN"/>
        </w:rPr>
      </w:pPr>
    </w:p>
    <w:tbl>
      <w:tblPr>
        <w:tblW w:w="0" w:type="auto"/>
        <w:tblInd w:w="109" w:type="dxa"/>
        <w:tblLayout w:type="fixed"/>
        <w:tblLook w:val="0000" w:firstRow="0" w:lastRow="0" w:firstColumn="0" w:lastColumn="0" w:noHBand="0" w:noVBand="0"/>
      </w:tblPr>
      <w:tblGrid>
        <w:gridCol w:w="3261"/>
        <w:gridCol w:w="11906"/>
      </w:tblGrid>
      <w:tr w:rsidR="0002144F" w:rsidRPr="000B7EEC" w:rsidTr="0071639B">
        <w:trPr>
          <w:trHeight w:val="397"/>
        </w:trPr>
        <w:tc>
          <w:tcPr>
            <w:tcW w:w="15167"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0B7EEC" w:rsidRDefault="0002144F" w:rsidP="0071639B">
            <w:pPr>
              <w:suppressAutoHyphens/>
              <w:spacing w:after="0" w:line="240" w:lineRule="auto"/>
              <w:jc w:val="center"/>
              <w:rPr>
                <w:rFonts w:ascii="Calibri" w:eastAsia="Calibri" w:hAnsi="Calibri" w:cs="Times New Roman"/>
                <w:lang w:eastAsia="zh-CN"/>
              </w:rPr>
            </w:pPr>
            <w:r w:rsidRPr="000B7EEC">
              <w:rPr>
                <w:rFonts w:ascii="Times New Roman" w:eastAsia="Times New Roman" w:hAnsi="Times New Roman" w:cs="Times New Roman"/>
                <w:b/>
                <w:bCs/>
                <w:lang w:eastAsia="zh-CN"/>
              </w:rPr>
              <w:t>Przedsięwzięcie 2.3.1.   „Lokalna grupa działania animatorem życia społecznego”</w:t>
            </w:r>
          </w:p>
        </w:tc>
      </w:tr>
      <w:tr w:rsidR="0002144F" w:rsidRPr="000B7EEC" w:rsidTr="0071639B">
        <w:tc>
          <w:tcPr>
            <w:tcW w:w="3261" w:type="dxa"/>
            <w:tcBorders>
              <w:top w:val="single" w:sz="8" w:space="0" w:color="FF0000"/>
              <w:left w:val="single" w:sz="8" w:space="0" w:color="FF0000"/>
              <w:bottom w:val="single" w:sz="8" w:space="0" w:color="FF0000"/>
            </w:tcBorders>
            <w:shd w:val="clear" w:color="auto" w:fill="FDE4D0"/>
          </w:tcPr>
          <w:p w:rsidR="0002144F" w:rsidRPr="000B7EEC" w:rsidRDefault="0002144F" w:rsidP="0071639B">
            <w:pPr>
              <w:suppressAutoHyphens/>
              <w:spacing w:after="0" w:line="240" w:lineRule="auto"/>
              <w:rPr>
                <w:rFonts w:ascii="Times New Roman" w:eastAsia="Times New Roman" w:hAnsi="Times New Roman" w:cs="Times New Roman"/>
                <w:bCs/>
                <w:i/>
                <w:lang w:eastAsia="zh-CN"/>
              </w:rPr>
            </w:pPr>
            <w:r w:rsidRPr="000B7EEC">
              <w:rPr>
                <w:rFonts w:ascii="Times New Roman" w:eastAsia="Times New Roman" w:hAnsi="Times New Roman" w:cs="Times New Roman"/>
                <w:bCs/>
                <w:i/>
                <w:lang w:eastAsia="zh-CN"/>
              </w:rPr>
              <w:t xml:space="preserve">Sposób realizacji przedsięwzięcia wraz z uzasadnieniem </w:t>
            </w:r>
          </w:p>
          <w:p w:rsidR="0002144F" w:rsidRPr="000B7EEC" w:rsidRDefault="0002144F" w:rsidP="0071639B">
            <w:pPr>
              <w:suppressAutoHyphens/>
              <w:spacing w:after="0" w:line="240" w:lineRule="auto"/>
              <w:rPr>
                <w:rFonts w:ascii="Times New Roman" w:eastAsia="Calibri" w:hAnsi="Times New Roman" w:cs="Times New Roman"/>
                <w:lang w:eastAsia="zh-CN"/>
              </w:rPr>
            </w:pPr>
            <w:r w:rsidRPr="000B7EEC">
              <w:rPr>
                <w:rFonts w:ascii="Times New Roman" w:eastAsia="Times New Roman" w:hAnsi="Times New Roman" w:cs="Times New Roman"/>
                <w:bCs/>
                <w:i/>
                <w:lang w:eastAsia="zh-CN"/>
              </w:rPr>
              <w:t>(opis zakresu projektów/operacji)</w:t>
            </w:r>
          </w:p>
        </w:tc>
        <w:tc>
          <w:tcPr>
            <w:tcW w:w="11906" w:type="dxa"/>
            <w:tcBorders>
              <w:top w:val="single" w:sz="8" w:space="0" w:color="FF0000"/>
              <w:left w:val="single" w:sz="8" w:space="0" w:color="FF0000"/>
              <w:bottom w:val="single" w:sz="8" w:space="0" w:color="FF0000"/>
              <w:right w:val="single" w:sz="8" w:space="0" w:color="FF0000"/>
            </w:tcBorders>
            <w:shd w:val="clear" w:color="auto" w:fill="FDE4D0"/>
          </w:tcPr>
          <w:p w:rsidR="0002144F" w:rsidRPr="000B7EEC" w:rsidRDefault="0002144F" w:rsidP="0071639B">
            <w:pPr>
              <w:suppressAutoHyphens/>
              <w:spacing w:after="0" w:line="240" w:lineRule="auto"/>
              <w:contextualSpacing/>
              <w:jc w:val="both"/>
              <w:rPr>
                <w:rFonts w:ascii="Times New Roman" w:eastAsia="Calibri" w:hAnsi="Times New Roman" w:cs="Times New Roman"/>
                <w:lang w:eastAsia="zh-CN"/>
              </w:rPr>
            </w:pPr>
            <w:r w:rsidRPr="000B7EEC">
              <w:rPr>
                <w:rFonts w:ascii="Times New Roman" w:eastAsia="Calibri" w:hAnsi="Times New Roman" w:cs="Times New Roman"/>
                <w:lang w:eastAsia="zh-CN"/>
              </w:rPr>
              <w:t xml:space="preserve">Przedsięwzięcie będzie realizowane poprzez działania LGD „Sierpeckie Partnerstwo” w celu realizacji Planu komunikacji oraz </w:t>
            </w:r>
            <w:r>
              <w:rPr>
                <w:rFonts w:ascii="Times New Roman" w:eastAsia="Calibri" w:hAnsi="Times New Roman" w:cs="Times New Roman"/>
                <w:lang w:eastAsia="zh-CN"/>
              </w:rPr>
              <w:br/>
            </w:r>
            <w:r w:rsidRPr="000B7EEC">
              <w:rPr>
                <w:rFonts w:ascii="Times New Roman" w:eastAsia="Calibri" w:hAnsi="Times New Roman" w:cs="Times New Roman"/>
                <w:lang w:eastAsia="zh-CN"/>
              </w:rPr>
              <w:t xml:space="preserve">w ramach działania </w:t>
            </w:r>
            <w:r w:rsidRPr="000B7EEC">
              <w:rPr>
                <w:rFonts w:ascii="Times New Roman" w:eastAsia="Calibri" w:hAnsi="Times New Roman" w:cs="Times New Roman"/>
                <w:lang w:eastAsia="pl-PL"/>
              </w:rPr>
              <w:t>19.3 „</w:t>
            </w:r>
            <w:r w:rsidRPr="000B7EEC">
              <w:rPr>
                <w:rFonts w:ascii="Times New Roman" w:eastAsia="Calibri" w:hAnsi="Times New Roman" w:cs="Times New Roman"/>
                <w:i/>
                <w:lang w:eastAsia="pl-PL"/>
              </w:rPr>
              <w:t>Przygotowanie i realizacja działań w zakresie współpracy z lokalną grupą działania</w:t>
            </w:r>
            <w:r w:rsidRPr="000B7EEC">
              <w:rPr>
                <w:rFonts w:ascii="Times New Roman" w:eastAsia="Calibri" w:hAnsi="Times New Roman" w:cs="Times New Roman"/>
                <w:lang w:eastAsia="pl-PL"/>
              </w:rPr>
              <w:t>”</w:t>
            </w:r>
            <w:r w:rsidRPr="000B7EEC">
              <w:rPr>
                <w:rFonts w:ascii="Times New Roman" w:eastAsia="Calibri" w:hAnsi="Times New Roman" w:cs="Times New Roman"/>
                <w:lang w:eastAsia="zh-CN"/>
              </w:rPr>
              <w:t>.</w:t>
            </w:r>
          </w:p>
          <w:p w:rsidR="0002144F" w:rsidRPr="000B7EEC" w:rsidRDefault="0002144F" w:rsidP="0071639B">
            <w:pPr>
              <w:suppressAutoHyphens/>
              <w:spacing w:after="0" w:line="240" w:lineRule="auto"/>
              <w:contextualSpacing/>
              <w:jc w:val="both"/>
              <w:rPr>
                <w:rFonts w:ascii="Times New Roman" w:eastAsia="Calibri" w:hAnsi="Times New Roman" w:cs="Times New Roman"/>
                <w:lang w:eastAsia="zh-CN"/>
              </w:rPr>
            </w:pPr>
            <w:r w:rsidRPr="000B7EEC">
              <w:rPr>
                <w:rFonts w:ascii="Times New Roman" w:eastAsia="Calibri" w:hAnsi="Times New Roman" w:cs="Times New Roman"/>
                <w:lang w:eastAsia="zh-CN"/>
              </w:rPr>
              <w:t xml:space="preserve">Będą miały one na celu skuteczne i systematyczne podnoszenie poziomu wiedzy mieszkańców na temat LSR, celów </w:t>
            </w:r>
            <w:r w:rsidRPr="000B7EEC">
              <w:rPr>
                <w:rFonts w:ascii="Times New Roman" w:eastAsia="Calibri" w:hAnsi="Times New Roman" w:cs="Times New Roman"/>
                <w:lang w:eastAsia="zh-CN"/>
              </w:rPr>
              <w:br/>
              <w:t xml:space="preserve">i przedsięwzięć, upowszechnianie informacji o możliwości skorzystania ze środków LSR, zasadach przyznawania pomocy </w:t>
            </w:r>
            <w:r w:rsidRPr="000B7EEC">
              <w:rPr>
                <w:rFonts w:ascii="Times New Roman" w:eastAsia="Calibri" w:hAnsi="Times New Roman" w:cs="Times New Roman"/>
                <w:lang w:eastAsia="zh-CN"/>
              </w:rPr>
              <w:br/>
              <w:t>i realizacji operacji, zwiększenie poziomu współpracy pomiędzy kluczowymi partnerami rozwoju społeczno-gospodarczego LSR, promowanie zasobów lokalnych LSR.</w:t>
            </w:r>
          </w:p>
        </w:tc>
      </w:tr>
      <w:tr w:rsidR="0002144F" w:rsidRPr="000B7EEC" w:rsidTr="0071639B">
        <w:tc>
          <w:tcPr>
            <w:tcW w:w="3261" w:type="dxa"/>
            <w:tcBorders>
              <w:top w:val="single" w:sz="8" w:space="0" w:color="FF0000"/>
              <w:left w:val="single" w:sz="8" w:space="0" w:color="FF0000"/>
              <w:bottom w:val="single" w:sz="8" w:space="0" w:color="FF0000"/>
            </w:tcBorders>
            <w:shd w:val="clear" w:color="auto" w:fill="auto"/>
          </w:tcPr>
          <w:p w:rsidR="0002144F" w:rsidRPr="000B7EEC" w:rsidRDefault="0002144F" w:rsidP="0071639B">
            <w:pPr>
              <w:suppressAutoHyphens/>
              <w:spacing w:after="0" w:line="240" w:lineRule="auto"/>
              <w:rPr>
                <w:rFonts w:ascii="Times New Roman" w:eastAsia="Calibri" w:hAnsi="Times New Roman" w:cs="Times New Roman"/>
                <w:lang w:eastAsia="zh-CN"/>
              </w:rPr>
            </w:pPr>
            <w:r w:rsidRPr="000B7EEC">
              <w:rPr>
                <w:rFonts w:ascii="Times New Roman" w:eastAsia="Times New Roman" w:hAnsi="Times New Roman" w:cs="Times New Roman"/>
                <w:bCs/>
                <w:i/>
                <w:lang w:eastAsia="zh-CN"/>
              </w:rPr>
              <w:t xml:space="preserve">Grupy docelowe </w:t>
            </w:r>
            <w:r w:rsidRPr="000B7EEC">
              <w:rPr>
                <w:rFonts w:ascii="Times New Roman" w:eastAsia="Times New Roman" w:hAnsi="Times New Roman" w:cs="Times New Roman"/>
                <w:bCs/>
                <w:i/>
                <w:lang w:eastAsia="zh-CN"/>
              </w:rPr>
              <w:br/>
              <w:t>(opis grupy i uzasadnienie jej wyboru)</w:t>
            </w:r>
          </w:p>
        </w:tc>
        <w:tc>
          <w:tcPr>
            <w:tcW w:w="11906" w:type="dxa"/>
            <w:tcBorders>
              <w:top w:val="single" w:sz="8" w:space="0" w:color="FF0000"/>
              <w:left w:val="single" w:sz="8" w:space="0" w:color="FF0000"/>
              <w:bottom w:val="single" w:sz="8" w:space="0" w:color="FF0000"/>
              <w:right w:val="single" w:sz="8" w:space="0" w:color="FF0000"/>
            </w:tcBorders>
            <w:shd w:val="clear" w:color="auto" w:fill="auto"/>
          </w:tcPr>
          <w:p w:rsidR="0002144F" w:rsidRPr="000B7EEC" w:rsidRDefault="0002144F" w:rsidP="0071639B">
            <w:pPr>
              <w:suppressAutoHyphens/>
              <w:spacing w:after="0" w:line="240" w:lineRule="auto"/>
              <w:jc w:val="both"/>
              <w:rPr>
                <w:rFonts w:ascii="Times New Roman" w:eastAsia="Calibri" w:hAnsi="Times New Roman" w:cs="Times New Roman"/>
                <w:lang w:eastAsia="zh-CN"/>
              </w:rPr>
            </w:pPr>
            <w:r w:rsidRPr="000B7EEC">
              <w:rPr>
                <w:rFonts w:ascii="Times New Roman" w:eastAsia="Calibri" w:hAnsi="Times New Roman" w:cs="Times New Roman"/>
                <w:lang w:eastAsia="zh-CN"/>
              </w:rPr>
              <w:t>Mieszkańcy obszaru LSR</w:t>
            </w:r>
          </w:p>
          <w:p w:rsidR="0002144F" w:rsidRPr="000B7EEC" w:rsidRDefault="0002144F" w:rsidP="0071639B">
            <w:pPr>
              <w:suppressAutoHyphens/>
              <w:spacing w:after="0" w:line="240" w:lineRule="auto"/>
              <w:jc w:val="both"/>
              <w:rPr>
                <w:rFonts w:ascii="Calibri" w:eastAsia="Calibri" w:hAnsi="Calibri" w:cs="Times New Roman"/>
                <w:lang w:eastAsia="zh-CN"/>
              </w:rPr>
            </w:pPr>
            <w:r w:rsidRPr="000B7EEC">
              <w:rPr>
                <w:rFonts w:ascii="Times New Roman" w:eastAsia="Calibri" w:hAnsi="Times New Roman" w:cs="Times New Roman"/>
                <w:lang w:eastAsia="zh-CN"/>
              </w:rPr>
              <w:t>Turyści odwiedzający teren LSR</w:t>
            </w:r>
          </w:p>
        </w:tc>
      </w:tr>
      <w:tr w:rsidR="0002144F" w:rsidRPr="000B7EEC" w:rsidTr="0071639B">
        <w:tc>
          <w:tcPr>
            <w:tcW w:w="3261" w:type="dxa"/>
            <w:tcBorders>
              <w:top w:val="single" w:sz="8" w:space="0" w:color="FF0000"/>
              <w:left w:val="single" w:sz="8" w:space="0" w:color="FF0000"/>
              <w:bottom w:val="single" w:sz="8" w:space="0" w:color="FF0000"/>
            </w:tcBorders>
            <w:shd w:val="clear" w:color="auto" w:fill="FDE4D0"/>
          </w:tcPr>
          <w:p w:rsidR="0002144F" w:rsidRPr="000B7EEC" w:rsidRDefault="0002144F" w:rsidP="0071639B">
            <w:pPr>
              <w:suppressAutoHyphens/>
              <w:spacing w:after="0" w:line="240" w:lineRule="auto"/>
              <w:rPr>
                <w:rFonts w:ascii="Times New Roman" w:eastAsia="Times New Roman" w:hAnsi="Times New Roman" w:cs="Times New Roman"/>
                <w:bCs/>
                <w:i/>
                <w:lang w:eastAsia="zh-CN"/>
              </w:rPr>
            </w:pPr>
            <w:r w:rsidRPr="000B7EEC">
              <w:rPr>
                <w:rFonts w:ascii="Times New Roman" w:eastAsia="Times New Roman" w:hAnsi="Times New Roman" w:cs="Times New Roman"/>
                <w:bCs/>
                <w:i/>
                <w:lang w:eastAsia="zh-CN"/>
              </w:rPr>
              <w:t xml:space="preserve">Forma wdrożenia </w:t>
            </w:r>
          </w:p>
          <w:p w:rsidR="0002144F" w:rsidRPr="000B7EEC" w:rsidRDefault="0002144F" w:rsidP="0071639B">
            <w:pPr>
              <w:suppressAutoHyphens/>
              <w:spacing w:after="0" w:line="240" w:lineRule="auto"/>
              <w:rPr>
                <w:rFonts w:ascii="Times New Roman" w:eastAsia="Calibri" w:hAnsi="Times New Roman" w:cs="Times New Roman"/>
                <w:bCs/>
                <w:u w:val="single"/>
                <w:lang w:eastAsia="zh-CN"/>
              </w:rPr>
            </w:pPr>
            <w:r w:rsidRPr="000B7EEC">
              <w:rPr>
                <w:rFonts w:ascii="Times New Roman" w:eastAsia="Times New Roman" w:hAnsi="Times New Roman" w:cs="Times New Roman"/>
                <w:bCs/>
                <w:i/>
                <w:lang w:eastAsia="zh-CN"/>
              </w:rPr>
              <w:t xml:space="preserve">(tryb konkursowy/projekt grantowy/operacja własna/projekt </w:t>
            </w:r>
            <w:r w:rsidRPr="000B7EEC">
              <w:rPr>
                <w:rFonts w:ascii="Times New Roman" w:eastAsia="Times New Roman" w:hAnsi="Times New Roman" w:cs="Times New Roman"/>
                <w:bCs/>
                <w:i/>
                <w:lang w:eastAsia="zh-CN"/>
              </w:rPr>
              <w:lastRenderedPageBreak/>
              <w:t>współpracy)</w:t>
            </w:r>
          </w:p>
        </w:tc>
        <w:tc>
          <w:tcPr>
            <w:tcW w:w="11906" w:type="dxa"/>
            <w:tcBorders>
              <w:top w:val="single" w:sz="8" w:space="0" w:color="FF0000"/>
              <w:left w:val="single" w:sz="8" w:space="0" w:color="FF0000"/>
              <w:bottom w:val="single" w:sz="8" w:space="0" w:color="FF0000"/>
              <w:right w:val="single" w:sz="8" w:space="0" w:color="FF0000"/>
            </w:tcBorders>
            <w:shd w:val="clear" w:color="auto" w:fill="FDE4D0"/>
          </w:tcPr>
          <w:p w:rsidR="0002144F" w:rsidRPr="000B7EEC" w:rsidRDefault="0002144F" w:rsidP="0071639B">
            <w:pPr>
              <w:suppressAutoHyphens/>
              <w:spacing w:after="0" w:line="240" w:lineRule="auto"/>
              <w:jc w:val="both"/>
              <w:rPr>
                <w:rFonts w:ascii="Calibri" w:eastAsia="Calibri" w:hAnsi="Calibri" w:cs="Times New Roman"/>
                <w:lang w:eastAsia="zh-CN"/>
              </w:rPr>
            </w:pPr>
            <w:r w:rsidRPr="000B7EEC">
              <w:rPr>
                <w:rFonts w:ascii="Times New Roman" w:eastAsia="Calibri" w:hAnsi="Times New Roman" w:cs="Times New Roman"/>
                <w:bCs/>
                <w:u w:val="single"/>
                <w:lang w:eastAsia="zh-CN"/>
              </w:rPr>
              <w:lastRenderedPageBreak/>
              <w:t xml:space="preserve">Aktywizacja / Projekt współpracy </w:t>
            </w:r>
          </w:p>
        </w:tc>
      </w:tr>
      <w:tr w:rsidR="0002144F" w:rsidRPr="000B7EEC" w:rsidTr="0071639B">
        <w:tc>
          <w:tcPr>
            <w:tcW w:w="3261" w:type="dxa"/>
            <w:tcBorders>
              <w:top w:val="single" w:sz="8" w:space="0" w:color="FF0000"/>
              <w:left w:val="single" w:sz="8" w:space="0" w:color="FF0000"/>
              <w:bottom w:val="single" w:sz="8" w:space="0" w:color="FF0000"/>
            </w:tcBorders>
            <w:shd w:val="clear" w:color="auto" w:fill="auto"/>
          </w:tcPr>
          <w:p w:rsidR="0002144F" w:rsidRPr="000B7EEC" w:rsidRDefault="0002144F" w:rsidP="0071639B">
            <w:pPr>
              <w:suppressAutoHyphens/>
              <w:spacing w:after="0" w:line="240" w:lineRule="auto"/>
              <w:rPr>
                <w:rFonts w:ascii="Times New Roman" w:eastAsia="Calibri" w:hAnsi="Times New Roman" w:cs="Times New Roman"/>
                <w:u w:val="single"/>
                <w:lang w:eastAsia="zh-CN"/>
              </w:rPr>
            </w:pPr>
            <w:r w:rsidRPr="000B7EEC">
              <w:rPr>
                <w:rFonts w:ascii="Times New Roman" w:eastAsia="Times New Roman" w:hAnsi="Times New Roman" w:cs="Times New Roman"/>
                <w:bCs/>
                <w:i/>
                <w:lang w:eastAsia="zh-CN"/>
              </w:rPr>
              <w:lastRenderedPageBreak/>
              <w:t xml:space="preserve">Źródło finansowania </w:t>
            </w:r>
          </w:p>
        </w:tc>
        <w:tc>
          <w:tcPr>
            <w:tcW w:w="11906" w:type="dxa"/>
            <w:tcBorders>
              <w:top w:val="single" w:sz="8" w:space="0" w:color="FF0000"/>
              <w:left w:val="single" w:sz="8" w:space="0" w:color="FF0000"/>
              <w:bottom w:val="single" w:sz="8" w:space="0" w:color="FF0000"/>
              <w:right w:val="single" w:sz="8" w:space="0" w:color="FF0000"/>
            </w:tcBorders>
            <w:shd w:val="clear" w:color="auto" w:fill="auto"/>
          </w:tcPr>
          <w:p w:rsidR="0002144F" w:rsidRPr="000B7EEC" w:rsidRDefault="0002144F" w:rsidP="0071639B">
            <w:pPr>
              <w:suppressAutoHyphens/>
              <w:autoSpaceDE w:val="0"/>
              <w:spacing w:after="0" w:line="240" w:lineRule="auto"/>
              <w:jc w:val="both"/>
              <w:rPr>
                <w:rFonts w:ascii="Times New Roman" w:eastAsia="Calibri" w:hAnsi="Times New Roman" w:cs="Times New Roman"/>
                <w:lang w:eastAsia="zh-CN"/>
              </w:rPr>
            </w:pPr>
            <w:r w:rsidRPr="000B7EEC">
              <w:rPr>
                <w:rFonts w:ascii="Times New Roman" w:eastAsia="Calibri" w:hAnsi="Times New Roman" w:cs="Times New Roman"/>
                <w:u w:val="single"/>
                <w:lang w:eastAsia="zh-CN"/>
              </w:rPr>
              <w:t>Program</w:t>
            </w:r>
            <w:r w:rsidRPr="000B7EEC">
              <w:rPr>
                <w:rFonts w:ascii="Times New Roman" w:eastAsia="Calibri" w:hAnsi="Times New Roman" w:cs="Times New Roman"/>
                <w:lang w:eastAsia="zh-CN"/>
              </w:rPr>
              <w:t>: Program Rozwoju Obszarów Wiejskich na lata 2014-2020</w:t>
            </w:r>
          </w:p>
        </w:tc>
      </w:tr>
    </w:tbl>
    <w:p w:rsidR="0002144F" w:rsidRPr="00326EA2" w:rsidRDefault="0002144F" w:rsidP="0002144F">
      <w:pPr>
        <w:suppressAutoHyphens/>
        <w:spacing w:after="0" w:line="240" w:lineRule="auto"/>
        <w:rPr>
          <w:rFonts w:ascii="Times New Roman" w:eastAsia="Calibri" w:hAnsi="Times New Roman" w:cs="Times New Roman"/>
          <w:bCs/>
          <w:sz w:val="12"/>
          <w:lang w:eastAsia="zh-CN"/>
        </w:rPr>
      </w:pPr>
    </w:p>
    <w:p w:rsidR="0002144F" w:rsidRPr="000B7EEC" w:rsidRDefault="0002144F" w:rsidP="0002144F">
      <w:pPr>
        <w:suppressAutoHyphens/>
        <w:spacing w:after="0" w:line="240" w:lineRule="auto"/>
        <w:rPr>
          <w:rFonts w:ascii="Times New Roman" w:eastAsia="Calibri" w:hAnsi="Times New Roman" w:cs="Times New Roman"/>
          <w:b/>
          <w:bCs/>
          <w:i/>
          <w:lang w:eastAsia="zh-CN"/>
        </w:rPr>
      </w:pPr>
      <w:r w:rsidRPr="000B7EEC">
        <w:rPr>
          <w:rFonts w:ascii="Times New Roman" w:eastAsia="Calibri" w:hAnsi="Times New Roman" w:cs="Times New Roman"/>
          <w:b/>
          <w:bCs/>
          <w:i/>
          <w:lang w:eastAsia="zh-CN"/>
        </w:rPr>
        <w:t>Opis projektu współpracy</w:t>
      </w:r>
    </w:p>
    <w:p w:rsidR="0002144F" w:rsidRPr="000B7EEC" w:rsidRDefault="0002144F" w:rsidP="0002144F">
      <w:p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 xml:space="preserve">W okresie programowania 2014-2020 LGD „Sierpeckie Partnerstwo” planuje realizację dwóch projektów współpracy, w tym jednego międzynarodowego. </w:t>
      </w:r>
    </w:p>
    <w:p w:rsidR="0002144F" w:rsidRDefault="0002144F" w:rsidP="0002144F">
      <w:pPr>
        <w:suppressAutoHyphens/>
        <w:spacing w:after="0" w:line="240" w:lineRule="auto"/>
        <w:jc w:val="both"/>
        <w:rPr>
          <w:rFonts w:ascii="Times New Roman" w:eastAsia="Calibri" w:hAnsi="Times New Roman" w:cs="Times New Roman"/>
          <w:bCs/>
          <w:sz w:val="12"/>
          <w:lang w:eastAsia="zh-CN"/>
        </w:rPr>
      </w:pPr>
    </w:p>
    <w:p w:rsidR="0002144F" w:rsidRPr="00326EA2" w:rsidRDefault="0002144F" w:rsidP="0002144F">
      <w:pPr>
        <w:suppressAutoHyphens/>
        <w:spacing w:after="0" w:line="240" w:lineRule="auto"/>
        <w:jc w:val="both"/>
        <w:rPr>
          <w:rFonts w:ascii="Times New Roman" w:eastAsia="Calibri" w:hAnsi="Times New Roman" w:cs="Times New Roman"/>
          <w:bCs/>
          <w:sz w:val="12"/>
          <w:lang w:eastAsia="zh-CN"/>
        </w:rPr>
      </w:pPr>
    </w:p>
    <w:p w:rsidR="0002144F" w:rsidRPr="000B7EEC" w:rsidRDefault="0002144F" w:rsidP="0002144F">
      <w:p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u w:val="single"/>
          <w:lang w:eastAsia="zh-CN"/>
        </w:rPr>
        <w:t>Projekt współpracy – krajowy</w:t>
      </w:r>
    </w:p>
    <w:p w:rsidR="0002144F" w:rsidRPr="000B7EEC" w:rsidRDefault="0002144F" w:rsidP="0002144F">
      <w:p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Cele projektu obejmują:</w:t>
      </w:r>
    </w:p>
    <w:p w:rsidR="0002144F" w:rsidRPr="000B7EEC" w:rsidRDefault="0002144F" w:rsidP="0002144F">
      <w:pPr>
        <w:numPr>
          <w:ilvl w:val="0"/>
          <w:numId w:val="29"/>
        </w:numPr>
        <w:suppressAutoHyphens/>
        <w:spacing w:after="0" w:line="240" w:lineRule="auto"/>
        <w:ind w:left="567" w:hanging="283"/>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Marketing istniejącej oferty turystycznej obszaru: zdefiniowanie grup docelowych, opracowanie ofert pod te grupy, publikacje, imprezy promocyjne, kampanię promocyjną (promocja marki i produktów);</w:t>
      </w:r>
    </w:p>
    <w:p w:rsidR="0002144F" w:rsidRPr="000B7EEC" w:rsidRDefault="0002144F" w:rsidP="0002144F">
      <w:pPr>
        <w:numPr>
          <w:ilvl w:val="0"/>
          <w:numId w:val="29"/>
        </w:numPr>
        <w:suppressAutoHyphens/>
        <w:spacing w:after="0" w:line="240" w:lineRule="auto"/>
        <w:ind w:left="567" w:hanging="283"/>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 xml:space="preserve">Rozwój produktów turystycznych związanych z: </w:t>
      </w:r>
    </w:p>
    <w:p w:rsidR="0002144F" w:rsidRPr="000B7EEC" w:rsidRDefault="0002144F" w:rsidP="0002144F">
      <w:pPr>
        <w:numPr>
          <w:ilvl w:val="1"/>
          <w:numId w:val="29"/>
        </w:numPr>
        <w:suppressAutoHyphens/>
        <w:spacing w:after="0" w:line="240" w:lineRule="auto"/>
        <w:ind w:left="1134" w:hanging="283"/>
        <w:jc w:val="both"/>
        <w:rPr>
          <w:rFonts w:ascii="Times New Roman" w:eastAsia="Calibri" w:hAnsi="Times New Roman" w:cs="Times New Roman"/>
          <w:bCs/>
          <w:lang w:eastAsia="zh-CN"/>
        </w:rPr>
      </w:pPr>
      <w:proofErr w:type="gramStart"/>
      <w:r w:rsidRPr="000B7EEC">
        <w:rPr>
          <w:rFonts w:ascii="Times New Roman" w:eastAsia="Calibri" w:hAnsi="Times New Roman" w:cs="Times New Roman"/>
          <w:bCs/>
          <w:lang w:eastAsia="zh-CN"/>
        </w:rPr>
        <w:t>dziedzictwem</w:t>
      </w:r>
      <w:proofErr w:type="gramEnd"/>
      <w:r w:rsidRPr="000B7EEC">
        <w:rPr>
          <w:rFonts w:ascii="Times New Roman" w:eastAsia="Calibri" w:hAnsi="Times New Roman" w:cs="Times New Roman"/>
          <w:bCs/>
          <w:lang w:eastAsia="zh-CN"/>
        </w:rPr>
        <w:t xml:space="preserve"> przyrodniczym: obszary Natura 2000, Gostynińsko-Włocławski Park Krajobrazowy, </w:t>
      </w:r>
      <w:proofErr w:type="spellStart"/>
      <w:r w:rsidRPr="000B7EEC">
        <w:rPr>
          <w:rFonts w:ascii="Times New Roman" w:eastAsia="Calibri" w:hAnsi="Times New Roman" w:cs="Times New Roman"/>
          <w:bCs/>
          <w:lang w:eastAsia="zh-CN"/>
        </w:rPr>
        <w:t>Brudzeński</w:t>
      </w:r>
      <w:proofErr w:type="spellEnd"/>
      <w:r w:rsidRPr="000B7EEC">
        <w:rPr>
          <w:rFonts w:ascii="Times New Roman" w:eastAsia="Calibri" w:hAnsi="Times New Roman" w:cs="Times New Roman"/>
          <w:bCs/>
          <w:lang w:eastAsia="zh-CN"/>
        </w:rPr>
        <w:t xml:space="preserve"> Park Krajobrazowy, turystyką/ rekreacją wodną (Jezioro Zegrzyńskie, Wkra, Wisła, Skrwa Lewa, Pojezierze Gostynińskie, Narew, Bug, Skrwa Prawa), ekoturystyką, </w:t>
      </w:r>
      <w:proofErr w:type="spellStart"/>
      <w:r w:rsidRPr="000B7EEC">
        <w:rPr>
          <w:rFonts w:ascii="Times New Roman" w:eastAsia="Calibri" w:hAnsi="Times New Roman" w:cs="Times New Roman"/>
          <w:bCs/>
          <w:lang w:eastAsia="zh-CN"/>
        </w:rPr>
        <w:t>bird</w:t>
      </w:r>
      <w:proofErr w:type="spellEnd"/>
      <w:r w:rsidRPr="000B7EEC">
        <w:rPr>
          <w:rFonts w:ascii="Times New Roman" w:eastAsia="Calibri" w:hAnsi="Times New Roman" w:cs="Times New Roman"/>
          <w:bCs/>
          <w:lang w:eastAsia="zh-CN"/>
        </w:rPr>
        <w:t xml:space="preserve"> </w:t>
      </w:r>
      <w:proofErr w:type="spellStart"/>
      <w:r w:rsidRPr="000B7EEC">
        <w:rPr>
          <w:rFonts w:ascii="Times New Roman" w:eastAsia="Calibri" w:hAnsi="Times New Roman" w:cs="Times New Roman"/>
          <w:bCs/>
          <w:lang w:eastAsia="zh-CN"/>
        </w:rPr>
        <w:t>watching’iem</w:t>
      </w:r>
      <w:proofErr w:type="spellEnd"/>
      <w:r w:rsidRPr="000B7EEC">
        <w:rPr>
          <w:rFonts w:ascii="Times New Roman" w:eastAsia="Calibri" w:hAnsi="Times New Roman" w:cs="Times New Roman"/>
          <w:bCs/>
          <w:lang w:eastAsia="zh-CN"/>
        </w:rPr>
        <w:t>, turystyką rowerową itd.,</w:t>
      </w:r>
    </w:p>
    <w:p w:rsidR="0002144F" w:rsidRPr="000B7EEC" w:rsidRDefault="0002144F" w:rsidP="0002144F">
      <w:pPr>
        <w:numPr>
          <w:ilvl w:val="1"/>
          <w:numId w:val="29"/>
        </w:numPr>
        <w:suppressAutoHyphens/>
        <w:spacing w:after="0" w:line="240" w:lineRule="auto"/>
        <w:ind w:left="1134" w:hanging="283"/>
        <w:jc w:val="both"/>
        <w:rPr>
          <w:rFonts w:ascii="Times New Roman" w:eastAsia="Calibri" w:hAnsi="Times New Roman" w:cs="Times New Roman"/>
          <w:bCs/>
          <w:lang w:eastAsia="zh-CN"/>
        </w:rPr>
      </w:pPr>
      <w:proofErr w:type="gramStart"/>
      <w:r w:rsidRPr="000B7EEC">
        <w:rPr>
          <w:rFonts w:ascii="Times New Roman" w:eastAsia="Calibri" w:hAnsi="Times New Roman" w:cs="Times New Roman"/>
          <w:bCs/>
          <w:lang w:eastAsia="zh-CN"/>
        </w:rPr>
        <w:t>dziedzictwem</w:t>
      </w:r>
      <w:proofErr w:type="gramEnd"/>
      <w:r w:rsidRPr="000B7EEC">
        <w:rPr>
          <w:rFonts w:ascii="Times New Roman" w:eastAsia="Calibri" w:hAnsi="Times New Roman" w:cs="Times New Roman"/>
          <w:bCs/>
          <w:lang w:eastAsia="zh-CN"/>
        </w:rPr>
        <w:t xml:space="preserve"> kulturowym obszaru: historycznym (historyczne wydarzenia, postacie), kulturą ziemiańską (dwory, pałace), kulturą włościańską (m.in. skanseny w Sierpcu i Kuligowie), układy ruralistyczne, tradycyjna zabudowa gospodarcza), architekturą sakralną (kościoły, kapliczki, cmentarze), - kulturą nadwiślańską (Muzeum Wisły, Muzeum Osadnictwa Nadwiślańskiego, Mini-muzeum Etnograficzne w Murzynowie), wielokulturowością (Olędrzy, Żydzi, Niemcy, mariawici, buddyści itd.), dziedzictwem kulinarnym (m.in. tradycje pszczelarskie) itd.</w:t>
      </w:r>
    </w:p>
    <w:p w:rsidR="0002144F" w:rsidRPr="000B7EEC" w:rsidRDefault="0002144F" w:rsidP="0002144F">
      <w:pPr>
        <w:numPr>
          <w:ilvl w:val="0"/>
          <w:numId w:val="29"/>
        </w:numPr>
        <w:suppressAutoHyphens/>
        <w:spacing w:after="0" w:line="240" w:lineRule="auto"/>
        <w:ind w:left="567" w:hanging="283"/>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Rozwój infrastruktury turystycznej na obszarze objętym projektem.</w:t>
      </w:r>
    </w:p>
    <w:p w:rsidR="0002144F" w:rsidRPr="00326EA2" w:rsidRDefault="0002144F" w:rsidP="0002144F">
      <w:pPr>
        <w:suppressAutoHyphens/>
        <w:spacing w:after="0" w:line="240" w:lineRule="auto"/>
        <w:jc w:val="both"/>
        <w:rPr>
          <w:rFonts w:ascii="Times New Roman" w:eastAsia="Calibri" w:hAnsi="Times New Roman" w:cs="Times New Roman"/>
          <w:bCs/>
          <w:sz w:val="12"/>
          <w:lang w:eastAsia="zh-CN"/>
        </w:rPr>
      </w:pPr>
    </w:p>
    <w:p w:rsidR="0002144F" w:rsidRPr="000B7EEC" w:rsidRDefault="0002144F" w:rsidP="0002144F">
      <w:pPr>
        <w:suppressAutoHyphens/>
        <w:spacing w:after="0" w:line="240" w:lineRule="auto"/>
        <w:jc w:val="both"/>
        <w:rPr>
          <w:rFonts w:ascii="Times New Roman" w:eastAsia="Calibri" w:hAnsi="Times New Roman" w:cs="Times New Roman"/>
          <w:bCs/>
          <w:u w:val="single"/>
          <w:lang w:eastAsia="zh-CN"/>
        </w:rPr>
      </w:pPr>
      <w:r w:rsidRPr="000B7EEC">
        <w:rPr>
          <w:rFonts w:ascii="Times New Roman" w:eastAsia="Calibri" w:hAnsi="Times New Roman" w:cs="Times New Roman"/>
          <w:bCs/>
          <w:u w:val="single"/>
          <w:lang w:eastAsia="zh-CN"/>
        </w:rPr>
        <w:t>Projekt współpracy – międzynarodowy</w:t>
      </w:r>
    </w:p>
    <w:p w:rsidR="0002144F" w:rsidRPr="000B7EEC" w:rsidRDefault="0002144F" w:rsidP="0002144F">
      <w:p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 xml:space="preserve">Projekt współpracy międzynarodowej pomiędzy trzema LGD z Polski i dwiema z Włoch. Celem projektu będzie kultywowanie tradycji kulinarnych. Projekt skierowany będzie do młodzieży. </w:t>
      </w:r>
    </w:p>
    <w:p w:rsidR="0002144F" w:rsidRPr="000B7EEC" w:rsidRDefault="0002144F" w:rsidP="0002144F">
      <w:p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Cele:</w:t>
      </w:r>
    </w:p>
    <w:p w:rsidR="0002144F" w:rsidRPr="000B7EEC" w:rsidRDefault="0002144F" w:rsidP="0002144F">
      <w:pPr>
        <w:numPr>
          <w:ilvl w:val="0"/>
          <w:numId w:val="30"/>
        </w:numPr>
        <w:suppressAutoHyphens/>
        <w:spacing w:after="0" w:line="240" w:lineRule="auto"/>
        <w:jc w:val="both"/>
        <w:rPr>
          <w:rFonts w:ascii="Times New Roman" w:eastAsia="Calibri" w:hAnsi="Times New Roman" w:cs="Times New Roman"/>
          <w:bCs/>
          <w:lang w:eastAsia="zh-CN"/>
        </w:rPr>
      </w:pPr>
      <w:proofErr w:type="gramStart"/>
      <w:r w:rsidRPr="000B7EEC">
        <w:rPr>
          <w:rFonts w:ascii="Times New Roman" w:eastAsia="Calibri" w:hAnsi="Times New Roman" w:cs="Times New Roman"/>
          <w:bCs/>
          <w:lang w:eastAsia="zh-CN"/>
        </w:rPr>
        <w:t>odkrywanie</w:t>
      </w:r>
      <w:proofErr w:type="gramEnd"/>
      <w:r w:rsidRPr="000B7EEC">
        <w:rPr>
          <w:rFonts w:ascii="Times New Roman" w:eastAsia="Calibri" w:hAnsi="Times New Roman" w:cs="Times New Roman"/>
          <w:bCs/>
          <w:lang w:eastAsia="zh-CN"/>
        </w:rPr>
        <w:t xml:space="preserve"> przez młodzież lokalnych zasobów przyrodniczych, lokalnego dziedzictwa kulinarnego.,</w:t>
      </w:r>
    </w:p>
    <w:p w:rsidR="0002144F" w:rsidRPr="000B7EEC" w:rsidRDefault="0002144F" w:rsidP="0002144F">
      <w:pPr>
        <w:numPr>
          <w:ilvl w:val="0"/>
          <w:numId w:val="30"/>
        </w:numPr>
        <w:suppressAutoHyphens/>
        <w:spacing w:after="0" w:line="240" w:lineRule="auto"/>
        <w:jc w:val="both"/>
        <w:rPr>
          <w:rFonts w:ascii="Times New Roman" w:eastAsia="Calibri" w:hAnsi="Times New Roman" w:cs="Times New Roman"/>
          <w:bCs/>
          <w:lang w:eastAsia="zh-CN"/>
        </w:rPr>
      </w:pPr>
      <w:proofErr w:type="gramStart"/>
      <w:r w:rsidRPr="000B7EEC">
        <w:rPr>
          <w:rFonts w:ascii="Times New Roman" w:eastAsia="Calibri" w:hAnsi="Times New Roman" w:cs="Times New Roman"/>
          <w:bCs/>
          <w:lang w:eastAsia="zh-CN"/>
        </w:rPr>
        <w:t>rozwój</w:t>
      </w:r>
      <w:proofErr w:type="gramEnd"/>
      <w:r w:rsidRPr="000B7EEC">
        <w:rPr>
          <w:rFonts w:ascii="Times New Roman" w:eastAsia="Calibri" w:hAnsi="Times New Roman" w:cs="Times New Roman"/>
          <w:bCs/>
          <w:lang w:eastAsia="zh-CN"/>
        </w:rPr>
        <w:t xml:space="preserve"> gastronomicznych umiejętności młodzieży – rozwój turystyki,</w:t>
      </w:r>
    </w:p>
    <w:p w:rsidR="0002144F" w:rsidRPr="000B7EEC" w:rsidRDefault="0002144F" w:rsidP="0002144F">
      <w:pPr>
        <w:numPr>
          <w:ilvl w:val="0"/>
          <w:numId w:val="30"/>
        </w:numPr>
        <w:suppressAutoHyphens/>
        <w:spacing w:after="0" w:line="240" w:lineRule="auto"/>
        <w:jc w:val="both"/>
        <w:rPr>
          <w:rFonts w:ascii="Times New Roman" w:eastAsia="Calibri" w:hAnsi="Times New Roman" w:cs="Times New Roman"/>
          <w:bCs/>
          <w:lang w:eastAsia="zh-CN"/>
        </w:rPr>
      </w:pPr>
      <w:proofErr w:type="gramStart"/>
      <w:r w:rsidRPr="000B7EEC">
        <w:rPr>
          <w:rFonts w:ascii="Times New Roman" w:eastAsia="Calibri" w:hAnsi="Times New Roman" w:cs="Times New Roman"/>
          <w:bCs/>
          <w:lang w:eastAsia="zh-CN"/>
        </w:rPr>
        <w:t>wzmocnienie</w:t>
      </w:r>
      <w:proofErr w:type="gramEnd"/>
      <w:r w:rsidRPr="000B7EEC">
        <w:rPr>
          <w:rFonts w:ascii="Times New Roman" w:eastAsia="Calibri" w:hAnsi="Times New Roman" w:cs="Times New Roman"/>
          <w:bCs/>
          <w:lang w:eastAsia="zh-CN"/>
        </w:rPr>
        <w:t xml:space="preserve"> identyfikacji młodzieży z miejscem pochodzenia,</w:t>
      </w:r>
    </w:p>
    <w:p w:rsidR="0002144F" w:rsidRPr="000B7EEC" w:rsidRDefault="0002144F" w:rsidP="0002144F">
      <w:pPr>
        <w:numPr>
          <w:ilvl w:val="0"/>
          <w:numId w:val="30"/>
        </w:numPr>
        <w:suppressAutoHyphens/>
        <w:spacing w:after="0" w:line="240" w:lineRule="auto"/>
        <w:jc w:val="both"/>
        <w:rPr>
          <w:rFonts w:ascii="Times New Roman" w:eastAsia="Calibri" w:hAnsi="Times New Roman" w:cs="Times New Roman"/>
          <w:bCs/>
          <w:lang w:eastAsia="zh-CN"/>
        </w:rPr>
      </w:pPr>
      <w:proofErr w:type="gramStart"/>
      <w:r w:rsidRPr="000B7EEC">
        <w:rPr>
          <w:rFonts w:ascii="Times New Roman" w:eastAsia="Calibri" w:hAnsi="Times New Roman" w:cs="Times New Roman"/>
          <w:bCs/>
          <w:lang w:eastAsia="zh-CN"/>
        </w:rPr>
        <w:t>promocja</w:t>
      </w:r>
      <w:proofErr w:type="gramEnd"/>
      <w:r w:rsidRPr="000B7EEC">
        <w:rPr>
          <w:rFonts w:ascii="Times New Roman" w:eastAsia="Calibri" w:hAnsi="Times New Roman" w:cs="Times New Roman"/>
          <w:bCs/>
          <w:lang w:eastAsia="zh-CN"/>
        </w:rPr>
        <w:t xml:space="preserve"> turystyczna obszaru LGD przez jego ofertę kulinarną.</w:t>
      </w:r>
    </w:p>
    <w:p w:rsidR="0002144F" w:rsidRDefault="0002144F" w:rsidP="0002144F">
      <w:pPr>
        <w:suppressAutoHyphens/>
        <w:spacing w:after="0" w:line="240" w:lineRule="auto"/>
        <w:jc w:val="both"/>
        <w:rPr>
          <w:rFonts w:ascii="Times New Roman" w:eastAsia="Calibri" w:hAnsi="Times New Roman" w:cs="Times New Roman"/>
          <w:bCs/>
          <w:lang w:eastAsia="zh-CN"/>
        </w:rPr>
      </w:pPr>
    </w:p>
    <w:p w:rsidR="0002144F" w:rsidRPr="000B7EEC" w:rsidRDefault="0002144F" w:rsidP="0002144F">
      <w:p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Działania:</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Poszukiwanie przez młodzież lokalnych zasobów przyrodniczych o potencjale kulinarnym (wyprawy przyrodnicze, rozmowy z seniorami, badanie źródeł pisanych).</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Poszukiwanie przez młodzież lokalnego dziedzictwa kulinarnego (rozmowy z seniorami, badanie źródeł pisanych).</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Szkolenie gastronomiczne w lokalnych restauracjach zorientowane na wykorzystanie lokalnych ziół/roślin i przepisów.</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Wspólne szkolenia gastronomiczne we Włoszech, Polsce.</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Promocja „nowych starych” receptur w lokalnych restauracjach.</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Opracowanie włosko-polskiej książki kucharskiej.</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Promocja lokalnych restauracji w mediach społecznych.</w:t>
      </w:r>
    </w:p>
    <w:p w:rsidR="0002144F" w:rsidRPr="000B7EEC" w:rsidRDefault="0002144F" w:rsidP="0002144F">
      <w:pPr>
        <w:numPr>
          <w:ilvl w:val="0"/>
          <w:numId w:val="31"/>
        </w:numPr>
        <w:suppressAutoHyphens/>
        <w:spacing w:after="0" w:line="240" w:lineRule="auto"/>
        <w:jc w:val="both"/>
        <w:rPr>
          <w:rFonts w:ascii="Times New Roman" w:eastAsia="Calibri" w:hAnsi="Times New Roman" w:cs="Times New Roman"/>
          <w:bCs/>
          <w:lang w:eastAsia="zh-CN"/>
        </w:rPr>
      </w:pPr>
      <w:r w:rsidRPr="000B7EEC">
        <w:rPr>
          <w:rFonts w:ascii="Times New Roman" w:eastAsia="Calibri" w:hAnsi="Times New Roman" w:cs="Times New Roman"/>
          <w:bCs/>
          <w:lang w:eastAsia="zh-CN"/>
        </w:rPr>
        <w:t>Międzynarodowa impreza promująca rezultaty projektu w każdym z krajów.</w:t>
      </w:r>
    </w:p>
    <w:p w:rsidR="0002144F" w:rsidRPr="00326EA2" w:rsidRDefault="0002144F" w:rsidP="0002144F">
      <w:pPr>
        <w:suppressAutoHyphens/>
        <w:spacing w:after="0" w:line="240" w:lineRule="auto"/>
        <w:jc w:val="both"/>
        <w:rPr>
          <w:rFonts w:ascii="Times New Roman" w:eastAsia="Calibri" w:hAnsi="Times New Roman" w:cs="Times New Roman"/>
          <w:bCs/>
          <w:sz w:val="12"/>
          <w:lang w:eastAsia="zh-CN"/>
        </w:rPr>
      </w:pPr>
    </w:p>
    <w:tbl>
      <w:tblPr>
        <w:tblW w:w="0" w:type="auto"/>
        <w:tblInd w:w="109" w:type="dxa"/>
        <w:tblLayout w:type="fixed"/>
        <w:tblLook w:val="0000" w:firstRow="0" w:lastRow="0" w:firstColumn="0" w:lastColumn="0" w:noHBand="0" w:noVBand="0"/>
      </w:tblPr>
      <w:tblGrid>
        <w:gridCol w:w="3261"/>
        <w:gridCol w:w="11906"/>
      </w:tblGrid>
      <w:tr w:rsidR="0002144F" w:rsidRPr="00D05AE1" w:rsidTr="0071639B">
        <w:trPr>
          <w:trHeight w:val="397"/>
        </w:trPr>
        <w:tc>
          <w:tcPr>
            <w:tcW w:w="15167"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b/>
                <w:bCs/>
                <w:lang w:eastAsia="zh-CN"/>
              </w:rPr>
              <w:lastRenderedPageBreak/>
              <w:t>Przedsięwzięcie 3.1.1.   „Odnowione dziedzictwo Ziemi Sierpeckiej ocalone od zapomnienia”</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Sposób realizacji przedsięwzięcia wraz z uzasadnieniem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zakresu projektów/operacji)</w:t>
            </w:r>
          </w:p>
        </w:tc>
        <w:tc>
          <w:tcPr>
            <w:tcW w:w="11906"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autoSpaceDE w:val="0"/>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 xml:space="preserve">Przedsięwzięcie będzie realizowane poprzez działania inwestycyjne, przyczyniające się do podniesienia atrakcyjności turystycznej </w:t>
            </w:r>
            <w:r>
              <w:rPr>
                <w:rFonts w:ascii="Times New Roman" w:eastAsia="Calibri" w:hAnsi="Times New Roman" w:cs="Times New Roman"/>
                <w:lang w:eastAsia="zh-CN"/>
              </w:rPr>
              <w:br/>
            </w:r>
            <w:r w:rsidRPr="00D05AE1">
              <w:rPr>
                <w:rFonts w:ascii="Times New Roman" w:eastAsia="Calibri" w:hAnsi="Times New Roman" w:cs="Times New Roman"/>
                <w:lang w:eastAsia="zh-CN"/>
              </w:rPr>
              <w:t xml:space="preserve">i kulturalnej obszaru LSR. W analizie SWOT wśród słabych stronach wskazano: </w:t>
            </w:r>
            <w:r w:rsidRPr="00D05AE1">
              <w:rPr>
                <w:rFonts w:ascii="Times New Roman" w:eastAsia="Calibri" w:hAnsi="Times New Roman" w:cs="Times New Roman"/>
                <w:bCs/>
                <w:lang w:eastAsia="zh-CN"/>
              </w:rPr>
              <w:t>słabe wykorzystanie dóbr dziedzictwa lokalnego, słabo zadbane dziedzictwo lokalne. Stąd konieczność interwencji w odnowienie zabytków, jako cennych atrakcji turystycznych obszaru, np. zabytkowe gotyckie kościoły i ich zabytkowe wyposażenie. Realizacja przedsięwzięcia nastąpi poprzez zachowania dziedzictwa lokalnego, np. restauracja lub renowacja obiektów zabytkowych.</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Grupy docelowe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grupy i uzasadnienie jej wyboru)</w:t>
            </w:r>
          </w:p>
        </w:tc>
        <w:tc>
          <w:tcPr>
            <w:tcW w:w="11906"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Mieszkańcy obszaru LSR, turyści odwiedzający teren LSR</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Forma wdrożenia </w:t>
            </w:r>
          </w:p>
          <w:p w:rsidR="0002144F" w:rsidRPr="00D05AE1" w:rsidRDefault="0002144F" w:rsidP="0071639B">
            <w:pPr>
              <w:suppressAutoHyphens/>
              <w:spacing w:after="0" w:line="240" w:lineRule="auto"/>
              <w:rPr>
                <w:rFonts w:ascii="Times New Roman" w:eastAsia="Calibri" w:hAnsi="Times New Roman" w:cs="Times New Roman"/>
                <w:bCs/>
                <w:u w:val="single"/>
                <w:lang w:eastAsia="zh-CN"/>
              </w:rPr>
            </w:pPr>
            <w:r w:rsidRPr="00D05AE1">
              <w:rPr>
                <w:rFonts w:ascii="Times New Roman" w:eastAsia="Times New Roman" w:hAnsi="Times New Roman" w:cs="Times New Roman"/>
                <w:bCs/>
                <w:i/>
                <w:lang w:eastAsia="zh-CN"/>
              </w:rPr>
              <w:t>(tryb konkursowy/projekt grantowy/operacja własna/projekt współpracy)</w:t>
            </w:r>
          </w:p>
        </w:tc>
        <w:tc>
          <w:tcPr>
            <w:tcW w:w="11906"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bCs/>
                <w:u w:val="single"/>
                <w:lang w:eastAsia="zh-CN"/>
              </w:rPr>
              <w:t>Konkurs</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u w:val="single"/>
                <w:lang w:eastAsia="zh-CN"/>
              </w:rPr>
            </w:pPr>
            <w:r w:rsidRPr="00D05AE1">
              <w:rPr>
                <w:rFonts w:ascii="Times New Roman" w:eastAsia="Times New Roman" w:hAnsi="Times New Roman" w:cs="Times New Roman"/>
                <w:bCs/>
                <w:i/>
                <w:lang w:eastAsia="zh-CN"/>
              </w:rPr>
              <w:t xml:space="preserve">Źródło finansowania </w:t>
            </w:r>
          </w:p>
        </w:tc>
        <w:tc>
          <w:tcPr>
            <w:tcW w:w="11906"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Calibri" w:eastAsia="Calibri" w:hAnsi="Calibri" w:cs="Calibri"/>
                <w:color w:val="000000"/>
                <w:sz w:val="24"/>
                <w:szCs w:val="24"/>
                <w:lang w:eastAsia="zh-CN"/>
              </w:rPr>
            </w:pPr>
            <w:r w:rsidRPr="00D05AE1">
              <w:rPr>
                <w:rFonts w:ascii="Times New Roman" w:eastAsia="Calibri" w:hAnsi="Times New Roman" w:cs="Times New Roman"/>
                <w:color w:val="000000"/>
                <w:u w:val="single"/>
                <w:lang w:eastAsia="zh-CN"/>
              </w:rPr>
              <w:t>Program</w:t>
            </w:r>
            <w:r w:rsidRPr="00D05AE1">
              <w:rPr>
                <w:rFonts w:ascii="Times New Roman" w:eastAsia="Calibri" w:hAnsi="Times New Roman" w:cs="Times New Roman"/>
                <w:color w:val="000000"/>
                <w:lang w:eastAsia="zh-CN"/>
              </w:rPr>
              <w:t>: Program Rozwoju Obszarów Wiejskich na lata 2014-2020</w:t>
            </w:r>
          </w:p>
        </w:tc>
      </w:tr>
    </w:tbl>
    <w:p w:rsidR="0002144F" w:rsidRPr="00D05AE1" w:rsidRDefault="0002144F" w:rsidP="0002144F">
      <w:pPr>
        <w:suppressAutoHyphens/>
        <w:spacing w:after="0" w:line="240" w:lineRule="auto"/>
        <w:rPr>
          <w:rFonts w:ascii="Times New Roman" w:eastAsia="Calibri" w:hAnsi="Times New Roman" w:cs="Times New Roman"/>
          <w:bCs/>
          <w:lang w:eastAsia="zh-CN"/>
        </w:rPr>
      </w:pPr>
    </w:p>
    <w:tbl>
      <w:tblPr>
        <w:tblW w:w="0" w:type="auto"/>
        <w:tblInd w:w="108" w:type="dxa"/>
        <w:tblLayout w:type="fixed"/>
        <w:tblLook w:val="0000" w:firstRow="0" w:lastRow="0" w:firstColumn="0" w:lastColumn="0" w:noHBand="0" w:noVBand="0"/>
      </w:tblPr>
      <w:tblGrid>
        <w:gridCol w:w="3261"/>
        <w:gridCol w:w="11907"/>
      </w:tblGrid>
      <w:tr w:rsidR="0002144F" w:rsidRPr="00D05AE1" w:rsidTr="0071639B">
        <w:trPr>
          <w:trHeight w:val="397"/>
        </w:trPr>
        <w:tc>
          <w:tcPr>
            <w:tcW w:w="15168" w:type="dxa"/>
            <w:gridSpan w:val="2"/>
            <w:tcBorders>
              <w:top w:val="single" w:sz="8" w:space="0" w:color="FF0000"/>
              <w:left w:val="single" w:sz="8" w:space="0" w:color="FF0000"/>
              <w:bottom w:val="single" w:sz="18" w:space="0" w:color="FF0000"/>
              <w:right w:val="single" w:sz="8" w:space="0" w:color="FF0000"/>
            </w:tcBorders>
            <w:shd w:val="clear" w:color="auto" w:fill="auto"/>
            <w:vAlign w:val="center"/>
          </w:tcPr>
          <w:p w:rsidR="0002144F" w:rsidRPr="00D05AE1" w:rsidRDefault="0002144F" w:rsidP="0071639B">
            <w:pPr>
              <w:suppressAutoHyphens/>
              <w:spacing w:after="0" w:line="240" w:lineRule="auto"/>
              <w:jc w:val="center"/>
              <w:rPr>
                <w:rFonts w:ascii="Calibri" w:eastAsia="Calibri" w:hAnsi="Calibri" w:cs="Times New Roman"/>
                <w:lang w:eastAsia="zh-CN"/>
              </w:rPr>
            </w:pPr>
            <w:r w:rsidRPr="00D05AE1">
              <w:rPr>
                <w:rFonts w:ascii="Times New Roman" w:eastAsia="Times New Roman" w:hAnsi="Times New Roman" w:cs="Times New Roman"/>
                <w:b/>
                <w:bCs/>
                <w:lang w:eastAsia="zh-CN"/>
              </w:rPr>
              <w:t>Przedsięwzięcie 3.2.1.   „Lokalne inicjatywy promujące dziedzictwo Ziemi Sierpeckiej ”</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Sposób realizacji przedsięwzięcia wraz z uzasadnieniem </w:t>
            </w:r>
          </w:p>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(opis zakresu projektów/operacji)</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Default="0002144F" w:rsidP="0071639B">
            <w:pPr>
              <w:suppressAutoHyphens/>
              <w:autoSpaceDE w:val="0"/>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 xml:space="preserve">Przedsięwzięcie będzie realizowane poprzez inicjatywy oddolne, promujące lokalne dziedzictwo przyrodnicze, kulturowe </w:t>
            </w:r>
            <w:r w:rsidRPr="00D05AE1">
              <w:rPr>
                <w:rFonts w:ascii="Times New Roman" w:eastAsia="Calibri" w:hAnsi="Times New Roman" w:cs="Times New Roman"/>
                <w:lang w:eastAsia="zh-CN"/>
              </w:rPr>
              <w:br/>
              <w:t xml:space="preserve">i historyczne oraz inne atrakcje turystyczne i produkty lokalne. Potrzeba realizacji przedsięwzięcia wynikła ze zdiagnozowanych problemów i potrzeb mieszkańców obszaru LGD „Sierpeckie Partnerstwo” dotyczących m.in.: słabej promocji obszaru, słabo rozwiniętej oferty kulturalnej i rekreacyjnej, niskiego potencjału organizacyjno-finansowego większości organizacji społecznych </w:t>
            </w:r>
            <w:r>
              <w:rPr>
                <w:rFonts w:ascii="Times New Roman" w:eastAsia="Calibri" w:hAnsi="Times New Roman" w:cs="Times New Roman"/>
                <w:lang w:eastAsia="zh-CN"/>
              </w:rPr>
              <w:br/>
            </w:r>
            <w:r w:rsidRPr="00D05AE1">
              <w:rPr>
                <w:rFonts w:ascii="Times New Roman" w:eastAsia="Calibri" w:hAnsi="Times New Roman" w:cs="Times New Roman"/>
                <w:lang w:eastAsia="zh-CN"/>
              </w:rPr>
              <w:t>z obszaru LSR, duża liczba osób zagrożonych ubóstwem i wykluczeniem społecznym, także w zakresie dostępu do oferty kulturalnej, rekreacyjnej i edukacyjnej.</w:t>
            </w:r>
          </w:p>
          <w:p w:rsidR="0002144F" w:rsidRPr="00D05AE1" w:rsidRDefault="0002144F" w:rsidP="0071639B">
            <w:pPr>
              <w:suppressAutoHyphens/>
              <w:autoSpaceDE w:val="0"/>
              <w:spacing w:after="0" w:line="240" w:lineRule="auto"/>
              <w:jc w:val="both"/>
              <w:rPr>
                <w:rFonts w:ascii="Times New Roman" w:eastAsia="Calibri" w:hAnsi="Times New Roman" w:cs="Times New Roman"/>
                <w:lang w:eastAsia="zh-CN"/>
              </w:rPr>
            </w:pP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lang w:eastAsia="zh-CN"/>
              </w:rPr>
            </w:pPr>
            <w:r w:rsidRPr="00D05AE1">
              <w:rPr>
                <w:rFonts w:ascii="Times New Roman" w:eastAsia="Times New Roman" w:hAnsi="Times New Roman" w:cs="Times New Roman"/>
                <w:bCs/>
                <w:i/>
                <w:lang w:eastAsia="zh-CN"/>
              </w:rPr>
              <w:t xml:space="preserve">Grupy docelowe </w:t>
            </w:r>
            <w:r w:rsidRPr="00D05AE1">
              <w:rPr>
                <w:rFonts w:ascii="Times New Roman" w:eastAsia="Times New Roman" w:hAnsi="Times New Roman" w:cs="Times New Roman"/>
                <w:bCs/>
                <w:i/>
                <w:lang w:eastAsia="zh-CN"/>
              </w:rPr>
              <w:br/>
              <w:t>(opis grupy i uzasadnienie jej wyboru)</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lang w:eastAsia="zh-CN"/>
              </w:rPr>
              <w:t>Mieszkańcy obszaru LSR, turyści odwiedzający teren LSR</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FDE4D0"/>
          </w:tcPr>
          <w:p w:rsidR="0002144F" w:rsidRPr="00D05AE1" w:rsidRDefault="0002144F" w:rsidP="0071639B">
            <w:pPr>
              <w:suppressAutoHyphens/>
              <w:spacing w:after="0" w:line="240" w:lineRule="auto"/>
              <w:rPr>
                <w:rFonts w:ascii="Times New Roman" w:eastAsia="Times New Roman" w:hAnsi="Times New Roman" w:cs="Times New Roman"/>
                <w:bCs/>
                <w:i/>
                <w:lang w:eastAsia="zh-CN"/>
              </w:rPr>
            </w:pPr>
            <w:r w:rsidRPr="00D05AE1">
              <w:rPr>
                <w:rFonts w:ascii="Times New Roman" w:eastAsia="Times New Roman" w:hAnsi="Times New Roman" w:cs="Times New Roman"/>
                <w:bCs/>
                <w:i/>
                <w:lang w:eastAsia="zh-CN"/>
              </w:rPr>
              <w:t xml:space="preserve">Forma wdrożenia </w:t>
            </w:r>
          </w:p>
          <w:p w:rsidR="0002144F" w:rsidRPr="00D05AE1" w:rsidRDefault="0002144F" w:rsidP="0071639B">
            <w:pPr>
              <w:suppressAutoHyphens/>
              <w:spacing w:after="0" w:line="240" w:lineRule="auto"/>
              <w:rPr>
                <w:rFonts w:ascii="Times New Roman" w:eastAsia="Calibri" w:hAnsi="Times New Roman" w:cs="Times New Roman"/>
                <w:bCs/>
                <w:u w:val="single"/>
                <w:lang w:eastAsia="zh-CN"/>
              </w:rPr>
            </w:pPr>
            <w:r w:rsidRPr="00D05AE1">
              <w:rPr>
                <w:rFonts w:ascii="Times New Roman" w:eastAsia="Times New Roman" w:hAnsi="Times New Roman" w:cs="Times New Roman"/>
                <w:bCs/>
                <w:i/>
                <w:lang w:eastAsia="zh-CN"/>
              </w:rPr>
              <w:t>(tryb konkursowy/projekt grantowy/operacja własna/projekt współpracy)</w:t>
            </w:r>
          </w:p>
        </w:tc>
        <w:tc>
          <w:tcPr>
            <w:tcW w:w="11907" w:type="dxa"/>
            <w:tcBorders>
              <w:top w:val="single" w:sz="8" w:space="0" w:color="FF0000"/>
              <w:left w:val="single" w:sz="8" w:space="0" w:color="FF0000"/>
              <w:bottom w:val="single" w:sz="8" w:space="0" w:color="FF0000"/>
              <w:right w:val="single" w:sz="8" w:space="0" w:color="FF0000"/>
            </w:tcBorders>
            <w:shd w:val="clear" w:color="auto" w:fill="FDE4D0"/>
          </w:tcPr>
          <w:p w:rsidR="0002144F" w:rsidRPr="00D05AE1" w:rsidRDefault="0002144F" w:rsidP="0071639B">
            <w:pPr>
              <w:suppressAutoHyphens/>
              <w:spacing w:after="0" w:line="240" w:lineRule="auto"/>
              <w:jc w:val="both"/>
              <w:rPr>
                <w:rFonts w:ascii="Calibri" w:eastAsia="Calibri" w:hAnsi="Calibri" w:cs="Times New Roman"/>
                <w:lang w:eastAsia="zh-CN"/>
              </w:rPr>
            </w:pPr>
            <w:r w:rsidRPr="00D05AE1">
              <w:rPr>
                <w:rFonts w:ascii="Times New Roman" w:eastAsia="Calibri" w:hAnsi="Times New Roman" w:cs="Times New Roman"/>
                <w:bCs/>
                <w:u w:val="single"/>
                <w:lang w:eastAsia="zh-CN"/>
              </w:rPr>
              <w:t>Projekty grantowe</w:t>
            </w:r>
          </w:p>
        </w:tc>
      </w:tr>
      <w:tr w:rsidR="0002144F" w:rsidRPr="00D05AE1" w:rsidTr="0071639B">
        <w:tc>
          <w:tcPr>
            <w:tcW w:w="3261" w:type="dxa"/>
            <w:tcBorders>
              <w:top w:val="single" w:sz="8" w:space="0" w:color="FF0000"/>
              <w:left w:val="single" w:sz="8" w:space="0" w:color="FF0000"/>
              <w:bottom w:val="single" w:sz="8" w:space="0" w:color="FF0000"/>
            </w:tcBorders>
            <w:shd w:val="clear" w:color="auto" w:fill="auto"/>
          </w:tcPr>
          <w:p w:rsidR="0002144F" w:rsidRPr="00D05AE1" w:rsidRDefault="0002144F" w:rsidP="0071639B">
            <w:pPr>
              <w:suppressAutoHyphens/>
              <w:spacing w:after="0" w:line="240" w:lineRule="auto"/>
              <w:rPr>
                <w:rFonts w:ascii="Times New Roman" w:eastAsia="Calibri" w:hAnsi="Times New Roman" w:cs="Times New Roman"/>
                <w:u w:val="single"/>
                <w:lang w:eastAsia="zh-CN"/>
              </w:rPr>
            </w:pPr>
            <w:r w:rsidRPr="00D05AE1">
              <w:rPr>
                <w:rFonts w:ascii="Times New Roman" w:eastAsia="Times New Roman" w:hAnsi="Times New Roman" w:cs="Times New Roman"/>
                <w:bCs/>
                <w:i/>
                <w:lang w:eastAsia="zh-CN"/>
              </w:rPr>
              <w:t xml:space="preserve">Źródło finansowania </w:t>
            </w:r>
          </w:p>
        </w:tc>
        <w:tc>
          <w:tcPr>
            <w:tcW w:w="11907" w:type="dxa"/>
            <w:tcBorders>
              <w:top w:val="single" w:sz="8" w:space="0" w:color="FF0000"/>
              <w:left w:val="single" w:sz="8" w:space="0" w:color="FF0000"/>
              <w:bottom w:val="single" w:sz="8" w:space="0" w:color="FF0000"/>
              <w:right w:val="single" w:sz="8" w:space="0" w:color="FF0000"/>
            </w:tcBorders>
            <w:shd w:val="clear" w:color="auto" w:fill="auto"/>
          </w:tcPr>
          <w:p w:rsidR="0002144F" w:rsidRPr="00D05AE1" w:rsidRDefault="0002144F" w:rsidP="0071639B">
            <w:pPr>
              <w:suppressAutoHyphens/>
              <w:autoSpaceDE w:val="0"/>
              <w:spacing w:after="0" w:line="240" w:lineRule="auto"/>
              <w:jc w:val="both"/>
              <w:rPr>
                <w:rFonts w:ascii="Calibri" w:eastAsia="Calibri" w:hAnsi="Calibri" w:cs="Calibri"/>
                <w:color w:val="000000"/>
                <w:sz w:val="24"/>
                <w:szCs w:val="24"/>
                <w:lang w:eastAsia="zh-CN"/>
              </w:rPr>
            </w:pPr>
            <w:r w:rsidRPr="00D05AE1">
              <w:rPr>
                <w:rFonts w:ascii="Times New Roman" w:eastAsia="Calibri" w:hAnsi="Times New Roman" w:cs="Times New Roman"/>
                <w:color w:val="000000"/>
                <w:u w:val="single"/>
                <w:lang w:eastAsia="zh-CN"/>
              </w:rPr>
              <w:t>Program</w:t>
            </w:r>
            <w:r w:rsidRPr="00D05AE1">
              <w:rPr>
                <w:rFonts w:ascii="Times New Roman" w:eastAsia="Calibri" w:hAnsi="Times New Roman" w:cs="Times New Roman"/>
                <w:color w:val="000000"/>
                <w:lang w:eastAsia="zh-CN"/>
              </w:rPr>
              <w:t>: Program Rozwoju Obszarów Wiejskich na lata 2014-2020</w:t>
            </w:r>
          </w:p>
        </w:tc>
      </w:tr>
    </w:tbl>
    <w:p w:rsidR="0002144F" w:rsidRPr="000B7EEC" w:rsidRDefault="0002144F" w:rsidP="0002144F">
      <w:pPr>
        <w:suppressAutoHyphens/>
        <w:spacing w:after="0" w:line="240" w:lineRule="auto"/>
        <w:rPr>
          <w:rFonts w:ascii="Times New Roman" w:eastAsia="Calibri" w:hAnsi="Times New Roman" w:cs="Times New Roman"/>
          <w:b/>
          <w:bCs/>
          <w:sz w:val="12"/>
          <w:szCs w:val="12"/>
          <w:u w:val="single"/>
          <w:lang w:eastAsia="zh-CN"/>
        </w:rPr>
      </w:pPr>
    </w:p>
    <w:p w:rsidR="0002144F" w:rsidRPr="00D05AE1" w:rsidRDefault="0002144F" w:rsidP="0002144F">
      <w:pPr>
        <w:suppressAutoHyphens/>
        <w:spacing w:after="0" w:line="240" w:lineRule="auto"/>
        <w:jc w:val="both"/>
        <w:rPr>
          <w:rFonts w:ascii="Times New Roman" w:eastAsia="Calibri" w:hAnsi="Times New Roman" w:cs="Times New Roman"/>
          <w:b/>
          <w:bCs/>
          <w:u w:val="single"/>
          <w:lang w:eastAsia="zh-CN"/>
        </w:rPr>
      </w:pPr>
      <w:r w:rsidRPr="00D05AE1">
        <w:rPr>
          <w:rFonts w:ascii="Times New Roman" w:eastAsia="Calibri" w:hAnsi="Times New Roman" w:cs="Times New Roman"/>
          <w:b/>
          <w:bCs/>
          <w:u w:val="single"/>
          <w:lang w:eastAsia="zh-CN"/>
        </w:rPr>
        <w:t xml:space="preserve">Specyfikacja wskaźników przypisanych do przedsięwzięć, celów szczegółowych i celów ogólnych wraz z uzasadnieniem wyboru konkretnego wskaźnika </w:t>
      </w:r>
      <w:r w:rsidRPr="00D05AE1">
        <w:rPr>
          <w:rFonts w:ascii="Times New Roman" w:eastAsia="Calibri" w:hAnsi="Times New Roman" w:cs="Times New Roman"/>
          <w:b/>
          <w:bCs/>
          <w:u w:val="single"/>
          <w:lang w:eastAsia="zh-CN"/>
        </w:rPr>
        <w:br/>
        <w:t>w kontekście ich adekwatności do celów i przedsięwzięć</w:t>
      </w:r>
    </w:p>
    <w:p w:rsidR="0002144F" w:rsidRPr="00D05AE1" w:rsidRDefault="0002144F" w:rsidP="0002144F">
      <w:pPr>
        <w:suppressAutoHyphens/>
        <w:spacing w:after="0" w:line="240" w:lineRule="auto"/>
        <w:jc w:val="both"/>
        <w:rPr>
          <w:rFonts w:ascii="Times New Roman" w:eastAsia="Calibri" w:hAnsi="Times New Roman" w:cs="Times New Roman"/>
          <w:bCs/>
          <w:lang w:eastAsia="zh-CN"/>
        </w:rPr>
      </w:pPr>
      <w:r w:rsidRPr="00D05AE1">
        <w:rPr>
          <w:rFonts w:ascii="Times New Roman" w:eastAsia="Calibri" w:hAnsi="Times New Roman" w:cs="Times New Roman"/>
          <w:bCs/>
          <w:lang w:eastAsia="zh-CN"/>
        </w:rPr>
        <w:t>Specyfikacja wskaźników przypisanych do przedsięwzięć, celów szczegółowych i celów ogólnych przedstawiona została w tabeli na początku niniejszego rozdziału.</w:t>
      </w:r>
    </w:p>
    <w:p w:rsidR="0002144F" w:rsidRPr="00D05AE1" w:rsidRDefault="0002144F" w:rsidP="0002144F">
      <w:pPr>
        <w:suppressAutoHyphens/>
        <w:spacing w:after="0" w:line="240" w:lineRule="auto"/>
        <w:jc w:val="both"/>
        <w:rPr>
          <w:rFonts w:ascii="Times New Roman" w:eastAsia="Calibri" w:hAnsi="Times New Roman" w:cs="Times New Roman"/>
          <w:b/>
          <w:bCs/>
          <w:u w:val="single"/>
          <w:lang w:eastAsia="zh-CN"/>
        </w:rPr>
      </w:pPr>
    </w:p>
    <w:p w:rsidR="0002144F" w:rsidRPr="00D05AE1" w:rsidRDefault="0002144F" w:rsidP="0002144F">
      <w:pPr>
        <w:suppressAutoHyphens/>
        <w:spacing w:after="0" w:line="240" w:lineRule="auto"/>
        <w:rPr>
          <w:rFonts w:ascii="Times New Roman" w:eastAsia="Calibri" w:hAnsi="Times New Roman" w:cs="Times New Roman"/>
          <w:shd w:val="clear" w:color="auto" w:fill="FFFF00"/>
          <w:lang w:eastAsia="zh-CN"/>
        </w:rPr>
      </w:pPr>
      <w:r w:rsidRPr="00D05AE1">
        <w:rPr>
          <w:rFonts w:ascii="Times New Roman" w:eastAsia="Calibri" w:hAnsi="Times New Roman" w:cs="Times New Roman"/>
          <w:b/>
          <w:u w:val="single"/>
          <w:lang w:eastAsia="zh-CN"/>
        </w:rPr>
        <w:lastRenderedPageBreak/>
        <w:t>Źródła pozyskania danych do pomiaru</w:t>
      </w:r>
    </w:p>
    <w:p w:rsidR="0002144F" w:rsidRPr="00D05AE1" w:rsidRDefault="0002144F" w:rsidP="0002144F">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Źródłem pozyskiwania danych do pomiaru, zgodnie z powyższą tabelą będą:</w:t>
      </w:r>
    </w:p>
    <w:p w:rsidR="0002144F" w:rsidRPr="00D05AE1" w:rsidRDefault="0002144F" w:rsidP="0002144F">
      <w:pPr>
        <w:numPr>
          <w:ilvl w:val="0"/>
          <w:numId w:val="21"/>
        </w:numPr>
        <w:tabs>
          <w:tab w:val="clear" w:pos="-360"/>
          <w:tab w:val="num" w:pos="0"/>
        </w:tabs>
        <w:suppressAutoHyphens/>
        <w:spacing w:after="0" w:line="240" w:lineRule="auto"/>
        <w:ind w:left="720"/>
        <w:jc w:val="both"/>
        <w:rPr>
          <w:rFonts w:ascii="Times New Roman" w:eastAsia="Calibri" w:hAnsi="Times New Roman" w:cs="Times New Roman"/>
          <w:lang w:eastAsia="zh-CN"/>
        </w:rPr>
      </w:pPr>
      <w:proofErr w:type="gramStart"/>
      <w:r w:rsidRPr="00D05AE1">
        <w:rPr>
          <w:rFonts w:ascii="Times New Roman" w:eastAsia="Calibri" w:hAnsi="Times New Roman" w:cs="Times New Roman"/>
          <w:lang w:eastAsia="zh-CN"/>
        </w:rPr>
        <w:t>w</w:t>
      </w:r>
      <w:proofErr w:type="gramEnd"/>
      <w:r w:rsidRPr="00D05AE1">
        <w:rPr>
          <w:rFonts w:ascii="Times New Roman" w:eastAsia="Calibri" w:hAnsi="Times New Roman" w:cs="Times New Roman"/>
          <w:lang w:eastAsia="zh-CN"/>
        </w:rPr>
        <w:t xml:space="preserve"> przypadku wskaźników produktu – ankiety monitorujące dostarczane do biura Stowarzyszenia przez Beneficjentów realizującyc</w:t>
      </w:r>
      <w:r>
        <w:rPr>
          <w:rFonts w:ascii="Times New Roman" w:eastAsia="Calibri" w:hAnsi="Times New Roman" w:cs="Times New Roman"/>
          <w:lang w:eastAsia="zh-CN"/>
        </w:rPr>
        <w:t xml:space="preserve">h operacje </w:t>
      </w:r>
      <w:r w:rsidRPr="00D05AE1">
        <w:rPr>
          <w:rFonts w:ascii="Times New Roman" w:eastAsia="Calibri" w:hAnsi="Times New Roman" w:cs="Times New Roman"/>
          <w:lang w:eastAsia="zh-CN"/>
        </w:rPr>
        <w:t>w ramach LSR i/lub kopie sprawozdań końcowych z realizacji operacji doręczane przez Beneficjentów do SW wraz z wnioskiem o płatność końcową,</w:t>
      </w:r>
    </w:p>
    <w:p w:rsidR="0002144F" w:rsidRPr="00D05AE1" w:rsidRDefault="0002144F" w:rsidP="0002144F">
      <w:pPr>
        <w:numPr>
          <w:ilvl w:val="0"/>
          <w:numId w:val="21"/>
        </w:numPr>
        <w:tabs>
          <w:tab w:val="clear" w:pos="-360"/>
          <w:tab w:val="num" w:pos="0"/>
        </w:tabs>
        <w:suppressAutoHyphens/>
        <w:spacing w:after="0" w:line="240" w:lineRule="auto"/>
        <w:ind w:left="720"/>
        <w:jc w:val="both"/>
        <w:rPr>
          <w:rFonts w:ascii="Times New Roman" w:eastAsia="Calibri" w:hAnsi="Times New Roman" w:cs="Times New Roman"/>
          <w:lang w:eastAsia="zh-CN"/>
        </w:rPr>
      </w:pPr>
      <w:proofErr w:type="gramStart"/>
      <w:r w:rsidRPr="00D05AE1">
        <w:rPr>
          <w:rFonts w:ascii="Times New Roman" w:eastAsia="Calibri" w:hAnsi="Times New Roman" w:cs="Times New Roman"/>
          <w:lang w:eastAsia="zh-CN"/>
        </w:rPr>
        <w:t>w</w:t>
      </w:r>
      <w:proofErr w:type="gramEnd"/>
      <w:r w:rsidRPr="00D05AE1">
        <w:rPr>
          <w:rFonts w:ascii="Times New Roman" w:eastAsia="Calibri" w:hAnsi="Times New Roman" w:cs="Times New Roman"/>
          <w:lang w:eastAsia="zh-CN"/>
        </w:rPr>
        <w:t xml:space="preserve"> przypadku wskaźników rezultatu – ankiety monitorujące dostarczane do biura Stowarzyszenia przez Beneficjentów realizujących operacje w ramach LSR,</w:t>
      </w:r>
    </w:p>
    <w:p w:rsidR="0002144F" w:rsidRPr="00D05AE1" w:rsidRDefault="0002144F" w:rsidP="0002144F">
      <w:pPr>
        <w:numPr>
          <w:ilvl w:val="0"/>
          <w:numId w:val="21"/>
        </w:numPr>
        <w:tabs>
          <w:tab w:val="clear" w:pos="-360"/>
          <w:tab w:val="num" w:pos="0"/>
        </w:tabs>
        <w:suppressAutoHyphens/>
        <w:spacing w:after="0" w:line="240" w:lineRule="auto"/>
        <w:ind w:left="720"/>
        <w:jc w:val="both"/>
        <w:rPr>
          <w:rFonts w:ascii="Times New Roman" w:eastAsia="Calibri" w:hAnsi="Times New Roman" w:cs="Times New Roman"/>
          <w:lang w:eastAsia="zh-CN"/>
        </w:rPr>
      </w:pPr>
      <w:proofErr w:type="gramStart"/>
      <w:r w:rsidRPr="00D05AE1">
        <w:rPr>
          <w:rFonts w:ascii="Times New Roman" w:eastAsia="Calibri" w:hAnsi="Times New Roman" w:cs="Times New Roman"/>
          <w:lang w:eastAsia="zh-CN"/>
        </w:rPr>
        <w:t>w</w:t>
      </w:r>
      <w:proofErr w:type="gramEnd"/>
      <w:r w:rsidRPr="00D05AE1">
        <w:rPr>
          <w:rFonts w:ascii="Times New Roman" w:eastAsia="Calibri" w:hAnsi="Times New Roman" w:cs="Times New Roman"/>
          <w:lang w:eastAsia="zh-CN"/>
        </w:rPr>
        <w:t xml:space="preserve"> przypadku wskaźników oddziaływania – oficjalne dane statystyczne GUS, dane z gmin, dane z PUP, dane z KRS.</w:t>
      </w:r>
    </w:p>
    <w:p w:rsidR="0002144F" w:rsidRPr="000B7EEC" w:rsidRDefault="0002144F" w:rsidP="0002144F">
      <w:pPr>
        <w:suppressAutoHyphens/>
        <w:spacing w:after="0" w:line="240" w:lineRule="auto"/>
        <w:rPr>
          <w:rFonts w:ascii="Times New Roman" w:eastAsia="Calibri" w:hAnsi="Times New Roman" w:cs="Times New Roman"/>
          <w:sz w:val="12"/>
          <w:szCs w:val="12"/>
          <w:lang w:eastAsia="zh-CN"/>
        </w:rPr>
      </w:pPr>
    </w:p>
    <w:p w:rsidR="0002144F" w:rsidRPr="00D05AE1" w:rsidRDefault="0002144F" w:rsidP="0002144F">
      <w:pPr>
        <w:suppressAutoHyphens/>
        <w:spacing w:after="0" w:line="240" w:lineRule="auto"/>
        <w:rPr>
          <w:rFonts w:ascii="Times New Roman" w:eastAsia="Calibri" w:hAnsi="Times New Roman" w:cs="Times New Roman"/>
          <w:lang w:eastAsia="zh-CN"/>
        </w:rPr>
      </w:pPr>
      <w:r w:rsidRPr="00D05AE1">
        <w:rPr>
          <w:rFonts w:ascii="Times New Roman" w:eastAsia="Calibri" w:hAnsi="Times New Roman" w:cs="Times New Roman"/>
          <w:b/>
          <w:u w:val="single"/>
          <w:lang w:eastAsia="zh-CN"/>
        </w:rPr>
        <w:t>Sposób i częstotliwość dokonywania pomiaru, uaktualniania danych (podanie dokładnego sposobu liczenia wskaźnika, algorytmów itp.).</w:t>
      </w:r>
    </w:p>
    <w:p w:rsidR="0002144F" w:rsidRPr="00D05AE1" w:rsidRDefault="0002144F" w:rsidP="0002144F">
      <w:pPr>
        <w:suppressAutoHyphens/>
        <w:spacing w:after="0" w:line="240" w:lineRule="auto"/>
        <w:ind w:firstLine="708"/>
        <w:rPr>
          <w:rFonts w:ascii="Times New Roman" w:eastAsia="Calibri" w:hAnsi="Times New Roman" w:cs="Times New Roman"/>
          <w:lang w:eastAsia="zh-CN"/>
        </w:rPr>
      </w:pPr>
      <w:r w:rsidRPr="00D05AE1">
        <w:rPr>
          <w:rFonts w:ascii="Times New Roman" w:eastAsia="Calibri" w:hAnsi="Times New Roman" w:cs="Times New Roman"/>
          <w:lang w:eastAsia="zh-CN"/>
        </w:rPr>
        <w:t>Dokonywanie pomiaru odbywać się w oparciu o dostępne źródła, o których mowa powyżej, w rozbiciu półrocznym/rocznym.</w:t>
      </w:r>
    </w:p>
    <w:p w:rsidR="0002144F" w:rsidRPr="000B7EEC" w:rsidRDefault="0002144F" w:rsidP="0002144F">
      <w:pPr>
        <w:suppressAutoHyphens/>
        <w:spacing w:after="0" w:line="240" w:lineRule="auto"/>
        <w:rPr>
          <w:rFonts w:ascii="Times New Roman" w:eastAsia="Calibri" w:hAnsi="Times New Roman" w:cs="Times New Roman"/>
          <w:sz w:val="12"/>
          <w:szCs w:val="12"/>
          <w:lang w:eastAsia="zh-CN"/>
        </w:rPr>
      </w:pPr>
    </w:p>
    <w:p w:rsidR="0002144F" w:rsidRPr="00D05AE1" w:rsidRDefault="0002144F" w:rsidP="0002144F">
      <w:pPr>
        <w:suppressAutoHyphens/>
        <w:spacing w:after="0" w:line="240" w:lineRule="auto"/>
        <w:rPr>
          <w:rFonts w:ascii="Times New Roman" w:eastAsia="Calibri" w:hAnsi="Times New Roman" w:cs="Times New Roman"/>
          <w:lang w:eastAsia="zh-CN"/>
        </w:rPr>
      </w:pPr>
      <w:r w:rsidRPr="00D05AE1">
        <w:rPr>
          <w:rFonts w:ascii="Times New Roman" w:eastAsia="Calibri" w:hAnsi="Times New Roman" w:cs="Times New Roman"/>
          <w:b/>
          <w:u w:val="single"/>
          <w:lang w:eastAsia="zh-CN"/>
        </w:rPr>
        <w:t>Stan początkowy wskaźnika oraz wyjaśnienie sposobu jego ustalenia</w:t>
      </w:r>
    </w:p>
    <w:p w:rsidR="0002144F" w:rsidRPr="00D05AE1" w:rsidRDefault="0002144F" w:rsidP="0002144F">
      <w:pPr>
        <w:suppressAutoHyphens/>
        <w:spacing w:after="0" w:line="240" w:lineRule="auto"/>
        <w:ind w:firstLine="709"/>
        <w:jc w:val="both"/>
        <w:rPr>
          <w:rFonts w:ascii="Times New Roman" w:eastAsia="Calibri" w:hAnsi="Times New Roman" w:cs="Times New Roman"/>
          <w:lang w:eastAsia="zh-CN"/>
        </w:rPr>
      </w:pPr>
      <w:r w:rsidRPr="00D05AE1">
        <w:rPr>
          <w:rFonts w:ascii="Times New Roman" w:eastAsia="Calibri" w:hAnsi="Times New Roman" w:cs="Times New Roman"/>
          <w:lang w:eastAsia="zh-CN"/>
        </w:rPr>
        <w:t xml:space="preserve">Jak sama nazwa mówi, </w:t>
      </w:r>
      <w:r w:rsidRPr="00D05AE1">
        <w:rPr>
          <w:rFonts w:ascii="Times New Roman" w:eastAsia="Calibri" w:hAnsi="Times New Roman" w:cs="Times New Roman"/>
          <w:i/>
          <w:lang w:eastAsia="zh-CN"/>
        </w:rPr>
        <w:t>wskaźnik produktu</w:t>
      </w:r>
      <w:r w:rsidRPr="00D05AE1">
        <w:rPr>
          <w:rFonts w:ascii="Times New Roman" w:eastAsia="Calibri" w:hAnsi="Times New Roman" w:cs="Times New Roman"/>
          <w:lang w:eastAsia="zh-CN"/>
        </w:rPr>
        <w:t xml:space="preserve"> mierzy fizyczne efekty realizacji pojedynczych operacji składających się na </w:t>
      </w:r>
      <w:proofErr w:type="gramStart"/>
      <w:r w:rsidRPr="00D05AE1">
        <w:rPr>
          <w:rFonts w:ascii="Times New Roman" w:eastAsia="Calibri" w:hAnsi="Times New Roman" w:cs="Times New Roman"/>
          <w:lang w:eastAsia="zh-CN"/>
        </w:rPr>
        <w:t xml:space="preserve">przedsięwzięcie. </w:t>
      </w:r>
      <w:proofErr w:type="gramEnd"/>
      <w:r w:rsidRPr="00D05AE1">
        <w:rPr>
          <w:rFonts w:ascii="Times New Roman" w:eastAsia="Calibri" w:hAnsi="Times New Roman" w:cs="Times New Roman"/>
          <w:lang w:eastAsia="zh-CN"/>
        </w:rPr>
        <w:t xml:space="preserve">Efekt ten pojawia się natychmiast po zrealizowaniu każdego pojedynczego projektu w wyniku zaangażowania zasobów, głównie finansowych. Stan początkowy wskaźników produktu przypisanych do przedsięwzięć wynosi „0”. </w:t>
      </w:r>
    </w:p>
    <w:p w:rsidR="0002144F" w:rsidRPr="00D05AE1" w:rsidRDefault="0002144F" w:rsidP="0002144F">
      <w:pPr>
        <w:suppressAutoHyphens/>
        <w:spacing w:after="0" w:line="240" w:lineRule="auto"/>
        <w:jc w:val="both"/>
        <w:rPr>
          <w:rFonts w:ascii="Times New Roman" w:eastAsia="Calibri" w:hAnsi="Times New Roman" w:cs="Times New Roman"/>
          <w:lang w:eastAsia="zh-CN"/>
        </w:rPr>
      </w:pPr>
      <w:r w:rsidRPr="00D05AE1">
        <w:rPr>
          <w:rFonts w:ascii="Times New Roman" w:eastAsia="Calibri" w:hAnsi="Times New Roman" w:cs="Times New Roman"/>
          <w:lang w:eastAsia="zh-CN"/>
        </w:rPr>
        <w:tab/>
      </w:r>
      <w:r w:rsidRPr="00D05AE1">
        <w:rPr>
          <w:rFonts w:ascii="Times New Roman" w:eastAsia="Calibri" w:hAnsi="Times New Roman" w:cs="Times New Roman"/>
          <w:i/>
          <w:lang w:eastAsia="zh-CN"/>
        </w:rPr>
        <w:t>Wskaźniki rezultatu</w:t>
      </w:r>
      <w:r w:rsidRPr="00D05AE1">
        <w:rPr>
          <w:rFonts w:ascii="Times New Roman" w:eastAsia="Calibri" w:hAnsi="Times New Roman" w:cs="Times New Roman"/>
          <w:lang w:eastAsia="zh-CN"/>
        </w:rPr>
        <w:t xml:space="preserve"> odnoszą się do celów szczegółowych. Miarą osiągania celów szczegółowych jest sposób wykorzystania produktów przez grupę docelową, dla której były one przeznaczone. Wszystkie określone w LSR wskaźniki rezultatu mierzą stan statyczny, np. „liczba osób uczestniczących w szkoleniach i innych przedsięwzięciach w zakresie podnoszenia kapitału społecznego, zwłaszcza w zakresie ochrony środowiska i zmian klimatycznych”. Dla tego typu wskaźników rezultatu wartość początkowa jest równa zero.</w:t>
      </w:r>
    </w:p>
    <w:p w:rsidR="0002144F" w:rsidRPr="00D05AE1" w:rsidRDefault="0002144F" w:rsidP="0002144F">
      <w:pPr>
        <w:suppressAutoHyphens/>
        <w:spacing w:after="0" w:line="240" w:lineRule="auto"/>
        <w:ind w:firstLine="708"/>
        <w:jc w:val="both"/>
        <w:rPr>
          <w:rFonts w:ascii="Times New Roman" w:eastAsia="Calibri" w:hAnsi="Times New Roman" w:cs="Times New Roman"/>
          <w:lang w:eastAsia="zh-CN"/>
        </w:rPr>
      </w:pPr>
      <w:r w:rsidRPr="00D05AE1">
        <w:rPr>
          <w:rFonts w:ascii="Times New Roman" w:eastAsia="Calibri" w:hAnsi="Times New Roman" w:cs="Times New Roman"/>
          <w:lang w:eastAsia="zh-CN"/>
        </w:rPr>
        <w:t xml:space="preserve">Zadaniem </w:t>
      </w:r>
      <w:r w:rsidRPr="00D05AE1">
        <w:rPr>
          <w:rFonts w:ascii="Times New Roman" w:eastAsia="Calibri" w:hAnsi="Times New Roman" w:cs="Times New Roman"/>
          <w:i/>
          <w:lang w:eastAsia="zh-CN"/>
        </w:rPr>
        <w:t>wskaźników oddziaływania</w:t>
      </w:r>
      <w:r w:rsidRPr="00D05AE1">
        <w:rPr>
          <w:rFonts w:ascii="Times New Roman" w:eastAsia="Calibri" w:hAnsi="Times New Roman" w:cs="Times New Roman"/>
          <w:lang w:eastAsia="zh-CN"/>
        </w:rPr>
        <w:t xml:space="preserve"> jest dokonanie oceny osiągnięcia celów ogólnych strategii. Wskaźniki oddziaływania mają pokazać poprawę stanu, lub zmniejszenie zjawisk negatywnych w obrębie całej LGD, a nie wyłącznie w grupie docelowej. Wskaźniki oddziaływania to konsekwencje danej operacji wykraczające poza bezpośrednie i natychmiastowe efekty, dotyczące bezpośrednich beneficjentów oraz adresatów znajdujących się w otoczeniu. Wartość początkową wskaźnika oddziaływania została ustalona na 2014 r. Dane pochodzą z GUS, KRS.</w:t>
      </w:r>
    </w:p>
    <w:p w:rsidR="0002144F" w:rsidRPr="000B7EEC" w:rsidRDefault="0002144F" w:rsidP="0002144F">
      <w:pPr>
        <w:suppressAutoHyphens/>
        <w:spacing w:after="0" w:line="240" w:lineRule="auto"/>
        <w:rPr>
          <w:rFonts w:ascii="Times New Roman" w:eastAsia="Calibri" w:hAnsi="Times New Roman" w:cs="Times New Roman"/>
          <w:sz w:val="12"/>
          <w:szCs w:val="12"/>
          <w:lang w:eastAsia="zh-CN"/>
        </w:rPr>
      </w:pPr>
    </w:p>
    <w:p w:rsidR="0002144F" w:rsidRPr="00D05AE1" w:rsidRDefault="0002144F" w:rsidP="0002144F">
      <w:pPr>
        <w:suppressAutoHyphens/>
        <w:spacing w:after="0" w:line="240" w:lineRule="auto"/>
        <w:rPr>
          <w:rFonts w:ascii="Times New Roman" w:eastAsia="Calibri" w:hAnsi="Times New Roman" w:cs="Times New Roman"/>
          <w:shd w:val="clear" w:color="auto" w:fill="FFFF00"/>
          <w:lang w:eastAsia="zh-CN"/>
        </w:rPr>
      </w:pPr>
      <w:r w:rsidRPr="00D05AE1">
        <w:rPr>
          <w:rFonts w:ascii="Times New Roman" w:eastAsia="Calibri" w:hAnsi="Times New Roman" w:cs="Times New Roman"/>
          <w:b/>
          <w:u w:val="single"/>
          <w:lang w:eastAsia="zh-CN"/>
        </w:rPr>
        <w:t>Stan docelowy wskaźnika (ewentualnie poziomy przejściowe, jeśli takie są planowane) oraz wyjaśnienie dotyczące sposobu jego ustalenia (założenia do planowania)</w:t>
      </w:r>
    </w:p>
    <w:p w:rsidR="0002144F" w:rsidRDefault="0002144F" w:rsidP="0002144F">
      <w:pPr>
        <w:suppressAutoHyphens/>
        <w:spacing w:after="0" w:line="240" w:lineRule="auto"/>
        <w:ind w:firstLine="708"/>
      </w:pPr>
      <w:r w:rsidRPr="00D05AE1">
        <w:rPr>
          <w:rFonts w:ascii="Times New Roman" w:eastAsia="Calibri" w:hAnsi="Times New Roman" w:cs="Times New Roman"/>
          <w:lang w:eastAsia="zh-CN"/>
        </w:rPr>
        <w:t>Stany docelowe wskaźników zostały ustalone na podstawie „bazy pomysłów” zgłaszanych przez potencjalnych Beneficjentów.</w:t>
      </w: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02144F" w:rsidRDefault="0002144F" w:rsidP="0002144F">
      <w:pPr>
        <w:autoSpaceDE w:val="0"/>
        <w:autoSpaceDN w:val="0"/>
        <w:adjustRightInd w:val="0"/>
        <w:spacing w:after="0" w:line="240" w:lineRule="auto"/>
        <w:jc w:val="both"/>
        <w:rPr>
          <w:rFonts w:ascii="Times New Roman" w:hAnsi="Times New Roman" w:cs="Times New Roman"/>
          <w:b/>
          <w:color w:val="000000"/>
        </w:rPr>
      </w:pPr>
    </w:p>
    <w:p w:rsidR="0002144F" w:rsidRDefault="0002144F" w:rsidP="00E9204C">
      <w:pPr>
        <w:autoSpaceDE w:val="0"/>
        <w:autoSpaceDN w:val="0"/>
        <w:adjustRightInd w:val="0"/>
        <w:spacing w:after="0" w:line="240" w:lineRule="auto"/>
        <w:ind w:left="1985" w:hanging="1985"/>
        <w:jc w:val="both"/>
        <w:rPr>
          <w:rFonts w:ascii="Times New Roman" w:hAnsi="Times New Roman" w:cs="Times New Roman"/>
          <w:b/>
          <w:color w:val="000000"/>
        </w:rPr>
      </w:pPr>
    </w:p>
    <w:p w:rsidR="0071639B" w:rsidRDefault="0071639B" w:rsidP="00E9204C">
      <w:pPr>
        <w:autoSpaceDE w:val="0"/>
        <w:autoSpaceDN w:val="0"/>
        <w:adjustRightInd w:val="0"/>
        <w:spacing w:after="0" w:line="240" w:lineRule="auto"/>
        <w:ind w:left="1985" w:hanging="1985"/>
        <w:jc w:val="both"/>
        <w:rPr>
          <w:rFonts w:ascii="Times New Roman" w:hAnsi="Times New Roman" w:cs="Times New Roman"/>
          <w:b/>
          <w:color w:val="000000"/>
        </w:rPr>
        <w:sectPr w:rsidR="0071639B" w:rsidSect="0002144F">
          <w:headerReference w:type="default" r:id="rId39"/>
          <w:footerReference w:type="default" r:id="rId40"/>
          <w:pgSz w:w="16838" w:h="11906" w:orient="landscape"/>
          <w:pgMar w:top="567" w:right="567" w:bottom="1134" w:left="567" w:header="709" w:footer="709" w:gutter="0"/>
          <w:cols w:space="708"/>
          <w:docGrid w:linePitch="360"/>
        </w:sectPr>
      </w:pPr>
    </w:p>
    <w:p w:rsidR="00E9204C" w:rsidRPr="00E9204C" w:rsidRDefault="00E9204C" w:rsidP="00E9204C">
      <w:pPr>
        <w:autoSpaceDE w:val="0"/>
        <w:autoSpaceDN w:val="0"/>
        <w:adjustRightInd w:val="0"/>
        <w:spacing w:after="0" w:line="240" w:lineRule="auto"/>
        <w:ind w:left="1985" w:hanging="1985"/>
        <w:jc w:val="both"/>
        <w:rPr>
          <w:rFonts w:ascii="Times New Roman" w:hAnsi="Times New Roman" w:cs="Times New Roman"/>
          <w:b/>
          <w:color w:val="000000"/>
        </w:rPr>
      </w:pPr>
      <w:r w:rsidRPr="00E9204C">
        <w:rPr>
          <w:rFonts w:ascii="Times New Roman" w:hAnsi="Times New Roman" w:cs="Times New Roman"/>
          <w:b/>
          <w:color w:val="000000"/>
        </w:rPr>
        <w:lastRenderedPageBreak/>
        <w:t xml:space="preserve">ROZDZIAŁ VI. </w:t>
      </w:r>
      <w:r w:rsidRPr="00E9204C">
        <w:rPr>
          <w:rFonts w:ascii="Times New Roman" w:hAnsi="Times New Roman" w:cs="Times New Roman"/>
          <w:b/>
          <w:color w:val="000000"/>
        </w:rPr>
        <w:tab/>
        <w:t>Sposób wyboru i oceny operacji oraz sposób ustanawiania kryteriów wyboru</w:t>
      </w:r>
    </w:p>
    <w:p w:rsidR="00E9204C" w:rsidRPr="006E01A3" w:rsidRDefault="00E9204C" w:rsidP="00E9204C">
      <w:pPr>
        <w:tabs>
          <w:tab w:val="left" w:pos="1816"/>
        </w:tabs>
        <w:spacing w:after="0" w:line="240" w:lineRule="auto"/>
        <w:jc w:val="both"/>
        <w:rPr>
          <w:rFonts w:ascii="Times New Roman" w:hAnsi="Times New Roman" w:cs="Times New Roman"/>
          <w:sz w:val="12"/>
          <w:szCs w:val="12"/>
        </w:rPr>
      </w:pPr>
    </w:p>
    <w:p w:rsidR="00E9204C" w:rsidRPr="00E9204C" w:rsidRDefault="00E9204C" w:rsidP="00E9204C">
      <w:pPr>
        <w:tabs>
          <w:tab w:val="left" w:pos="1816"/>
        </w:tabs>
        <w:spacing w:after="0" w:line="240" w:lineRule="auto"/>
        <w:jc w:val="both"/>
        <w:rPr>
          <w:rFonts w:ascii="Times New Roman" w:hAnsi="Times New Roman" w:cs="Times New Roman"/>
          <w:b/>
          <w:u w:val="single"/>
        </w:rPr>
      </w:pPr>
      <w:r w:rsidRPr="00E9204C">
        <w:rPr>
          <w:rFonts w:ascii="Times New Roman" w:hAnsi="Times New Roman" w:cs="Times New Roman"/>
          <w:b/>
          <w:u w:val="single"/>
        </w:rPr>
        <w:t>Ogólna charakterystyka przyjętych rozwiązań formalno-instytucjonalnych wraz ze zwięzłą informacją wskazującą sposób powstawania poszczególnych procedur, ich kluczowe cele i założenia</w:t>
      </w:r>
    </w:p>
    <w:p w:rsidR="00E9204C" w:rsidRPr="006E01A3" w:rsidRDefault="00E9204C" w:rsidP="00E9204C">
      <w:pPr>
        <w:tabs>
          <w:tab w:val="left" w:pos="1816"/>
        </w:tabs>
        <w:spacing w:after="0" w:line="240" w:lineRule="auto"/>
        <w:jc w:val="both"/>
        <w:rPr>
          <w:rFonts w:ascii="Times New Roman" w:hAnsi="Times New Roman" w:cs="Times New Roman"/>
          <w:b/>
          <w:sz w:val="12"/>
          <w:szCs w:val="12"/>
          <w:u w:val="single"/>
        </w:rPr>
      </w:pPr>
    </w:p>
    <w:p w:rsidR="00E9204C" w:rsidRPr="00E9204C" w:rsidRDefault="00E9204C" w:rsidP="00E9204C">
      <w:pPr>
        <w:spacing w:after="0" w:line="240" w:lineRule="auto"/>
        <w:jc w:val="both"/>
        <w:rPr>
          <w:rFonts w:ascii="Times New Roman" w:hAnsi="Times New Roman" w:cs="Times New Roman"/>
          <w:u w:val="single"/>
        </w:rPr>
      </w:pPr>
      <w:r w:rsidRPr="00E9204C">
        <w:rPr>
          <w:rFonts w:ascii="Times New Roman" w:hAnsi="Times New Roman" w:cs="Times New Roman"/>
          <w:u w:val="single"/>
        </w:rPr>
        <w:t>Podstawy prawne rozwiązań proceduralnych</w:t>
      </w:r>
    </w:p>
    <w:p w:rsidR="00E9204C" w:rsidRPr="00E9204C" w:rsidRDefault="00E9204C" w:rsidP="00E9204C">
      <w:pPr>
        <w:spacing w:after="0" w:line="240" w:lineRule="auto"/>
        <w:ind w:firstLine="708"/>
        <w:jc w:val="both"/>
        <w:rPr>
          <w:rFonts w:ascii="Times New Roman" w:hAnsi="Times New Roman" w:cs="Times New Roman"/>
        </w:rPr>
      </w:pPr>
      <w:r w:rsidRPr="00E9204C">
        <w:rPr>
          <w:rFonts w:ascii="Times New Roman" w:hAnsi="Times New Roman" w:cs="Times New Roman"/>
        </w:rPr>
        <w:t xml:space="preserve">Zgodnie z zapisami Rozporządzenia Parlamentu Europejskiego i Rady </w:t>
      </w:r>
      <w:proofErr w:type="gramStart"/>
      <w:r w:rsidRPr="00E9204C">
        <w:rPr>
          <w:rFonts w:ascii="Times New Roman" w:hAnsi="Times New Roman" w:cs="Times New Roman"/>
        </w:rPr>
        <w:t>nr 1303/2013  z</w:t>
      </w:r>
      <w:proofErr w:type="gramEnd"/>
      <w:r w:rsidRPr="00E9204C">
        <w:rPr>
          <w:rFonts w:ascii="Times New Roman" w:hAnsi="Times New Roman" w:cs="Times New Roman"/>
        </w:rPr>
        <w:t xml:space="preserve"> dnia 17 grudnia 2013 r. </w:t>
      </w:r>
      <w:r w:rsidRPr="00E9204C">
        <w:rPr>
          <w:rFonts w:ascii="Times New Roman" w:hAnsi="Times New Roman" w:cs="Times New Roman"/>
          <w:i/>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9204C">
        <w:rPr>
          <w:rFonts w:ascii="Times New Roman" w:hAnsi="Times New Roman" w:cs="Times New Roman"/>
        </w:rPr>
        <w:t xml:space="preserve"> (Dz. Urz. UE L 347 z 20.12.2013, </w:t>
      </w:r>
      <w:proofErr w:type="gramStart"/>
      <w:r w:rsidRPr="00E9204C">
        <w:rPr>
          <w:rFonts w:ascii="Times New Roman" w:hAnsi="Times New Roman" w:cs="Times New Roman"/>
        </w:rPr>
        <w:t>str</w:t>
      </w:r>
      <w:proofErr w:type="gramEnd"/>
      <w:r w:rsidRPr="00E9204C">
        <w:rPr>
          <w:rFonts w:ascii="Times New Roman" w:hAnsi="Times New Roman" w:cs="Times New Roman"/>
        </w:rPr>
        <w:t>. 320), zwanego dalej „rozporządzeniem nr 1303/2013”, do zadań LGD należy „</w:t>
      </w:r>
      <w:r w:rsidRPr="00E9204C">
        <w:rPr>
          <w:rFonts w:ascii="Times New Roman" w:hAnsi="Times New Roman" w:cs="Times New Roman"/>
          <w:i/>
        </w:rPr>
        <w:t xml:space="preserve">opracowanie niedyskryminującej i przejrzystej procedury wyboru oraz obiektywnych kryteriów wyboru operacji, które pozwalają uniknąć konfliktów interesów, gwarantują, że </w:t>
      </w:r>
      <w:r w:rsidRPr="00E9204C">
        <w:rPr>
          <w:rFonts w:ascii="Times New Roman" w:hAnsi="Times New Roman" w:cs="Times New Roman"/>
          <w:b/>
          <w:i/>
        </w:rPr>
        <w:t>co</w:t>
      </w:r>
      <w:r w:rsidRPr="00E9204C">
        <w:rPr>
          <w:rFonts w:ascii="Times New Roman" w:hAnsi="Times New Roman" w:cs="Times New Roman"/>
          <w:i/>
        </w:rPr>
        <w:t xml:space="preserve"> </w:t>
      </w:r>
      <w:r w:rsidRPr="00E9204C">
        <w:rPr>
          <w:rFonts w:ascii="Times New Roman" w:hAnsi="Times New Roman" w:cs="Times New Roman"/>
          <w:b/>
          <w:i/>
        </w:rPr>
        <w:t xml:space="preserve">najmniej 50% głosów </w:t>
      </w:r>
      <w:r w:rsidR="006810C1">
        <w:rPr>
          <w:rFonts w:ascii="Times New Roman" w:hAnsi="Times New Roman" w:cs="Times New Roman"/>
          <w:b/>
          <w:i/>
        </w:rPr>
        <w:br/>
      </w:r>
      <w:r w:rsidRPr="00E9204C">
        <w:rPr>
          <w:rFonts w:ascii="Times New Roman" w:hAnsi="Times New Roman" w:cs="Times New Roman"/>
          <w:b/>
          <w:i/>
        </w:rPr>
        <w:t>w decyzjach dotyczących wyboru pochodzi od partnerów niebędących instytucjami publicznymi i umożliwiają wybór w drodze procedury pisemnej</w:t>
      </w:r>
      <w:r w:rsidRPr="00E9204C">
        <w:rPr>
          <w:rFonts w:ascii="Times New Roman" w:hAnsi="Times New Roman" w:cs="Times New Roman"/>
        </w:rPr>
        <w:t xml:space="preserve">”.  </w:t>
      </w:r>
    </w:p>
    <w:p w:rsidR="00E9204C" w:rsidRPr="00E9204C" w:rsidRDefault="00E9204C" w:rsidP="00E9204C">
      <w:pPr>
        <w:spacing w:after="0" w:line="240" w:lineRule="auto"/>
        <w:ind w:firstLine="567"/>
        <w:jc w:val="both"/>
        <w:rPr>
          <w:rFonts w:ascii="Times New Roman" w:hAnsi="Times New Roman" w:cs="Times New Roman"/>
        </w:rPr>
      </w:pPr>
      <w:r w:rsidRPr="00E9204C">
        <w:rPr>
          <w:rFonts w:ascii="Times New Roman" w:hAnsi="Times New Roman" w:cs="Times New Roman"/>
        </w:rPr>
        <w:t xml:space="preserve">Ramy prawne dotyczące zasad wyboru operacji w ramach LSR określają także zapisy ustawy z dnia </w:t>
      </w:r>
      <w:r w:rsidRPr="00E9204C">
        <w:rPr>
          <w:rFonts w:ascii="Times New Roman" w:hAnsi="Times New Roman" w:cs="Times New Roman"/>
        </w:rPr>
        <w:br/>
        <w:t xml:space="preserve">20 lutego 2015 r. </w:t>
      </w:r>
      <w:r w:rsidRPr="00E9204C">
        <w:rPr>
          <w:rFonts w:ascii="Times New Roman" w:hAnsi="Times New Roman" w:cs="Times New Roman"/>
          <w:i/>
        </w:rPr>
        <w:t>o wspieraniu rozwoju obszarów wiejskich z udziałem środków Europejskiego Funduszu Rolnego na rzecz Rozwoju Obszarów Wiejskich w ramach Programu Rozwoju Obszarów Wiejskich na lata 2014-2020</w:t>
      </w:r>
      <w:r w:rsidRPr="00E9204C">
        <w:rPr>
          <w:rFonts w:ascii="Times New Roman" w:hAnsi="Times New Roman" w:cs="Times New Roman"/>
        </w:rPr>
        <w:t xml:space="preserve"> </w:t>
      </w:r>
      <w:r w:rsidR="006810C1">
        <w:rPr>
          <w:rFonts w:ascii="Times New Roman" w:hAnsi="Times New Roman" w:cs="Times New Roman"/>
        </w:rPr>
        <w:br/>
      </w:r>
      <w:r w:rsidRPr="00E9204C">
        <w:rPr>
          <w:rFonts w:ascii="Times New Roman" w:hAnsi="Times New Roman" w:cs="Times New Roman"/>
        </w:rPr>
        <w:t xml:space="preserve">(Dz. U. </w:t>
      </w:r>
      <w:proofErr w:type="gramStart"/>
      <w:r w:rsidRPr="00E9204C">
        <w:rPr>
          <w:rFonts w:ascii="Times New Roman" w:hAnsi="Times New Roman" w:cs="Times New Roman"/>
        </w:rPr>
        <w:t>z</w:t>
      </w:r>
      <w:proofErr w:type="gramEnd"/>
      <w:r w:rsidRPr="00E9204C">
        <w:rPr>
          <w:rFonts w:ascii="Times New Roman" w:hAnsi="Times New Roman" w:cs="Times New Roman"/>
        </w:rPr>
        <w:t xml:space="preserve"> 2015 r. poz. 349), ustawy z dnia 20 lutego 2015 r. </w:t>
      </w:r>
      <w:r w:rsidRPr="00E9204C">
        <w:rPr>
          <w:rFonts w:ascii="Times New Roman" w:hAnsi="Times New Roman" w:cs="Times New Roman"/>
          <w:i/>
        </w:rPr>
        <w:t>o rozwoju lokalnym z udziałem lokalnej społeczności</w:t>
      </w:r>
      <w:r w:rsidRPr="00E9204C">
        <w:rPr>
          <w:rFonts w:ascii="Times New Roman" w:hAnsi="Times New Roman" w:cs="Times New Roman"/>
        </w:rPr>
        <w:t xml:space="preserve"> (Dz. U. </w:t>
      </w:r>
      <w:proofErr w:type="gramStart"/>
      <w:r w:rsidRPr="00E9204C">
        <w:rPr>
          <w:rFonts w:ascii="Times New Roman" w:hAnsi="Times New Roman" w:cs="Times New Roman"/>
        </w:rPr>
        <w:t>z</w:t>
      </w:r>
      <w:proofErr w:type="gramEnd"/>
      <w:r w:rsidRPr="00E9204C">
        <w:rPr>
          <w:rFonts w:ascii="Times New Roman" w:hAnsi="Times New Roman" w:cs="Times New Roman"/>
        </w:rPr>
        <w:t xml:space="preserve"> 2015r. poz. 378, dalej: ustawa) oraz ustawy z dnia 11 lipca 2014r. </w:t>
      </w:r>
      <w:r w:rsidRPr="00E9204C">
        <w:rPr>
          <w:rFonts w:ascii="Times New Roman" w:hAnsi="Times New Roman" w:cs="Times New Roman"/>
          <w:i/>
        </w:rPr>
        <w:t xml:space="preserve">o zasadach realizacji programów </w:t>
      </w:r>
      <w:r w:rsidR="006810C1">
        <w:rPr>
          <w:rFonts w:ascii="Times New Roman" w:hAnsi="Times New Roman" w:cs="Times New Roman"/>
          <w:i/>
        </w:rPr>
        <w:br/>
      </w:r>
      <w:r w:rsidRPr="00E9204C">
        <w:rPr>
          <w:rFonts w:ascii="Times New Roman" w:hAnsi="Times New Roman" w:cs="Times New Roman"/>
          <w:i/>
        </w:rPr>
        <w:t>w zakresie polityki spójności finansowanych w perspektywie finansowej 2014-2020</w:t>
      </w:r>
      <w:r w:rsidRPr="00E9204C">
        <w:rPr>
          <w:rFonts w:ascii="Times New Roman" w:hAnsi="Times New Roman" w:cs="Times New Roman"/>
        </w:rPr>
        <w:t xml:space="preserve"> (Dz. U. </w:t>
      </w:r>
      <w:proofErr w:type="gramStart"/>
      <w:r w:rsidRPr="00E9204C">
        <w:rPr>
          <w:rFonts w:ascii="Times New Roman" w:hAnsi="Times New Roman" w:cs="Times New Roman"/>
        </w:rPr>
        <w:t>z</w:t>
      </w:r>
      <w:proofErr w:type="gramEnd"/>
      <w:r w:rsidRPr="00E9204C">
        <w:rPr>
          <w:rFonts w:ascii="Times New Roman" w:hAnsi="Times New Roman" w:cs="Times New Roman"/>
        </w:rPr>
        <w:t xml:space="preserve"> 2014 r. poz. 1146 oraz z 2015 r. poz. 378.).</w:t>
      </w:r>
    </w:p>
    <w:p w:rsidR="00E9204C" w:rsidRPr="006E01A3" w:rsidRDefault="00E9204C" w:rsidP="00E9204C">
      <w:pPr>
        <w:spacing w:after="0" w:line="240" w:lineRule="auto"/>
        <w:ind w:firstLine="567"/>
        <w:jc w:val="both"/>
        <w:rPr>
          <w:rFonts w:ascii="Times New Roman" w:hAnsi="Times New Roman" w:cs="Times New Roman"/>
          <w:sz w:val="12"/>
          <w:szCs w:val="12"/>
        </w:rPr>
      </w:pPr>
    </w:p>
    <w:p w:rsidR="00E9204C" w:rsidRPr="00E9204C" w:rsidRDefault="00E9204C" w:rsidP="00E9204C">
      <w:pPr>
        <w:spacing w:after="0" w:line="240" w:lineRule="auto"/>
        <w:rPr>
          <w:rFonts w:ascii="Times New Roman" w:hAnsi="Times New Roman" w:cs="Times New Roman"/>
          <w:u w:val="single"/>
        </w:rPr>
      </w:pPr>
      <w:r w:rsidRPr="00E9204C">
        <w:rPr>
          <w:rFonts w:ascii="Times New Roman" w:hAnsi="Times New Roman" w:cs="Times New Roman"/>
          <w:u w:val="single"/>
        </w:rPr>
        <w:t>Sposób powstawania poszczególnych procedur</w:t>
      </w:r>
    </w:p>
    <w:p w:rsidR="00E9204C" w:rsidRPr="00E9204C" w:rsidRDefault="00E9204C" w:rsidP="00E9204C">
      <w:pPr>
        <w:spacing w:after="0" w:line="240" w:lineRule="auto"/>
        <w:ind w:firstLine="708"/>
        <w:jc w:val="both"/>
        <w:rPr>
          <w:rFonts w:ascii="Times New Roman" w:hAnsi="Times New Roman" w:cs="Times New Roman"/>
        </w:rPr>
      </w:pPr>
      <w:r w:rsidRPr="00E9204C">
        <w:rPr>
          <w:rFonts w:ascii="Times New Roman" w:hAnsi="Times New Roman" w:cs="Times New Roman"/>
        </w:rPr>
        <w:t>LGD „Sierpeckie Partnerstwo” pracując nad procedurami i kryteriami starało się określić je tak, by były jasne i czytelne.  W przedsięwzięciach skierowanych do przedsiębiorców zawarliśmy kryteria dotyczące m.in.: ilości tworzonych miejsc pracy, premiując te operacje, które zakładają utworzenie większej liczby miejsc pracy niż minimalny wymagany, wnioskodawca należy do osób z grup defaworyzowanych lub zadeklarował zatrudnienie osoby z tej grupy, zaplanowaliśmy kryteria premiujące operacje zakładające realizację celów środowiskowych lub klimatycznych oraz innowacyjność. W przedsięwzięciu skierowanych do JST kryteria dotyczą m.in.: dostosowania infrastruktury dla osób niepełnosprawnych, realizację celów środowiskowych lub klimatycznych, realizację operacji w miejscowości zamieszkałej przez mniej niż 5 tys. mieszkańców, powiązanie operacji z operacjami innego przedsięwzięcia. W przedsięwzięciu dotyczącym odnowy dziedzictwa Ziemi Sierpeckiej uwzględniamy m.in.: kryteria, które premiują operacje wnioskodawców posiadających doświadczenie w realizacji projektów, operacje realizowane w partnerstwie oraz zakładające wyższy poziom wkładu własnego niż minimalny wymagany. W projektach grantowych premiujemy m. in.: doświadczenie wnioskodawcy w zakresie realizacji projektów, operacje zakładające cele środowiskowe lub klimatyczne oraz partnerstwo lokalne w realizacji projektu.</w:t>
      </w:r>
    </w:p>
    <w:p w:rsidR="00E9204C" w:rsidRPr="00E9204C" w:rsidRDefault="00E9204C" w:rsidP="00E9204C">
      <w:pPr>
        <w:spacing w:after="0" w:line="240" w:lineRule="auto"/>
        <w:ind w:firstLine="708"/>
        <w:jc w:val="both"/>
        <w:rPr>
          <w:rFonts w:ascii="Times New Roman" w:hAnsi="Times New Roman" w:cs="Times New Roman"/>
        </w:rPr>
      </w:pPr>
      <w:r w:rsidRPr="00E9204C">
        <w:rPr>
          <w:rFonts w:ascii="Times New Roman" w:hAnsi="Times New Roman" w:cs="Times New Roman"/>
        </w:rPr>
        <w:t>Założenia do procedur wyboru i oceny operacji w ramach LSR oraz procedury</w:t>
      </w:r>
      <w:r w:rsidR="00681790">
        <w:rPr>
          <w:rFonts w:ascii="Times New Roman" w:hAnsi="Times New Roman" w:cs="Times New Roman"/>
          <w:bCs/>
        </w:rPr>
        <w:t xml:space="preserve"> wyboru </w:t>
      </w:r>
      <w:r w:rsidRPr="00E9204C">
        <w:rPr>
          <w:rFonts w:ascii="Times New Roman" w:hAnsi="Times New Roman" w:cs="Times New Roman"/>
          <w:bCs/>
        </w:rPr>
        <w:t xml:space="preserve">i oceny grantobiorców w ramach projektów grantowych LSR wraz z lokalnymi kryteriami wyboru operacji zostały określone przez zespół roboczy ds. LSR, członków Zarządu LGD i pracowników biura. Następnie projekty procedur i kryteriów były konsultowane z zastosowaniem kilku metod partycypacyjnych: z przedstawicielami sektora społecznego podczas forum lokalnego w Rościszewie dniu 03.12.2015 </w:t>
      </w:r>
      <w:proofErr w:type="gramStart"/>
      <w:r w:rsidRPr="00E9204C">
        <w:rPr>
          <w:rFonts w:ascii="Times New Roman" w:hAnsi="Times New Roman" w:cs="Times New Roman"/>
          <w:bCs/>
        </w:rPr>
        <w:t>r</w:t>
      </w:r>
      <w:proofErr w:type="gramEnd"/>
      <w:r w:rsidRPr="00E9204C">
        <w:rPr>
          <w:rFonts w:ascii="Times New Roman" w:hAnsi="Times New Roman" w:cs="Times New Roman"/>
          <w:bCs/>
        </w:rPr>
        <w:t xml:space="preserve">., z sektorem gospodarczym podczas prac zespołu roboczego ds. LSR w dniu 04.11.2015 </w:t>
      </w:r>
      <w:proofErr w:type="gramStart"/>
      <w:r w:rsidRPr="00E9204C">
        <w:rPr>
          <w:rFonts w:ascii="Times New Roman" w:hAnsi="Times New Roman" w:cs="Times New Roman"/>
          <w:bCs/>
        </w:rPr>
        <w:t>r</w:t>
      </w:r>
      <w:proofErr w:type="gramEnd"/>
      <w:r w:rsidRPr="00E9204C">
        <w:rPr>
          <w:rFonts w:ascii="Times New Roman" w:hAnsi="Times New Roman" w:cs="Times New Roman"/>
          <w:bCs/>
        </w:rPr>
        <w:t xml:space="preserve">., podczas wywiadów indywidualnych prowadzonych w listopadzie w biurze LGD oraz z sektorem publicznym – podczas prac grupy roboczej w dniu 09.12.2015 </w:t>
      </w:r>
      <w:proofErr w:type="gramStart"/>
      <w:r w:rsidRPr="00E9204C">
        <w:rPr>
          <w:rFonts w:ascii="Times New Roman" w:hAnsi="Times New Roman" w:cs="Times New Roman"/>
          <w:bCs/>
        </w:rPr>
        <w:t>r</w:t>
      </w:r>
      <w:proofErr w:type="gramEnd"/>
      <w:r w:rsidRPr="00E9204C">
        <w:rPr>
          <w:rFonts w:ascii="Times New Roman" w:hAnsi="Times New Roman" w:cs="Times New Roman"/>
          <w:bCs/>
        </w:rPr>
        <w:t>., dopracowane przez zespół roboczy ds. LSR i przekazane Zarządowi oraz prezentowane na Walnym Zebraniu Członków LGD.</w:t>
      </w:r>
    </w:p>
    <w:p w:rsidR="00E9204C" w:rsidRPr="00E9204C" w:rsidRDefault="00E9204C" w:rsidP="00E9204C">
      <w:pPr>
        <w:spacing w:after="0" w:line="240" w:lineRule="auto"/>
        <w:ind w:firstLine="360"/>
        <w:jc w:val="both"/>
        <w:rPr>
          <w:rFonts w:ascii="Times New Roman" w:hAnsi="Times New Roman" w:cs="Times New Roman"/>
        </w:rPr>
      </w:pPr>
      <w:r w:rsidRPr="00E9204C">
        <w:rPr>
          <w:rFonts w:ascii="Times New Roman" w:hAnsi="Times New Roman" w:cs="Times New Roman"/>
        </w:rPr>
        <w:t xml:space="preserve"> </w:t>
      </w:r>
      <w:r w:rsidRPr="00E9204C">
        <w:rPr>
          <w:rFonts w:ascii="Times New Roman" w:hAnsi="Times New Roman" w:cs="Times New Roman"/>
        </w:rPr>
        <w:tab/>
        <w:t xml:space="preserve">LGD „Sierpeckie Partnerstwo” opracowała procedury wyboru operacji i kryteria oceny w oparciu </w:t>
      </w:r>
      <w:r w:rsidRPr="00E9204C">
        <w:rPr>
          <w:rFonts w:ascii="Times New Roman" w:hAnsi="Times New Roman" w:cs="Times New Roman"/>
        </w:rPr>
        <w:br/>
        <w:t>o dotychczasowe doświadczenia z okresu 2007-2013.</w:t>
      </w:r>
      <w:r w:rsidRPr="00E9204C">
        <w:rPr>
          <w:rFonts w:ascii="Times New Roman" w:hAnsi="Times New Roman" w:cs="Times New Roman"/>
          <w:b/>
        </w:rPr>
        <w:t xml:space="preserve"> </w:t>
      </w:r>
      <w:r w:rsidRPr="00E9204C">
        <w:rPr>
          <w:rFonts w:ascii="Times New Roman" w:hAnsi="Times New Roman" w:cs="Times New Roman"/>
        </w:rPr>
        <w:t>Procedury i kryteria mają formę pisemną i są upubliczniane na stronie internetowej LGD, co zapewnia sprawny i transparentny wybór operacji w ramach LSR.</w:t>
      </w:r>
    </w:p>
    <w:p w:rsidR="00E9204C" w:rsidRPr="006E01A3" w:rsidRDefault="00E9204C" w:rsidP="00E9204C">
      <w:pPr>
        <w:spacing w:after="0" w:line="240" w:lineRule="auto"/>
        <w:jc w:val="both"/>
        <w:rPr>
          <w:rFonts w:ascii="Times New Roman" w:hAnsi="Times New Roman" w:cs="Times New Roman"/>
          <w:b/>
          <w:sz w:val="12"/>
          <w:szCs w:val="12"/>
        </w:rPr>
      </w:pPr>
    </w:p>
    <w:p w:rsidR="00E9204C" w:rsidRPr="00E9204C" w:rsidRDefault="00E9204C" w:rsidP="00E9204C">
      <w:pPr>
        <w:spacing w:after="0" w:line="240" w:lineRule="auto"/>
        <w:jc w:val="both"/>
        <w:rPr>
          <w:rFonts w:ascii="Times New Roman" w:hAnsi="Times New Roman" w:cs="Times New Roman"/>
          <w:u w:val="single"/>
        </w:rPr>
      </w:pPr>
      <w:r w:rsidRPr="00E9204C">
        <w:rPr>
          <w:rFonts w:ascii="Times New Roman" w:hAnsi="Times New Roman" w:cs="Times New Roman"/>
          <w:u w:val="single"/>
        </w:rPr>
        <w:t xml:space="preserve">Kluczowe cele i założenia procedur wyboru operacji </w:t>
      </w:r>
    </w:p>
    <w:p w:rsidR="00E9204C" w:rsidRPr="00E9204C" w:rsidRDefault="00E9204C" w:rsidP="00E9204C">
      <w:pPr>
        <w:spacing w:after="0" w:line="240" w:lineRule="auto"/>
        <w:ind w:firstLine="708"/>
        <w:jc w:val="both"/>
        <w:rPr>
          <w:rFonts w:ascii="Times New Roman" w:hAnsi="Times New Roman" w:cs="Times New Roman"/>
          <w:b/>
          <w:u w:val="single"/>
        </w:rPr>
      </w:pPr>
      <w:r w:rsidRPr="00E9204C">
        <w:rPr>
          <w:rFonts w:ascii="Times New Roman" w:hAnsi="Times New Roman" w:cs="Times New Roman"/>
        </w:rPr>
        <w:t xml:space="preserve">W procedurach wyboru operacji w ramach LSR dla obszaru LGD „Sierpeckie Partnerstwo” zostały określone zasady gwarantujące prawidłowość i przejrzystość całego procesu. Organem decyzyjnym LGD „Sierpeckie Partnerstwo” jest Rada, do której wyłącznej kompetencji należy ocena i wybór operacji do dofinansowania w ramach LSR oraz ustalanie kwoty wsparcia. Rada LGD ocenia i wybiera operacje </w:t>
      </w:r>
      <w:r w:rsidRPr="00E9204C">
        <w:rPr>
          <w:rFonts w:ascii="Times New Roman" w:hAnsi="Times New Roman" w:cs="Times New Roman"/>
        </w:rPr>
        <w:br/>
        <w:t xml:space="preserve">i podejmuje decyzje w formie uchwał podczas posiedzeń zgodnie z zasadami szczegółowo określonymi </w:t>
      </w:r>
      <w:r w:rsidRPr="00E9204C">
        <w:rPr>
          <w:rFonts w:ascii="Times New Roman" w:hAnsi="Times New Roman" w:cs="Times New Roman"/>
        </w:rPr>
        <w:br/>
        <w:t xml:space="preserve">w Regulaminie Rady. Szczegółowe zasady zwoływania i organizacji </w:t>
      </w:r>
      <w:r w:rsidRPr="00E9204C">
        <w:rPr>
          <w:rFonts w:ascii="Times New Roman" w:eastAsia="Times New Roman" w:hAnsi="Times New Roman" w:cs="Times New Roman"/>
        </w:rPr>
        <w:t>posiedzeń</w:t>
      </w:r>
      <w:r w:rsidRPr="00E9204C">
        <w:rPr>
          <w:rFonts w:ascii="Times New Roman" w:hAnsi="Times New Roman" w:cs="Times New Roman"/>
        </w:rPr>
        <w:t xml:space="preserve"> Rady związanych z oceną </w:t>
      </w:r>
      <w:r w:rsidRPr="00E9204C">
        <w:rPr>
          <w:rFonts w:ascii="Times New Roman" w:hAnsi="Times New Roman" w:cs="Times New Roman"/>
        </w:rPr>
        <w:lastRenderedPageBreak/>
        <w:t xml:space="preserve">i wyborem operacji w ramach LSR określa Regulamin Rady zatwierdzony uchwałą Walnego Zebrania Członków Stowarzyszenia. </w:t>
      </w:r>
    </w:p>
    <w:p w:rsidR="00E9204C" w:rsidRPr="00E9204C" w:rsidRDefault="00E9204C" w:rsidP="00E9204C">
      <w:pPr>
        <w:spacing w:after="0" w:line="240" w:lineRule="auto"/>
        <w:ind w:firstLine="708"/>
        <w:jc w:val="both"/>
        <w:rPr>
          <w:rFonts w:ascii="Times New Roman" w:hAnsi="Times New Roman" w:cs="Times New Roman"/>
          <w:b/>
          <w:u w:val="single"/>
        </w:rPr>
      </w:pPr>
      <w:r w:rsidRPr="00E9204C">
        <w:rPr>
          <w:rFonts w:ascii="Times New Roman" w:hAnsi="Times New Roman" w:cs="Times New Roman"/>
        </w:rPr>
        <w:t>W procedurach dotyczących oceny i wyboru operacji i grantów:</w:t>
      </w:r>
    </w:p>
    <w:p w:rsidR="00E9204C" w:rsidRPr="00E9204C" w:rsidRDefault="00E9204C" w:rsidP="00714B6F">
      <w:pPr>
        <w:numPr>
          <w:ilvl w:val="0"/>
          <w:numId w:val="36"/>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wskazano</w:t>
      </w:r>
      <w:proofErr w:type="gramEnd"/>
      <w:r w:rsidRPr="00E9204C">
        <w:rPr>
          <w:rFonts w:ascii="Times New Roman" w:hAnsi="Times New Roman" w:cs="Times New Roman"/>
        </w:rPr>
        <w:t xml:space="preserve"> sposób ich udostępniania do wiadomości publicznej:</w:t>
      </w:r>
    </w:p>
    <w:p w:rsidR="00E9204C" w:rsidRPr="00E9204C" w:rsidRDefault="00E9204C" w:rsidP="00714B6F">
      <w:pPr>
        <w:numPr>
          <w:ilvl w:val="0"/>
          <w:numId w:val="35"/>
        </w:numPr>
        <w:spacing w:after="0" w:line="240" w:lineRule="auto"/>
        <w:ind w:left="1985"/>
        <w:contextualSpacing/>
        <w:jc w:val="both"/>
        <w:rPr>
          <w:rFonts w:ascii="Times New Roman" w:hAnsi="Times New Roman" w:cs="Times New Roman"/>
        </w:rPr>
      </w:pPr>
      <w:proofErr w:type="gramStart"/>
      <w:r w:rsidRPr="00E9204C">
        <w:rPr>
          <w:rFonts w:ascii="Times New Roman" w:hAnsi="Times New Roman" w:cs="Times New Roman"/>
        </w:rPr>
        <w:t>pisemne</w:t>
      </w:r>
      <w:proofErr w:type="gramEnd"/>
      <w:r w:rsidRPr="00E9204C">
        <w:rPr>
          <w:rFonts w:ascii="Times New Roman" w:hAnsi="Times New Roman" w:cs="Times New Roman"/>
        </w:rPr>
        <w:t xml:space="preserve"> procedury wyboru i oceny operacji w ramach LSR oraz procedury</w:t>
      </w:r>
      <w:r w:rsidRPr="00E9204C">
        <w:rPr>
          <w:rFonts w:ascii="Times New Roman" w:hAnsi="Times New Roman" w:cs="Times New Roman"/>
          <w:bCs/>
        </w:rPr>
        <w:t xml:space="preserve"> wyboru </w:t>
      </w:r>
      <w:r w:rsidRPr="00E9204C">
        <w:rPr>
          <w:rFonts w:ascii="Times New Roman" w:hAnsi="Times New Roman" w:cs="Times New Roman"/>
          <w:bCs/>
        </w:rPr>
        <w:br/>
        <w:t>i oceny grantobiorców w ramach projektów grantowych LSR wraz z lokalnymi kryteriami wyboru operacji są</w:t>
      </w:r>
      <w:r w:rsidRPr="00E9204C">
        <w:rPr>
          <w:rFonts w:ascii="Times New Roman" w:hAnsi="Times New Roman" w:cs="Times New Roman"/>
        </w:rPr>
        <w:t xml:space="preserve"> upublicznione na stronie internetowej LGD: www. </w:t>
      </w:r>
      <w:proofErr w:type="gramStart"/>
      <w:r w:rsidRPr="00E9204C">
        <w:rPr>
          <w:rFonts w:ascii="Times New Roman" w:hAnsi="Times New Roman" w:cs="Times New Roman"/>
        </w:rPr>
        <w:t>lgdsp</w:t>
      </w:r>
      <w:proofErr w:type="gramEnd"/>
      <w:r w:rsidRPr="00E9204C">
        <w:rPr>
          <w:rFonts w:ascii="Times New Roman" w:hAnsi="Times New Roman" w:cs="Times New Roman"/>
        </w:rPr>
        <w:t>.</w:t>
      </w:r>
      <w:proofErr w:type="gramStart"/>
      <w:r w:rsidRPr="00E9204C">
        <w:rPr>
          <w:rFonts w:ascii="Times New Roman" w:hAnsi="Times New Roman" w:cs="Times New Roman"/>
        </w:rPr>
        <w:t>pl</w:t>
      </w:r>
      <w:proofErr w:type="gramEnd"/>
      <w:r w:rsidRPr="00E9204C">
        <w:rPr>
          <w:rFonts w:ascii="Times New Roman" w:hAnsi="Times New Roman" w:cs="Times New Roman"/>
        </w:rPr>
        <w:t>;</w:t>
      </w:r>
    </w:p>
    <w:p w:rsidR="00E9204C" w:rsidRPr="00E9204C" w:rsidRDefault="00E9204C" w:rsidP="00714B6F">
      <w:pPr>
        <w:numPr>
          <w:ilvl w:val="0"/>
          <w:numId w:val="36"/>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szczegółowo</w:t>
      </w:r>
      <w:proofErr w:type="gramEnd"/>
      <w:r w:rsidRPr="00E9204C">
        <w:rPr>
          <w:rFonts w:ascii="Times New Roman" w:hAnsi="Times New Roman" w:cs="Times New Roman"/>
        </w:rPr>
        <w:t xml:space="preserve"> określono zasady podejmowania decyzji w sprawie wyboru operacji (opisano </w:t>
      </w:r>
      <w:r w:rsidRPr="00E9204C">
        <w:rPr>
          <w:rFonts w:ascii="Times New Roman" w:hAnsi="Times New Roman" w:cs="Times New Roman"/>
        </w:rPr>
        <w:br/>
        <w:t>w Regulaminie Rady);</w:t>
      </w:r>
    </w:p>
    <w:p w:rsidR="00E9204C" w:rsidRPr="00E9204C" w:rsidRDefault="00E9204C" w:rsidP="00714B6F">
      <w:pPr>
        <w:numPr>
          <w:ilvl w:val="0"/>
          <w:numId w:val="36"/>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określono</w:t>
      </w:r>
      <w:proofErr w:type="gramEnd"/>
      <w:r w:rsidRPr="00E9204C">
        <w:rPr>
          <w:rFonts w:ascii="Times New Roman" w:hAnsi="Times New Roman" w:cs="Times New Roman"/>
        </w:rPr>
        <w:t xml:space="preserve"> sposób organizacji naboru wniosków (zgodnie z zaleceniami Instytucji Zarządzającej);</w:t>
      </w:r>
    </w:p>
    <w:p w:rsidR="00E9204C" w:rsidRPr="00E9204C" w:rsidRDefault="00E9204C" w:rsidP="00714B6F">
      <w:pPr>
        <w:numPr>
          <w:ilvl w:val="0"/>
          <w:numId w:val="36"/>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przewidziano</w:t>
      </w:r>
      <w:proofErr w:type="gramEnd"/>
      <w:r w:rsidRPr="00E9204C">
        <w:rPr>
          <w:rFonts w:ascii="Times New Roman" w:hAnsi="Times New Roman" w:cs="Times New Roman"/>
        </w:rPr>
        <w:t xml:space="preserve"> podawanie do publicznej wiadomości protokołów z posiedzeń Rady LGD:</w:t>
      </w:r>
    </w:p>
    <w:p w:rsidR="00E9204C" w:rsidRPr="00E9204C" w:rsidRDefault="00E9204C" w:rsidP="00714B6F">
      <w:pPr>
        <w:numPr>
          <w:ilvl w:val="0"/>
          <w:numId w:val="35"/>
        </w:numPr>
        <w:spacing w:after="0" w:line="240" w:lineRule="auto"/>
        <w:ind w:left="1985"/>
        <w:contextualSpacing/>
        <w:jc w:val="both"/>
        <w:rPr>
          <w:rFonts w:ascii="Times New Roman" w:hAnsi="Times New Roman" w:cs="Times New Roman"/>
        </w:rPr>
      </w:pPr>
      <w:proofErr w:type="gramStart"/>
      <w:r w:rsidRPr="00E9204C">
        <w:rPr>
          <w:rFonts w:ascii="Times New Roman" w:hAnsi="Times New Roman" w:cs="Times New Roman"/>
        </w:rPr>
        <w:t>na</w:t>
      </w:r>
      <w:proofErr w:type="gramEnd"/>
      <w:r w:rsidRPr="00E9204C">
        <w:rPr>
          <w:rFonts w:ascii="Times New Roman" w:hAnsi="Times New Roman" w:cs="Times New Roman"/>
        </w:rPr>
        <w:t xml:space="preserve"> stronie internetowej LGD, po każdym posiedzeniu, upubliczniany będzie protokół </w:t>
      </w:r>
      <w:r w:rsidRPr="00E9204C">
        <w:rPr>
          <w:rFonts w:ascii="Times New Roman" w:hAnsi="Times New Roman" w:cs="Times New Roman"/>
        </w:rPr>
        <w:br/>
        <w:t>z posiedzenia Rady, zawierający także informacje o wyłączeniach z procesu decyzyjnego;</w:t>
      </w:r>
    </w:p>
    <w:p w:rsidR="00E9204C" w:rsidRPr="00E9204C" w:rsidRDefault="00E9204C" w:rsidP="00714B6F">
      <w:pPr>
        <w:numPr>
          <w:ilvl w:val="0"/>
          <w:numId w:val="36"/>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określono</w:t>
      </w:r>
      <w:proofErr w:type="gramEnd"/>
      <w:r w:rsidRPr="00E9204C">
        <w:rPr>
          <w:rFonts w:ascii="Times New Roman" w:hAnsi="Times New Roman" w:cs="Times New Roman"/>
        </w:rPr>
        <w:t xml:space="preserve"> szczegółowy sposób informowania o wynikach oceny i możliwości wniesienia protestu w odniesieniu do decyzji Rady;</w:t>
      </w:r>
    </w:p>
    <w:p w:rsidR="00E9204C" w:rsidRPr="00E9204C" w:rsidRDefault="00E9204C" w:rsidP="00714B6F">
      <w:pPr>
        <w:numPr>
          <w:ilvl w:val="0"/>
          <w:numId w:val="36"/>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opracowano</w:t>
      </w:r>
      <w:proofErr w:type="gramEnd"/>
      <w:r w:rsidRPr="00E9204C">
        <w:rPr>
          <w:rFonts w:ascii="Times New Roman" w:hAnsi="Times New Roman" w:cs="Times New Roman"/>
        </w:rPr>
        <w:t xml:space="preserve"> procedury realizacji projektów grantowych.</w:t>
      </w:r>
    </w:p>
    <w:p w:rsidR="00E9204C" w:rsidRPr="006E01A3" w:rsidRDefault="00E9204C" w:rsidP="00E9204C">
      <w:pPr>
        <w:spacing w:after="0" w:line="240" w:lineRule="auto"/>
        <w:ind w:left="1440"/>
        <w:contextualSpacing/>
        <w:jc w:val="both"/>
        <w:rPr>
          <w:rFonts w:ascii="Times New Roman" w:hAnsi="Times New Roman" w:cs="Times New Roman"/>
          <w:sz w:val="12"/>
          <w:szCs w:val="12"/>
        </w:rPr>
      </w:pPr>
    </w:p>
    <w:p w:rsidR="00E9204C" w:rsidRPr="00E9204C" w:rsidRDefault="00E9204C" w:rsidP="00E9204C">
      <w:pPr>
        <w:spacing w:after="0" w:line="240" w:lineRule="auto"/>
        <w:jc w:val="both"/>
        <w:rPr>
          <w:rFonts w:ascii="Times New Roman" w:hAnsi="Times New Roman" w:cs="Times New Roman"/>
        </w:rPr>
      </w:pPr>
      <w:r w:rsidRPr="00E9204C">
        <w:rPr>
          <w:rFonts w:ascii="Times New Roman" w:hAnsi="Times New Roman" w:cs="Times New Roman"/>
        </w:rPr>
        <w:t>Przyjęte rozwiązania formalno-instytucjonalne:</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są</w:t>
      </w:r>
      <w:proofErr w:type="gramEnd"/>
      <w:r w:rsidRPr="00E9204C">
        <w:rPr>
          <w:rFonts w:ascii="Times New Roman" w:hAnsi="Times New Roman" w:cs="Times New Roman"/>
        </w:rPr>
        <w:t xml:space="preserve"> niedyskryminujące i przejrzyste (publikowanie informacji o posiedzeniach Rady, wynikach posiedzeń, protokołów z posiedzeń z informacją o wyłączeniach z procesu oceny);</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zapewniają</w:t>
      </w:r>
      <w:proofErr w:type="gramEnd"/>
      <w:r w:rsidRPr="00E9204C">
        <w:rPr>
          <w:rFonts w:ascii="Times New Roman" w:hAnsi="Times New Roman" w:cs="Times New Roman"/>
        </w:rPr>
        <w:t xml:space="preserve"> przejrzysty podział zadań poszczególnych organów LGD i biura w procesie wyboru operacji </w:t>
      </w:r>
      <w:r w:rsidR="006810C1">
        <w:rPr>
          <w:rFonts w:ascii="Times New Roman" w:hAnsi="Times New Roman" w:cs="Times New Roman"/>
        </w:rPr>
        <w:br/>
      </w:r>
      <w:r w:rsidRPr="00E9204C">
        <w:rPr>
          <w:rFonts w:ascii="Times New Roman" w:hAnsi="Times New Roman" w:cs="Times New Roman"/>
        </w:rPr>
        <w:t>i grantów w projektach grantowych (określone w Regulaminach poszczególnych organów i biura LGD);</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pozwalają</w:t>
      </w:r>
      <w:proofErr w:type="gramEnd"/>
      <w:r w:rsidRPr="00E9204C">
        <w:rPr>
          <w:rFonts w:ascii="Times New Roman" w:hAnsi="Times New Roman" w:cs="Times New Roman"/>
        </w:rPr>
        <w:t xml:space="preserve"> uniknąć konfliktu interesów:</w:t>
      </w:r>
    </w:p>
    <w:p w:rsidR="00E9204C" w:rsidRPr="00E9204C" w:rsidRDefault="00E9204C" w:rsidP="009B72DA">
      <w:pPr>
        <w:numPr>
          <w:ilvl w:val="0"/>
          <w:numId w:val="32"/>
        </w:numPr>
        <w:spacing w:after="0" w:line="240" w:lineRule="auto"/>
        <w:ind w:left="1134"/>
        <w:contextualSpacing/>
        <w:jc w:val="both"/>
        <w:rPr>
          <w:rFonts w:ascii="Times New Roman" w:hAnsi="Times New Roman" w:cs="Times New Roman"/>
        </w:rPr>
      </w:pPr>
      <w:proofErr w:type="gramStart"/>
      <w:r w:rsidRPr="00E9204C">
        <w:rPr>
          <w:rFonts w:ascii="Times New Roman" w:hAnsi="Times New Roman" w:cs="Times New Roman"/>
        </w:rPr>
        <w:t>przed</w:t>
      </w:r>
      <w:proofErr w:type="gramEnd"/>
      <w:r w:rsidRPr="00E9204C">
        <w:rPr>
          <w:rFonts w:ascii="Times New Roman" w:hAnsi="Times New Roman" w:cs="Times New Roman"/>
        </w:rPr>
        <w:t xml:space="preserve"> przystąpieniem do oceny i wyboru operacji/grantów każdy członek Rady, podczas pierwszego posiedzenia dotyczącego danego konkursu, podpisuje Deklarację poufności i bezstronności.</w:t>
      </w:r>
    </w:p>
    <w:p w:rsidR="00E9204C" w:rsidRPr="00E9204C" w:rsidRDefault="00E9204C" w:rsidP="009B72DA">
      <w:pPr>
        <w:numPr>
          <w:ilvl w:val="0"/>
          <w:numId w:val="32"/>
        </w:numPr>
        <w:spacing w:after="0" w:line="240" w:lineRule="auto"/>
        <w:ind w:left="1134"/>
        <w:contextualSpacing/>
        <w:jc w:val="both"/>
        <w:rPr>
          <w:rFonts w:ascii="Times New Roman" w:hAnsi="Times New Roman" w:cs="Times New Roman"/>
        </w:rPr>
      </w:pPr>
      <w:proofErr w:type="gramStart"/>
      <w:r w:rsidRPr="00E9204C">
        <w:rPr>
          <w:rFonts w:ascii="Times New Roman" w:hAnsi="Times New Roman" w:cs="Times New Roman"/>
        </w:rPr>
        <w:t>dla</w:t>
      </w:r>
      <w:proofErr w:type="gramEnd"/>
      <w:r w:rsidRPr="00E9204C">
        <w:rPr>
          <w:rFonts w:ascii="Times New Roman" w:hAnsi="Times New Roman" w:cs="Times New Roman"/>
        </w:rPr>
        <w:t xml:space="preserve"> uniknięcia ryzyka wystąpienia konfliktu interesu prowadzony jest Rejestr Interesów Członków Rady, wskazujący rodzaj powiązań lub </w:t>
      </w:r>
      <w:r w:rsidR="00326EA2">
        <w:rPr>
          <w:rFonts w:ascii="Times New Roman" w:hAnsi="Times New Roman" w:cs="Times New Roman"/>
        </w:rPr>
        <w:t>ich brak między wnioskodawcami/</w:t>
      </w:r>
      <w:proofErr w:type="spellStart"/>
      <w:r w:rsidRPr="00E9204C">
        <w:rPr>
          <w:rFonts w:ascii="Times New Roman" w:hAnsi="Times New Roman" w:cs="Times New Roman"/>
        </w:rPr>
        <w:t>grantobiorcami</w:t>
      </w:r>
      <w:proofErr w:type="spellEnd"/>
      <w:r w:rsidRPr="00E9204C">
        <w:rPr>
          <w:rFonts w:ascii="Times New Roman" w:hAnsi="Times New Roman" w:cs="Times New Roman"/>
        </w:rPr>
        <w:t xml:space="preserve"> </w:t>
      </w:r>
      <w:r w:rsidR="00326EA2">
        <w:rPr>
          <w:rFonts w:ascii="Times New Roman" w:hAnsi="Times New Roman" w:cs="Times New Roman"/>
        </w:rPr>
        <w:br/>
      </w:r>
      <w:r w:rsidRPr="00E9204C">
        <w:rPr>
          <w:rFonts w:ascii="Times New Roman" w:hAnsi="Times New Roman" w:cs="Times New Roman"/>
        </w:rPr>
        <w:t>a oceniającymi.</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przewidują</w:t>
      </w:r>
      <w:proofErr w:type="gramEnd"/>
      <w:r w:rsidRPr="00E9204C">
        <w:rPr>
          <w:rFonts w:ascii="Times New Roman" w:hAnsi="Times New Roman" w:cs="Times New Roman"/>
        </w:rPr>
        <w:t xml:space="preserve"> regulacje zapewniające zachowanie parytetu sektorowego:</w:t>
      </w:r>
    </w:p>
    <w:p w:rsidR="00E9204C" w:rsidRPr="00E9204C" w:rsidRDefault="00E9204C" w:rsidP="009B72DA">
      <w:pPr>
        <w:numPr>
          <w:ilvl w:val="0"/>
          <w:numId w:val="32"/>
        </w:numPr>
        <w:spacing w:after="0" w:line="240" w:lineRule="auto"/>
        <w:ind w:left="1134"/>
        <w:contextualSpacing/>
        <w:jc w:val="both"/>
        <w:rPr>
          <w:rFonts w:ascii="Times New Roman" w:hAnsi="Times New Roman" w:cs="Times New Roman"/>
        </w:rPr>
      </w:pPr>
      <w:proofErr w:type="gramStart"/>
      <w:r w:rsidRPr="00E9204C">
        <w:rPr>
          <w:rFonts w:ascii="Times New Roman" w:hAnsi="Times New Roman" w:cs="Times New Roman"/>
        </w:rPr>
        <w:t>w</w:t>
      </w:r>
      <w:proofErr w:type="gramEnd"/>
      <w:r w:rsidRPr="00E9204C">
        <w:rPr>
          <w:rFonts w:ascii="Times New Roman" w:hAnsi="Times New Roman" w:cs="Times New Roman"/>
        </w:rPr>
        <w:t xml:space="preserve"> składzie Rady znajduje się więcej niż 50% członków reprezentujących partnerów niepublicznych LGD.</w:t>
      </w:r>
    </w:p>
    <w:p w:rsidR="00E9204C" w:rsidRPr="00E9204C" w:rsidRDefault="00E9204C" w:rsidP="009B72DA">
      <w:pPr>
        <w:numPr>
          <w:ilvl w:val="0"/>
          <w:numId w:val="32"/>
        </w:numPr>
        <w:spacing w:after="0" w:line="240" w:lineRule="auto"/>
        <w:ind w:left="1134"/>
        <w:contextualSpacing/>
        <w:jc w:val="both"/>
        <w:rPr>
          <w:rFonts w:ascii="Times New Roman" w:hAnsi="Times New Roman" w:cs="Times New Roman"/>
        </w:rPr>
      </w:pPr>
      <w:r w:rsidRPr="00E9204C">
        <w:rPr>
          <w:rFonts w:ascii="Times New Roman" w:hAnsi="Times New Roman" w:cs="Times New Roman"/>
        </w:rPr>
        <w:t xml:space="preserve">decyzje Rady LGD podejmowane są w formie uchwał, zwykłą większością głosów, w </w:t>
      </w:r>
      <w:proofErr w:type="gramStart"/>
      <w:r w:rsidRPr="00E9204C">
        <w:rPr>
          <w:rFonts w:ascii="Times New Roman" w:hAnsi="Times New Roman" w:cs="Times New Roman"/>
        </w:rPr>
        <w:t>obecności co</w:t>
      </w:r>
      <w:proofErr w:type="gramEnd"/>
      <w:r w:rsidRPr="00E9204C">
        <w:rPr>
          <w:rFonts w:ascii="Times New Roman" w:hAnsi="Times New Roman" w:cs="Times New Roman"/>
        </w:rPr>
        <w:t xml:space="preserve"> najmniej połowy członków organu decyzyjnego z zastrzeżeniem, iż na etapie poszczególnych głosowań żadna z grup interesu nie posiada więcej niż 49% głosów.</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szczegółowo</w:t>
      </w:r>
      <w:proofErr w:type="gramEnd"/>
      <w:r w:rsidRPr="00E9204C">
        <w:rPr>
          <w:rFonts w:ascii="Times New Roman" w:hAnsi="Times New Roman" w:cs="Times New Roman"/>
        </w:rPr>
        <w:t xml:space="preserve"> regulują sytuacje wyjątkowe:</w:t>
      </w:r>
    </w:p>
    <w:p w:rsidR="00E9204C" w:rsidRPr="00E9204C" w:rsidRDefault="00E9204C" w:rsidP="00714B6F">
      <w:pPr>
        <w:numPr>
          <w:ilvl w:val="0"/>
          <w:numId w:val="33"/>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w</w:t>
      </w:r>
      <w:proofErr w:type="gramEnd"/>
      <w:r w:rsidRPr="00E9204C">
        <w:rPr>
          <w:rFonts w:ascii="Times New Roman" w:hAnsi="Times New Roman" w:cs="Times New Roman"/>
        </w:rPr>
        <w:t xml:space="preserve"> przypadku operacji/grantów o równej ilości uzyskanych punktów w ocenie wg lokalnych kryteriów wyboru, o miejscu na liście operacji/grantów zgodnych z LSR zdecyduje procentowy udział wkładu własnego wnioskodawcy/</w:t>
      </w:r>
      <w:proofErr w:type="spellStart"/>
      <w:r w:rsidRPr="00E9204C">
        <w:rPr>
          <w:rFonts w:ascii="Times New Roman" w:hAnsi="Times New Roman" w:cs="Times New Roman"/>
        </w:rPr>
        <w:t>grantobiorcy</w:t>
      </w:r>
      <w:proofErr w:type="spellEnd"/>
      <w:r w:rsidRPr="00E9204C">
        <w:rPr>
          <w:rFonts w:ascii="Times New Roman" w:hAnsi="Times New Roman" w:cs="Times New Roman"/>
        </w:rPr>
        <w:t xml:space="preserve">. W przypadku dalszych trudności w ustaleniu miejsca na liście (tj. jednakowy procentowy udział wkładu własnego), o miejscu na liście operacji/grantów zgodnych </w:t>
      </w:r>
      <w:r w:rsidR="006810C1">
        <w:rPr>
          <w:rFonts w:ascii="Times New Roman" w:hAnsi="Times New Roman" w:cs="Times New Roman"/>
        </w:rPr>
        <w:br/>
      </w:r>
      <w:r w:rsidRPr="00E9204C">
        <w:rPr>
          <w:rFonts w:ascii="Times New Roman" w:hAnsi="Times New Roman" w:cs="Times New Roman"/>
        </w:rPr>
        <w:t>z LSR zadecyduje data i godzina złożenia wniosku w miejscu wskazanym w ogłoszeniu o naborze.</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zapewniają</w:t>
      </w:r>
      <w:proofErr w:type="gramEnd"/>
      <w:r w:rsidRPr="00E9204C">
        <w:rPr>
          <w:rFonts w:ascii="Times New Roman" w:hAnsi="Times New Roman" w:cs="Times New Roman"/>
        </w:rPr>
        <w:t xml:space="preserve"> stosowanie tych samych kryteriów w całym procesie wyboru w ramach danego naboru (</w:t>
      </w:r>
      <w:r w:rsidRPr="00E9204C">
        <w:rPr>
          <w:rFonts w:ascii="Times New Roman" w:eastAsia="TimesNewRoman" w:hAnsi="Times New Roman" w:cs="Times New Roman"/>
        </w:rPr>
        <w:t>po umieszczeniu na stronie internetowej ogłoszenie nie może ulec zmianie, w sytuacji wystąpienia błędu jest unieważniane i zamieszczane na nowo).</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określają</w:t>
      </w:r>
      <w:proofErr w:type="gramEnd"/>
      <w:r w:rsidRPr="00E9204C">
        <w:rPr>
          <w:rFonts w:ascii="Times New Roman" w:hAnsi="Times New Roman" w:cs="Times New Roman"/>
        </w:rPr>
        <w:t xml:space="preserve"> tryb wniesienia przez wnioskodawców protestu/przez grantobiorców złożenia odwołania od decyzji Rady LGD.</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uwzględniają</w:t>
      </w:r>
      <w:proofErr w:type="gramEnd"/>
      <w:r w:rsidRPr="00E9204C">
        <w:rPr>
          <w:rFonts w:ascii="Times New Roman" w:hAnsi="Times New Roman" w:cs="Times New Roman"/>
        </w:rPr>
        <w:t xml:space="preserve"> ustanowienie osoby/komisji, której zadaniem jest czuwanie nad prawidłowym przebiegiem procesu:</w:t>
      </w:r>
    </w:p>
    <w:p w:rsidR="00E9204C" w:rsidRPr="00E9204C" w:rsidRDefault="00E9204C" w:rsidP="00714B6F">
      <w:pPr>
        <w:numPr>
          <w:ilvl w:val="0"/>
          <w:numId w:val="33"/>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opiekunem</w:t>
      </w:r>
      <w:proofErr w:type="gramEnd"/>
      <w:r w:rsidRPr="00E9204C">
        <w:rPr>
          <w:rFonts w:ascii="Times New Roman" w:hAnsi="Times New Roman" w:cs="Times New Roman"/>
        </w:rPr>
        <w:t xml:space="preserve"> procesu decyzyjnego jest osoba wybrana przez Zarząd np. Dyrektor Biura LGD;</w:t>
      </w:r>
    </w:p>
    <w:p w:rsidR="00E9204C" w:rsidRPr="00E9204C" w:rsidRDefault="00E9204C" w:rsidP="00714B6F">
      <w:pPr>
        <w:numPr>
          <w:ilvl w:val="0"/>
          <w:numId w:val="33"/>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obsługę</w:t>
      </w:r>
      <w:proofErr w:type="gramEnd"/>
      <w:r w:rsidRPr="00E9204C">
        <w:rPr>
          <w:rFonts w:ascii="Times New Roman" w:hAnsi="Times New Roman" w:cs="Times New Roman"/>
        </w:rPr>
        <w:t xml:space="preserve"> techniczną posiedzeń Rady LGD zapewniają pracownicy biura LGD.</w:t>
      </w:r>
    </w:p>
    <w:p w:rsidR="00E9204C" w:rsidRPr="00E9204C" w:rsidRDefault="00E9204C" w:rsidP="00714B6F">
      <w:pPr>
        <w:numPr>
          <w:ilvl w:val="0"/>
          <w:numId w:val="34"/>
        </w:numPr>
        <w:spacing w:after="0" w:line="240" w:lineRule="auto"/>
        <w:contextualSpacing/>
        <w:jc w:val="both"/>
        <w:rPr>
          <w:rFonts w:ascii="Times New Roman" w:hAnsi="Times New Roman" w:cs="Times New Roman"/>
        </w:rPr>
      </w:pPr>
      <w:proofErr w:type="gramStart"/>
      <w:r w:rsidRPr="00E9204C">
        <w:rPr>
          <w:rFonts w:ascii="Times New Roman" w:hAnsi="Times New Roman" w:cs="Times New Roman"/>
        </w:rPr>
        <w:t>dotyczą</w:t>
      </w:r>
      <w:proofErr w:type="gramEnd"/>
      <w:r w:rsidRPr="00E9204C">
        <w:rPr>
          <w:rFonts w:ascii="Times New Roman" w:hAnsi="Times New Roman" w:cs="Times New Roman"/>
        </w:rPr>
        <w:t xml:space="preserve"> także realizacji projektów grantowych, w tym również sposobu rozliczania, monitoringu </w:t>
      </w:r>
      <w:r w:rsidRPr="00E9204C">
        <w:rPr>
          <w:rFonts w:ascii="Times New Roman" w:hAnsi="Times New Roman" w:cs="Times New Roman"/>
        </w:rPr>
        <w:br/>
        <w:t>i kontroli grantów.</w:t>
      </w:r>
    </w:p>
    <w:p w:rsidR="006810C1" w:rsidRPr="006E01A3" w:rsidRDefault="006810C1" w:rsidP="00E9204C">
      <w:pPr>
        <w:spacing w:after="0" w:line="240" w:lineRule="auto"/>
        <w:jc w:val="both"/>
        <w:rPr>
          <w:rFonts w:ascii="Times New Roman" w:hAnsi="Times New Roman" w:cs="Times New Roman"/>
          <w:sz w:val="12"/>
          <w:szCs w:val="12"/>
        </w:rPr>
      </w:pPr>
    </w:p>
    <w:p w:rsidR="00E9204C" w:rsidRPr="00E9204C" w:rsidRDefault="00E9204C" w:rsidP="00E9204C">
      <w:pPr>
        <w:spacing w:after="0" w:line="240" w:lineRule="auto"/>
        <w:jc w:val="both"/>
        <w:rPr>
          <w:rFonts w:ascii="Times New Roman" w:hAnsi="Times New Roman" w:cs="Times New Roman"/>
          <w:b/>
          <w:u w:val="single"/>
        </w:rPr>
      </w:pPr>
      <w:r w:rsidRPr="00E9204C">
        <w:rPr>
          <w:rFonts w:ascii="Times New Roman" w:hAnsi="Times New Roman" w:cs="Times New Roman"/>
          <w:b/>
          <w:u w:val="single"/>
        </w:rPr>
        <w:t xml:space="preserve">Sposób ustanawiania i zmiany kryteriów wyboru zgodnie z wymogami określonymi dla programów, </w:t>
      </w:r>
      <w:r w:rsidRPr="00E9204C">
        <w:rPr>
          <w:rFonts w:ascii="Times New Roman" w:hAnsi="Times New Roman" w:cs="Times New Roman"/>
          <w:b/>
          <w:u w:val="single"/>
        </w:rPr>
        <w:br/>
        <w:t xml:space="preserve">w </w:t>
      </w:r>
      <w:proofErr w:type="gramStart"/>
      <w:r w:rsidRPr="00E9204C">
        <w:rPr>
          <w:rFonts w:ascii="Times New Roman" w:hAnsi="Times New Roman" w:cs="Times New Roman"/>
          <w:b/>
          <w:u w:val="single"/>
        </w:rPr>
        <w:t>ramach których</w:t>
      </w:r>
      <w:proofErr w:type="gramEnd"/>
      <w:r w:rsidRPr="00E9204C">
        <w:rPr>
          <w:rFonts w:ascii="Times New Roman" w:hAnsi="Times New Roman" w:cs="Times New Roman"/>
          <w:b/>
          <w:u w:val="single"/>
        </w:rPr>
        <w:t xml:space="preserve"> planowane jest finansowanie LSR z uwzględnieniem powiązania kryteriów wyboru </w:t>
      </w:r>
      <w:r w:rsidRPr="00E9204C">
        <w:rPr>
          <w:rFonts w:ascii="Times New Roman" w:hAnsi="Times New Roman" w:cs="Times New Roman"/>
          <w:b/>
          <w:u w:val="single"/>
        </w:rPr>
        <w:br/>
        <w:t>z diagnozą obszaru, celami i wskaźnikami</w:t>
      </w:r>
    </w:p>
    <w:p w:rsidR="00E9204C" w:rsidRPr="00E9204C" w:rsidRDefault="00E9204C" w:rsidP="00E9204C">
      <w:pPr>
        <w:spacing w:after="0" w:line="240" w:lineRule="auto"/>
        <w:ind w:firstLine="708"/>
        <w:contextualSpacing/>
        <w:jc w:val="both"/>
        <w:rPr>
          <w:rFonts w:ascii="Times New Roman" w:hAnsi="Times New Roman" w:cs="Times New Roman"/>
        </w:rPr>
      </w:pPr>
      <w:r w:rsidRPr="00E9204C">
        <w:rPr>
          <w:rFonts w:ascii="Times New Roman" w:hAnsi="Times New Roman" w:cs="Times New Roman"/>
        </w:rPr>
        <w:t xml:space="preserve">Kryteria wyboru operacji zostały określone łącznie z zasadami procedur wyboru, a więc zgodnie </w:t>
      </w:r>
      <w:r w:rsidRPr="00E9204C">
        <w:rPr>
          <w:rFonts w:ascii="Times New Roman" w:hAnsi="Times New Roman" w:cs="Times New Roman"/>
        </w:rPr>
        <w:br/>
        <w:t xml:space="preserve">z opisem procesu partycypacji przedstawionym w pkt. 1 niniejszego rozdziału. Kryteria zostały opracowane dla poszczególnych przedsięwzięć, z uwzględnieniem wymogów PROW na lata 2014-2020. Ostateczny kształt kryteriów został ustanowiony w procesie prac zespołu roboczego ds. LSR, który pracował w oparciu o zebrane </w:t>
      </w:r>
      <w:r w:rsidRPr="00E9204C">
        <w:rPr>
          <w:rFonts w:ascii="Times New Roman" w:hAnsi="Times New Roman" w:cs="Times New Roman"/>
        </w:rPr>
        <w:lastRenderedPageBreak/>
        <w:t>uwagi i opinie prze</w:t>
      </w:r>
      <w:r w:rsidR="006F1954">
        <w:rPr>
          <w:rFonts w:ascii="Times New Roman" w:hAnsi="Times New Roman" w:cs="Times New Roman"/>
        </w:rPr>
        <w:t>dstawicieli z różnych sektorów.</w:t>
      </w:r>
      <w:r w:rsidRPr="00E9204C">
        <w:rPr>
          <w:rFonts w:ascii="Times New Roman" w:hAnsi="Times New Roman" w:cs="Times New Roman"/>
        </w:rPr>
        <w:t xml:space="preserve"> Kryteria są ściśle powiązane ze specyfiką obszaru LSR, </w:t>
      </w:r>
      <w:r w:rsidRPr="00E9204C">
        <w:rPr>
          <w:rFonts w:ascii="Times New Roman" w:hAnsi="Times New Roman" w:cs="Times New Roman"/>
        </w:rPr>
        <w:br/>
        <w:t xml:space="preserve">z diagnozą obszaru, celami i wskaźnikami. W poszczególnych </w:t>
      </w:r>
      <w:proofErr w:type="gramStart"/>
      <w:r w:rsidRPr="00E9204C">
        <w:rPr>
          <w:rFonts w:ascii="Times New Roman" w:hAnsi="Times New Roman" w:cs="Times New Roman"/>
        </w:rPr>
        <w:t>przedsięwzięciach co</w:t>
      </w:r>
      <w:proofErr w:type="gramEnd"/>
      <w:r w:rsidRPr="00E9204C">
        <w:rPr>
          <w:rFonts w:ascii="Times New Roman" w:hAnsi="Times New Roman" w:cs="Times New Roman"/>
        </w:rPr>
        <w:t xml:space="preserve"> najmniej 1 kryterium bezpośrednio odnosi się do diagnozy, analizy SWOT i przyczynia się bezpośrednio do osiągnięcia wskaźnika produktu i rezultatu. W odniesieniu do przedsięwzięć z celu 1 zostało w kryteriach podniesione znaczenie – wsparcia dla osób z grup defaworyzowanych, innowacyjny charakter operacji oraz realizację celów środowiskowych lub klimatycznych.</w:t>
      </w:r>
    </w:p>
    <w:p w:rsidR="00E9204C" w:rsidRPr="00E9204C" w:rsidRDefault="00E9204C" w:rsidP="00E9204C">
      <w:pPr>
        <w:spacing w:after="0" w:line="240" w:lineRule="auto"/>
        <w:ind w:firstLine="708"/>
        <w:contextualSpacing/>
        <w:jc w:val="both"/>
        <w:rPr>
          <w:rFonts w:ascii="Times New Roman" w:hAnsi="Times New Roman" w:cs="Times New Roman"/>
        </w:rPr>
      </w:pPr>
      <w:r w:rsidRPr="00E9204C">
        <w:rPr>
          <w:rFonts w:ascii="Times New Roman" w:hAnsi="Times New Roman" w:cs="Times New Roman"/>
        </w:rPr>
        <w:t xml:space="preserve">Zmiany kryteriów wyboru LGD będzie dokonywać w wyniku prowadzonych działań monitorujących </w:t>
      </w:r>
      <w:r w:rsidRPr="00E9204C">
        <w:rPr>
          <w:rFonts w:ascii="Times New Roman" w:hAnsi="Times New Roman" w:cs="Times New Roman"/>
        </w:rPr>
        <w:br/>
        <w:t>i ewaluacyjnych. Jeśli okaże się, że kryteria są nieefektywne, sprawiają trudności oceniającym i/lub wnioskodawcom zostaną zmienione. Projekt zmian zostanie opracowany</w:t>
      </w:r>
      <w:r w:rsidR="00326EA2">
        <w:rPr>
          <w:rFonts w:ascii="Times New Roman" w:hAnsi="Times New Roman" w:cs="Times New Roman"/>
        </w:rPr>
        <w:t xml:space="preserve"> przez zespół roboczy ds. LSR, </w:t>
      </w:r>
      <w:r w:rsidRPr="00E9204C">
        <w:rPr>
          <w:rFonts w:ascii="Times New Roman" w:hAnsi="Times New Roman" w:cs="Times New Roman"/>
        </w:rPr>
        <w:t>a następnie poddany konsultacjom społecznym. Ostateczną wersję kryteriów zatwierdzi Zarząd LGD.</w:t>
      </w:r>
    </w:p>
    <w:p w:rsidR="00E9204C" w:rsidRPr="006E01A3" w:rsidRDefault="00E9204C" w:rsidP="00E9204C">
      <w:pPr>
        <w:spacing w:after="0" w:line="240" w:lineRule="auto"/>
        <w:ind w:firstLine="708"/>
        <w:contextualSpacing/>
        <w:jc w:val="both"/>
        <w:rPr>
          <w:rFonts w:ascii="Times New Roman" w:hAnsi="Times New Roman" w:cs="Times New Roman"/>
          <w:sz w:val="12"/>
          <w:szCs w:val="12"/>
        </w:rPr>
      </w:pPr>
    </w:p>
    <w:p w:rsidR="00E9204C" w:rsidRPr="00E9204C" w:rsidRDefault="00E9204C" w:rsidP="00E9204C">
      <w:pPr>
        <w:spacing w:after="0" w:line="240" w:lineRule="auto"/>
        <w:contextualSpacing/>
        <w:jc w:val="both"/>
        <w:rPr>
          <w:rFonts w:ascii="Times New Roman" w:hAnsi="Times New Roman" w:cs="Times New Roman"/>
          <w:b/>
          <w:u w:val="single"/>
        </w:rPr>
      </w:pPr>
      <w:r w:rsidRPr="00E9204C">
        <w:rPr>
          <w:rFonts w:ascii="Times New Roman" w:hAnsi="Times New Roman" w:cs="Times New Roman"/>
          <w:b/>
          <w:u w:val="single"/>
        </w:rPr>
        <w:t>Wskazanie, w jaki sposób w kryteriach wyboru operacji została uwzględniona innowacyjność oraz przedstawienie jej definicji i zasad oceny</w:t>
      </w:r>
    </w:p>
    <w:p w:rsidR="00E9204C" w:rsidRPr="00E9204C" w:rsidRDefault="00E9204C" w:rsidP="00E9204C">
      <w:pPr>
        <w:spacing w:after="0" w:line="240" w:lineRule="auto"/>
        <w:ind w:firstLine="708"/>
        <w:contextualSpacing/>
        <w:jc w:val="both"/>
        <w:rPr>
          <w:rFonts w:ascii="Times New Roman" w:hAnsi="Times New Roman" w:cs="Times New Roman"/>
        </w:rPr>
      </w:pPr>
      <w:r w:rsidRPr="00E9204C">
        <w:rPr>
          <w:rFonts w:ascii="Times New Roman" w:hAnsi="Times New Roman" w:cs="Times New Roman"/>
          <w:b/>
        </w:rPr>
        <w:t xml:space="preserve">Kryterium innowacyjności </w:t>
      </w:r>
      <w:r w:rsidRPr="00E9204C">
        <w:rPr>
          <w:rFonts w:ascii="Times New Roman" w:hAnsi="Times New Roman" w:cs="Times New Roman"/>
        </w:rPr>
        <w:t>– planowana operacja ma charakter innowacyjny, polegający na wdrożeniu na obszarze LSR nowego lub znacząco udoskonalonego produktu, usługi, procesu, organizacji lub nowego sposobu wykorzystania lub zmobilizowania istniejących lokalnych zasobów przyrodniczych, historycznych, kulturowych czy społecznych.</w:t>
      </w:r>
    </w:p>
    <w:p w:rsidR="00E9204C" w:rsidRPr="00E9204C" w:rsidRDefault="00E9204C" w:rsidP="00E9204C">
      <w:pPr>
        <w:spacing w:after="0" w:line="240" w:lineRule="auto"/>
        <w:ind w:firstLine="708"/>
        <w:contextualSpacing/>
        <w:jc w:val="both"/>
        <w:rPr>
          <w:rFonts w:ascii="Times New Roman" w:hAnsi="Times New Roman" w:cs="Times New Roman"/>
          <w:b/>
        </w:rPr>
      </w:pPr>
      <w:r w:rsidRPr="00E9204C">
        <w:rPr>
          <w:rFonts w:ascii="Times New Roman" w:hAnsi="Times New Roman" w:cs="Times New Roman"/>
          <w:b/>
        </w:rPr>
        <w:t>Kryterium będzie oceniane na podstawie uzasadnienia przedstawionego przez wnioskodawcę udowadniającego spełnienie kryterium innowacyjności.</w:t>
      </w:r>
    </w:p>
    <w:p w:rsidR="00E9204C" w:rsidRPr="006E01A3" w:rsidRDefault="00E9204C" w:rsidP="00E9204C">
      <w:pPr>
        <w:spacing w:after="0" w:line="240" w:lineRule="auto"/>
        <w:jc w:val="both"/>
        <w:rPr>
          <w:rFonts w:ascii="Times New Roman" w:hAnsi="Times New Roman" w:cs="Times New Roman"/>
          <w:b/>
          <w:sz w:val="12"/>
          <w:szCs w:val="12"/>
        </w:rPr>
      </w:pPr>
    </w:p>
    <w:p w:rsidR="00E9204C" w:rsidRPr="00E9204C" w:rsidRDefault="00E9204C" w:rsidP="00E9204C">
      <w:pPr>
        <w:spacing w:after="0" w:line="240" w:lineRule="auto"/>
        <w:contextualSpacing/>
        <w:jc w:val="both"/>
        <w:rPr>
          <w:rFonts w:ascii="Times New Roman" w:hAnsi="Times New Roman" w:cs="Times New Roman"/>
          <w:b/>
          <w:u w:val="single"/>
        </w:rPr>
      </w:pPr>
      <w:r w:rsidRPr="00E9204C">
        <w:rPr>
          <w:rFonts w:ascii="Times New Roman" w:hAnsi="Times New Roman" w:cs="Times New Roman"/>
          <w:b/>
          <w:u w:val="single"/>
        </w:rPr>
        <w:t>Informacja o realizacji projektów grantowych i/lub operacji własnych</w:t>
      </w:r>
    </w:p>
    <w:p w:rsidR="00E9204C" w:rsidRPr="00E9204C" w:rsidRDefault="00E9204C" w:rsidP="00E9204C">
      <w:pPr>
        <w:autoSpaceDE w:val="0"/>
        <w:autoSpaceDN w:val="0"/>
        <w:adjustRightInd w:val="0"/>
        <w:spacing w:after="0" w:line="240" w:lineRule="auto"/>
        <w:ind w:firstLine="708"/>
        <w:jc w:val="both"/>
        <w:rPr>
          <w:rFonts w:ascii="Times New Roman" w:hAnsi="Times New Roman" w:cs="Times New Roman"/>
        </w:rPr>
      </w:pPr>
      <w:r w:rsidRPr="00E9204C">
        <w:rPr>
          <w:rFonts w:ascii="Times New Roman" w:hAnsi="Times New Roman" w:cs="Times New Roman"/>
        </w:rPr>
        <w:t xml:space="preserve">LGD będzie realizować projekt grantowy w ramach przedsięwzięć: 2.2.1 „Kapitał ludzki społeczności sierpeckiej”, na które przeznaczyło kwotę </w:t>
      </w:r>
      <w:r w:rsidR="00860EF3">
        <w:rPr>
          <w:rFonts w:ascii="Times New Roman" w:hAnsi="Times New Roman" w:cs="Times New Roman"/>
        </w:rPr>
        <w:t xml:space="preserve">50 000 zł </w:t>
      </w:r>
      <w:r w:rsidRPr="00E9204C">
        <w:rPr>
          <w:rFonts w:ascii="Times New Roman" w:hAnsi="Times New Roman" w:cs="Times New Roman"/>
        </w:rPr>
        <w:t xml:space="preserve">oraz  3.2.1.”Lokalne inicjatywy promujące dziedzictwo Ziemi Sierpeckiej, na które przeznaczyło </w:t>
      </w:r>
      <w:proofErr w:type="gramStart"/>
      <w:r w:rsidRPr="00E9204C">
        <w:rPr>
          <w:rFonts w:ascii="Times New Roman" w:hAnsi="Times New Roman" w:cs="Times New Roman"/>
        </w:rPr>
        <w:t xml:space="preserve">kwotę </w:t>
      </w:r>
      <w:r w:rsidR="00860EF3">
        <w:rPr>
          <w:rFonts w:ascii="Times New Roman" w:hAnsi="Times New Roman" w:cs="Times New Roman"/>
        </w:rPr>
        <w:t xml:space="preserve"> 250 000 zł</w:t>
      </w:r>
      <w:proofErr w:type="gramEnd"/>
    </w:p>
    <w:p w:rsidR="00E9204C" w:rsidRPr="00E9204C" w:rsidRDefault="00E9204C" w:rsidP="00E9204C">
      <w:pPr>
        <w:autoSpaceDE w:val="0"/>
        <w:autoSpaceDN w:val="0"/>
        <w:adjustRightInd w:val="0"/>
        <w:spacing w:after="0" w:line="240" w:lineRule="auto"/>
        <w:ind w:firstLine="708"/>
        <w:jc w:val="both"/>
        <w:rPr>
          <w:rFonts w:ascii="Times New Roman" w:hAnsi="Times New Roman" w:cs="Times New Roman"/>
        </w:rPr>
      </w:pPr>
      <w:r w:rsidRPr="00E9204C">
        <w:rPr>
          <w:rFonts w:ascii="Times New Roman" w:hAnsi="Times New Roman" w:cs="Times New Roman"/>
        </w:rPr>
        <w:t xml:space="preserve">Zgodnie z art. 17 ust. 6 ustawy </w:t>
      </w:r>
      <w:r w:rsidRPr="00E9204C">
        <w:rPr>
          <w:rFonts w:ascii="Times New Roman" w:hAnsi="Times New Roman" w:cs="Times New Roman"/>
          <w:i/>
        </w:rPr>
        <w:t>o rozwoju lokalnym kierowanym przez społeczność</w:t>
      </w:r>
      <w:r w:rsidRPr="00E9204C">
        <w:rPr>
          <w:rFonts w:ascii="Times New Roman" w:hAnsi="Times New Roman" w:cs="Times New Roman"/>
        </w:rPr>
        <w:t xml:space="preserve"> wsparcie na </w:t>
      </w:r>
      <w:r w:rsidRPr="00E9204C">
        <w:rPr>
          <w:rFonts w:ascii="Times New Roman" w:hAnsi="Times New Roman" w:cs="Times New Roman"/>
          <w:b/>
        </w:rPr>
        <w:t>operację własną LGD</w:t>
      </w:r>
      <w:r w:rsidRPr="00E9204C">
        <w:rPr>
          <w:rFonts w:ascii="Times New Roman" w:hAnsi="Times New Roman" w:cs="Times New Roman"/>
        </w:rPr>
        <w:t xml:space="preserve"> może być udzielona pod warunkiem, że inny podmiot uprawniony do wsparcia nie zgłosił zamiaru realizacji takiej operacji. Tak, więc, operacje własne na etapie planowania LSR nie są zakładane do realizacji.</w:t>
      </w:r>
    </w:p>
    <w:p w:rsidR="00E9204C" w:rsidRPr="00E9204C" w:rsidRDefault="00E9204C" w:rsidP="00E9204C">
      <w:pPr>
        <w:autoSpaceDE w:val="0"/>
        <w:autoSpaceDN w:val="0"/>
        <w:adjustRightInd w:val="0"/>
        <w:spacing w:after="0" w:line="240" w:lineRule="auto"/>
        <w:ind w:firstLine="708"/>
        <w:jc w:val="both"/>
        <w:rPr>
          <w:rFonts w:ascii="Times New Roman" w:hAnsi="Times New Roman" w:cs="Times New Roman"/>
        </w:rPr>
      </w:pPr>
      <w:r w:rsidRPr="00E9204C">
        <w:rPr>
          <w:rFonts w:ascii="Times New Roman" w:hAnsi="Times New Roman" w:cs="Times New Roman"/>
        </w:rPr>
        <w:t xml:space="preserve">W LSR „Sierpeckiego Partnerstwa” wysokość wsparcia przyznawanego na rozpoczynane działalności gospodarczej ustalono na poziomie 60 tys. zł. Przy ustalaniu wysokości kwoty interwencji wzięto pod uwagę trudną sytuację społeczno-gospodarczą obszaru, wysokość wsparcia przyznawaną osobom bezrobotnym przez Powiatowe Urzędy Pracy (około 22 tys. zł) oraz Wojewódzki Urząd Pracy (około 40 tys. zł). Poziom wsparcia </w:t>
      </w:r>
      <w:r w:rsidRPr="00E9204C">
        <w:rPr>
          <w:rFonts w:ascii="Times New Roman" w:hAnsi="Times New Roman" w:cs="Times New Roman"/>
        </w:rPr>
        <w:br/>
        <w:t xml:space="preserve">w wysokości 60 tys. zł, w naszej ocenie, jest jak najbardziej zasadny z punktu widzenia lokalnych potrzeb. </w:t>
      </w:r>
      <w:r w:rsidRPr="00E9204C">
        <w:rPr>
          <w:rFonts w:ascii="Times New Roman" w:hAnsi="Times New Roman" w:cs="Times New Roman"/>
        </w:rPr>
        <w:br/>
        <w:t>Z przeprowadzonych konsultacji wynika, że będzie duże zainteresowanie premiami, więc przyjęcie mniejszej wartości premii niż możliwe (100 tys. zł) pozwoli na dofinansowanie większej ilości operacji z zakresie uruchamiania działalności gospodarczej.</w:t>
      </w:r>
    </w:p>
    <w:p w:rsidR="00E9204C" w:rsidRPr="00E9204C" w:rsidRDefault="00E9204C" w:rsidP="00E9204C">
      <w:pPr>
        <w:autoSpaceDE w:val="0"/>
        <w:autoSpaceDN w:val="0"/>
        <w:adjustRightInd w:val="0"/>
        <w:spacing w:after="0" w:line="240" w:lineRule="auto"/>
        <w:ind w:firstLine="708"/>
        <w:jc w:val="both"/>
        <w:rPr>
          <w:rFonts w:ascii="Times New Roman" w:hAnsi="Times New Roman" w:cs="Times New Roman"/>
        </w:rPr>
      </w:pPr>
      <w:r w:rsidRPr="00E9204C">
        <w:rPr>
          <w:rFonts w:ascii="Times New Roman" w:hAnsi="Times New Roman" w:cs="Times New Roman"/>
        </w:rPr>
        <w:t>Na operacje w zakresie rozwoju przedsiębiorczości ustalono wsparcie w wysokości do 300 tys. zł na beneficjenta (minimalna całkowita wartość operacji 50 tys. zł – zgodnie z zasadami programu), przy czym premiowane są operacje beneficjentów wnioskujących o niższą kwotę pomocy, poziom dofinansowania: 60% kosztów kwalifikowanych lub 70% kosztów kwalifikowanych, w przypadku operacji z zakresu przetwórstwa lokalnych produktów rolnych. Poziom dofinansowania do 6</w:t>
      </w:r>
      <w:r w:rsidR="00326EA2">
        <w:rPr>
          <w:rFonts w:ascii="Times New Roman" w:hAnsi="Times New Roman" w:cs="Times New Roman"/>
        </w:rPr>
        <w:t xml:space="preserve">0% jest uzasadniony faktem, że </w:t>
      </w:r>
      <w:r w:rsidRPr="00E9204C">
        <w:rPr>
          <w:rFonts w:ascii="Times New Roman" w:hAnsi="Times New Roman" w:cs="Times New Roman"/>
        </w:rPr>
        <w:t>w ramach PROW na lata 2007-2013 wsparcie dla mikroprzedsiębiorstw było na poziomie maksymalnie 50% kosztów kwalifikowanych, jednak dla wielu firm był to zbyt wysoki poziom wkładu własnego. Z przeprowadzonych konsultacji wynika rekomendowany poziom wsparcia do 60% kosztów kwalifikowanych, z preferowanym w kryteriach lokalnych operacji z wyższym od wymaganego wkładem własnym o min. 2% i 5%. Ponadto premiowane będą w lokalnych kryteriach operacje zakładające wyższy poziom zatrudnienia od wymaganego minimum.</w:t>
      </w:r>
    </w:p>
    <w:p w:rsidR="00E9204C" w:rsidRPr="00E9204C" w:rsidRDefault="006F1954" w:rsidP="00E9204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Operacje realizowane przez</w:t>
      </w:r>
      <w:r w:rsidR="00E9204C" w:rsidRPr="00E9204C">
        <w:rPr>
          <w:rFonts w:ascii="Times New Roman" w:hAnsi="Times New Roman" w:cs="Times New Roman"/>
        </w:rPr>
        <w:t xml:space="preserve"> JST otrzymają wsparcie w wysokości </w:t>
      </w:r>
      <w:r w:rsidR="001A6037">
        <w:rPr>
          <w:rFonts w:ascii="Times New Roman" w:hAnsi="Times New Roman" w:cs="Times New Roman"/>
        </w:rPr>
        <w:t xml:space="preserve">do </w:t>
      </w:r>
      <w:r w:rsidR="00E9204C" w:rsidRPr="00E9204C">
        <w:rPr>
          <w:rFonts w:ascii="Times New Roman" w:hAnsi="Times New Roman" w:cs="Times New Roman"/>
        </w:rPr>
        <w:t>63,63% kosztów kwalifikowanych zgodnie z Rozporządzenie</w:t>
      </w:r>
      <w:r>
        <w:rPr>
          <w:rFonts w:ascii="Times New Roman" w:hAnsi="Times New Roman" w:cs="Times New Roman"/>
        </w:rPr>
        <w:t>m</w:t>
      </w:r>
      <w:r w:rsidR="00E9204C" w:rsidRPr="00E9204C">
        <w:rPr>
          <w:rFonts w:ascii="Times New Roman" w:hAnsi="Times New Roman" w:cs="Times New Roman"/>
        </w:rPr>
        <w:t xml:space="preserve"> </w:t>
      </w:r>
      <w:proofErr w:type="spellStart"/>
      <w:r w:rsidR="00E9204C" w:rsidRPr="00E9204C">
        <w:rPr>
          <w:rFonts w:ascii="Times New Roman" w:hAnsi="Times New Roman" w:cs="Times New Roman"/>
        </w:rPr>
        <w:t>MRiRW</w:t>
      </w:r>
      <w:proofErr w:type="spellEnd"/>
      <w:r w:rsidR="00E9204C" w:rsidRPr="00E9204C">
        <w:rPr>
          <w:rFonts w:ascii="Times New Roman" w:hAnsi="Times New Roman" w:cs="Times New Roman"/>
        </w:rPr>
        <w:t xml:space="preserve">. Całkowita wartość operacji wynosi, co najmniej 50 tys. zł do 200 tys. zł. </w:t>
      </w:r>
      <w:r w:rsidR="00E9204C" w:rsidRPr="00E9204C">
        <w:rPr>
          <w:rFonts w:ascii="Times New Roman" w:hAnsi="Times New Roman" w:cs="Times New Roman"/>
        </w:rPr>
        <w:br/>
        <w:t xml:space="preserve">W lokalnych kryteriach premiowane są operacje beneficjentów wnioskujących o niższą kwotę pomocy. </w:t>
      </w:r>
      <w:r w:rsidR="00E9204C" w:rsidRPr="00E9204C">
        <w:rPr>
          <w:rFonts w:ascii="Times New Roman" w:hAnsi="Times New Roman" w:cs="Times New Roman"/>
        </w:rPr>
        <w:br/>
        <w:t>W przypadku działania zachowanie dziedzictwa lokalnego wartość całkowita operacji 50 tys. zł.</w:t>
      </w:r>
    </w:p>
    <w:p w:rsidR="00E9204C" w:rsidRPr="00E9204C" w:rsidRDefault="00E9204C" w:rsidP="00E9204C">
      <w:pPr>
        <w:autoSpaceDE w:val="0"/>
        <w:autoSpaceDN w:val="0"/>
        <w:adjustRightInd w:val="0"/>
        <w:spacing w:after="0" w:line="240" w:lineRule="auto"/>
        <w:ind w:firstLine="708"/>
        <w:jc w:val="both"/>
        <w:rPr>
          <w:rFonts w:ascii="Times New Roman" w:hAnsi="Times New Roman" w:cs="Times New Roman"/>
        </w:rPr>
      </w:pPr>
      <w:r w:rsidRPr="00E9204C">
        <w:rPr>
          <w:rFonts w:ascii="Times New Roman" w:hAnsi="Times New Roman" w:cs="Times New Roman"/>
        </w:rPr>
        <w:t>Operacje realizowane przez kościoły i związki wyznaniowe w ramach działania zachowanie dziedzictwa lokalnego, wartość całkowita operacji 50 tys. zł. Ustalenie górnej granicy kwoty wsparcia na 50 tys. zł pozwoli na realizację większej liczby operacji. Planowana wysokość wsparcia 90% kosztów kwalifikowanych.</w:t>
      </w:r>
    </w:p>
    <w:p w:rsidR="00E9204C" w:rsidRPr="00E9204C" w:rsidRDefault="00E9204C" w:rsidP="00E9204C">
      <w:pPr>
        <w:autoSpaceDE w:val="0"/>
        <w:autoSpaceDN w:val="0"/>
        <w:adjustRightInd w:val="0"/>
        <w:spacing w:after="0" w:line="240" w:lineRule="auto"/>
        <w:jc w:val="both"/>
        <w:rPr>
          <w:rFonts w:ascii="Times New Roman" w:hAnsi="Times New Roman" w:cs="Times New Roman"/>
        </w:rPr>
      </w:pPr>
      <w:r w:rsidRPr="00E9204C">
        <w:rPr>
          <w:rFonts w:ascii="Times New Roman" w:hAnsi="Times New Roman" w:cs="Times New Roman"/>
        </w:rPr>
        <w:t>Wysokość wsparcia w ramach projektów grantowych 95%.</w:t>
      </w:r>
    </w:p>
    <w:p w:rsidR="000E737F" w:rsidRDefault="00E9204C" w:rsidP="00DF776A">
      <w:pPr>
        <w:autoSpaceDE w:val="0"/>
        <w:autoSpaceDN w:val="0"/>
        <w:adjustRightInd w:val="0"/>
        <w:spacing w:after="0" w:line="240" w:lineRule="auto"/>
        <w:jc w:val="both"/>
        <w:rPr>
          <w:rFonts w:ascii="Times New Roman" w:hAnsi="Times New Roman" w:cs="Times New Roman"/>
        </w:rPr>
      </w:pPr>
      <w:r w:rsidRPr="00E9204C">
        <w:rPr>
          <w:rFonts w:ascii="Times New Roman" w:hAnsi="Times New Roman" w:cs="Times New Roman"/>
        </w:rPr>
        <w:t xml:space="preserve">Minimalną wartość grantu ustalono na poziomie 5 tys. zł. W przypadku grantów realizowanych w ramach przedsięwzięcia 2.2.1 „Kapitał ludzki społeczności sierpeckiej” maksymalna wartość jednego grantu wynosi </w:t>
      </w:r>
      <w:r w:rsidR="009B72DA">
        <w:rPr>
          <w:rFonts w:ascii="Times New Roman" w:hAnsi="Times New Roman" w:cs="Times New Roman"/>
        </w:rPr>
        <w:br/>
      </w:r>
      <w:r w:rsidR="00860EF3">
        <w:rPr>
          <w:rFonts w:ascii="Times New Roman" w:hAnsi="Times New Roman" w:cs="Times New Roman"/>
        </w:rPr>
        <w:t>12 500 zł</w:t>
      </w:r>
      <w:r w:rsidRPr="00E9204C">
        <w:rPr>
          <w:rFonts w:ascii="Times New Roman" w:hAnsi="Times New Roman" w:cs="Times New Roman"/>
        </w:rPr>
        <w:t>. Natomiast w przypadku grantów realizowanych w ramach przedsięwzięcia 3.2.1.”Lokalne inicjatywy promujące dziedzictwo Ziemi Sierpeckiej” maksymalna wartość jednego grantu wynosi: dla zadań z zakresu kultywowania tradycji kulinarnych – 10 tys. zł, z zakresu promocji lokalnej twórczości artystycznej – 25 tys. zł,</w:t>
      </w:r>
      <w:r w:rsidR="00C951EF">
        <w:rPr>
          <w:rFonts w:ascii="Times New Roman" w:hAnsi="Times New Roman" w:cs="Times New Roman"/>
        </w:rPr>
        <w:t xml:space="preserve"> </w:t>
      </w:r>
      <w:r w:rsidRPr="00E9204C">
        <w:rPr>
          <w:rFonts w:ascii="Times New Roman" w:hAnsi="Times New Roman" w:cs="Times New Roman"/>
        </w:rPr>
        <w:t>z zakresu organizacji imprez o charakterze regionalnym – 15 tys. zł.</w:t>
      </w:r>
      <w:r w:rsidR="006F1954">
        <w:rPr>
          <w:rFonts w:ascii="Times New Roman" w:hAnsi="Times New Roman" w:cs="Times New Roman"/>
        </w:rPr>
        <w:t xml:space="preserve"> </w:t>
      </w:r>
      <w:r w:rsidR="000E737F">
        <w:rPr>
          <w:rFonts w:ascii="Times New Roman" w:hAnsi="Times New Roman" w:cs="Times New Roman"/>
        </w:rPr>
        <w:t xml:space="preserve">LGD w odniesieniu do wszystkich </w:t>
      </w:r>
      <w:r w:rsidR="000E737F">
        <w:rPr>
          <w:rFonts w:ascii="Times New Roman" w:hAnsi="Times New Roman" w:cs="Times New Roman"/>
        </w:rPr>
        <w:lastRenderedPageBreak/>
        <w:t xml:space="preserve">przedsięwzięć ma możliwość zmniejszenia wysokości wsparcia oraz poziomu dofinansowania w konkretnym naborze wniosków w związku z koniecznością realizacji wskaźników.  </w:t>
      </w:r>
    </w:p>
    <w:p w:rsidR="006F1954" w:rsidRPr="00DF776A" w:rsidRDefault="006F1954" w:rsidP="00DF776A">
      <w:pPr>
        <w:autoSpaceDE w:val="0"/>
        <w:autoSpaceDN w:val="0"/>
        <w:adjustRightInd w:val="0"/>
        <w:spacing w:after="0" w:line="240" w:lineRule="auto"/>
        <w:jc w:val="both"/>
        <w:rPr>
          <w:rFonts w:ascii="Times New Roman" w:hAnsi="Times New Roman" w:cs="Times New Roman"/>
        </w:rPr>
      </w:pPr>
    </w:p>
    <w:p w:rsidR="00E9204C" w:rsidRDefault="00E9204C" w:rsidP="006E01A3">
      <w:pPr>
        <w:spacing w:after="0" w:line="240" w:lineRule="auto"/>
        <w:ind w:left="1985" w:hanging="1985"/>
        <w:rPr>
          <w:rFonts w:ascii="Times New Roman" w:hAnsi="Times New Roman" w:cs="Times New Roman"/>
          <w:b/>
        </w:rPr>
      </w:pPr>
      <w:r w:rsidRPr="00CB48E4">
        <w:rPr>
          <w:rFonts w:ascii="Times New Roman" w:hAnsi="Times New Roman" w:cs="Times New Roman"/>
          <w:b/>
        </w:rPr>
        <w:t xml:space="preserve">ROZDZIAŁ VII. </w:t>
      </w:r>
      <w:r w:rsidR="006E01A3">
        <w:rPr>
          <w:rFonts w:ascii="Times New Roman" w:hAnsi="Times New Roman" w:cs="Times New Roman"/>
          <w:b/>
        </w:rPr>
        <w:tab/>
      </w:r>
      <w:r w:rsidRPr="00CB48E4">
        <w:rPr>
          <w:rFonts w:ascii="Times New Roman" w:hAnsi="Times New Roman" w:cs="Times New Roman"/>
          <w:b/>
        </w:rPr>
        <w:t>Plan działania</w:t>
      </w:r>
    </w:p>
    <w:p w:rsidR="006E01A3" w:rsidRPr="006E01A3" w:rsidRDefault="006E01A3" w:rsidP="00E9204C">
      <w:pPr>
        <w:spacing w:after="0" w:line="240" w:lineRule="auto"/>
        <w:ind w:firstLine="708"/>
        <w:jc w:val="both"/>
        <w:rPr>
          <w:rFonts w:ascii="Times New Roman" w:hAnsi="Times New Roman" w:cs="Times New Roman"/>
          <w:sz w:val="12"/>
          <w:szCs w:val="12"/>
        </w:rPr>
      </w:pPr>
    </w:p>
    <w:p w:rsidR="00E9204C" w:rsidRPr="006E01A3" w:rsidRDefault="00E9204C" w:rsidP="00E9204C">
      <w:pPr>
        <w:spacing w:after="0" w:line="240" w:lineRule="auto"/>
        <w:ind w:firstLine="708"/>
        <w:jc w:val="both"/>
        <w:rPr>
          <w:rFonts w:ascii="Times New Roman" w:hAnsi="Times New Roman" w:cs="Times New Roman"/>
        </w:rPr>
      </w:pPr>
      <w:r w:rsidRPr="006E01A3">
        <w:rPr>
          <w:rFonts w:ascii="Times New Roman" w:hAnsi="Times New Roman" w:cs="Times New Roman"/>
        </w:rPr>
        <w:t>Plan działania został sporządzony zgodnie z logiką realizacji LS</w:t>
      </w:r>
      <w:r w:rsidR="00326EA2">
        <w:rPr>
          <w:rFonts w:ascii="Times New Roman" w:hAnsi="Times New Roman" w:cs="Times New Roman"/>
        </w:rPr>
        <w:t xml:space="preserve">R opisaną w rozdziale V – Cele </w:t>
      </w:r>
      <w:r w:rsidR="00326EA2">
        <w:rPr>
          <w:rFonts w:ascii="Times New Roman" w:hAnsi="Times New Roman" w:cs="Times New Roman"/>
        </w:rPr>
        <w:br/>
      </w:r>
      <w:r w:rsidRPr="006E01A3">
        <w:rPr>
          <w:rFonts w:ascii="Times New Roman" w:hAnsi="Times New Roman" w:cs="Times New Roman"/>
        </w:rPr>
        <w:t>i wskaźniki. Plan zawiera szczegółowe wskazanie harmonogramu osiągania poszczególnych wskaźników produktu (w przedziałach czasowych) dla określonych w strategii przedsięwzięć, co w konsekwencji przełoży się na osiągnięcie celów.</w:t>
      </w:r>
    </w:p>
    <w:p w:rsidR="00E9204C" w:rsidRPr="006E01A3" w:rsidRDefault="00E9204C" w:rsidP="00E9204C">
      <w:pPr>
        <w:spacing w:after="0" w:line="240" w:lineRule="auto"/>
        <w:ind w:firstLine="708"/>
        <w:jc w:val="both"/>
        <w:rPr>
          <w:rFonts w:ascii="Times New Roman" w:hAnsi="Times New Roman" w:cs="Times New Roman"/>
        </w:rPr>
      </w:pPr>
      <w:r w:rsidRPr="006E01A3">
        <w:rPr>
          <w:rFonts w:ascii="Times New Roman" w:hAnsi="Times New Roman" w:cs="Times New Roman"/>
        </w:rPr>
        <w:t xml:space="preserve">Wskaźniki produktu będą osiągane etapowo, tj. w trzech przedziałach czasowych: 2016-2018, 2019-2021, 2022-2023. Plan działania zaplanowano w ten sposób, że realizacja każdego ze wskaźników produktu w okresie 2016-2018 zostanie </w:t>
      </w:r>
      <w:proofErr w:type="gramStart"/>
      <w:r w:rsidRPr="006E01A3">
        <w:rPr>
          <w:rFonts w:ascii="Times New Roman" w:hAnsi="Times New Roman" w:cs="Times New Roman"/>
        </w:rPr>
        <w:t>zrealizowana w co</w:t>
      </w:r>
      <w:proofErr w:type="gramEnd"/>
      <w:r w:rsidRPr="006E01A3">
        <w:rPr>
          <w:rFonts w:ascii="Times New Roman" w:hAnsi="Times New Roman" w:cs="Times New Roman"/>
        </w:rPr>
        <w:t xml:space="preserve"> najmniej 20%. Na ostatnie dwa lata przewidziano niewielką liczbę wskaźnik produktu, których realizacje nastąpi na np. na przełomie lat 2021-2022.</w:t>
      </w:r>
    </w:p>
    <w:p w:rsidR="00E9204C" w:rsidRPr="006E01A3" w:rsidRDefault="00E9204C" w:rsidP="00E9204C">
      <w:pPr>
        <w:spacing w:after="0" w:line="240" w:lineRule="auto"/>
        <w:ind w:firstLine="708"/>
        <w:jc w:val="both"/>
        <w:rPr>
          <w:rFonts w:ascii="Times New Roman" w:hAnsi="Times New Roman" w:cs="Times New Roman"/>
        </w:rPr>
      </w:pPr>
      <w:r w:rsidRPr="006E01A3">
        <w:rPr>
          <w:rFonts w:ascii="Times New Roman" w:hAnsi="Times New Roman" w:cs="Times New Roman"/>
        </w:rPr>
        <w:t>Prace nad realizacją LSR zintensyfikują się w okresie 2019-2021.</w:t>
      </w:r>
    </w:p>
    <w:p w:rsidR="00E9204C" w:rsidRPr="006E01A3" w:rsidRDefault="00E9204C" w:rsidP="00E9204C">
      <w:pPr>
        <w:spacing w:after="0" w:line="240" w:lineRule="auto"/>
        <w:ind w:firstLine="708"/>
        <w:jc w:val="both"/>
        <w:rPr>
          <w:rFonts w:ascii="Times New Roman" w:hAnsi="Times New Roman" w:cs="Times New Roman"/>
        </w:rPr>
      </w:pPr>
      <w:r w:rsidRPr="006E01A3">
        <w:rPr>
          <w:rFonts w:ascii="Times New Roman" w:hAnsi="Times New Roman" w:cs="Times New Roman"/>
        </w:rPr>
        <w:t>Szczegóły określa plan działania stanowiący załącznik nr 3 do Strategia Rozwoju Lokalnego Kierowanego przez Społeczność na lata 2016-2022.</w:t>
      </w:r>
    </w:p>
    <w:p w:rsidR="00E9204C" w:rsidRDefault="00E9204C" w:rsidP="00D05AE1">
      <w:pPr>
        <w:suppressAutoHyphens/>
        <w:spacing w:after="0" w:line="240" w:lineRule="auto"/>
        <w:rPr>
          <w:rFonts w:ascii="Times New Roman" w:eastAsia="Calibri" w:hAnsi="Times New Roman" w:cs="Times New Roman"/>
          <w:lang w:eastAsia="zh-CN"/>
        </w:rPr>
      </w:pPr>
    </w:p>
    <w:p w:rsidR="00E9204C" w:rsidRDefault="00E9204C" w:rsidP="00D05AE1">
      <w:pPr>
        <w:suppressAutoHyphens/>
        <w:spacing w:after="0" w:line="240" w:lineRule="auto"/>
        <w:rPr>
          <w:rFonts w:ascii="Times New Roman" w:eastAsia="Calibri" w:hAnsi="Times New Roman" w:cs="Times New Roman"/>
          <w:lang w:eastAsia="zh-CN"/>
        </w:rPr>
      </w:pPr>
    </w:p>
    <w:p w:rsidR="00E9204C" w:rsidRPr="00E9204C" w:rsidRDefault="00E9204C" w:rsidP="00E9204C">
      <w:pPr>
        <w:spacing w:after="0" w:line="240" w:lineRule="auto"/>
        <w:rPr>
          <w:rFonts w:ascii="Times New Roman" w:eastAsia="Calibri" w:hAnsi="Times New Roman" w:cs="Times New Roman"/>
          <w:b/>
          <w:bCs/>
        </w:rPr>
      </w:pPr>
      <w:r w:rsidRPr="00E9204C">
        <w:rPr>
          <w:rFonts w:ascii="Times New Roman" w:eastAsia="Calibri" w:hAnsi="Times New Roman" w:cs="Times New Roman"/>
          <w:b/>
          <w:bCs/>
        </w:rPr>
        <w:t xml:space="preserve">ROZDZIAŁ VIII. </w:t>
      </w:r>
      <w:r w:rsidRPr="00E9204C">
        <w:rPr>
          <w:rFonts w:ascii="Times New Roman" w:eastAsia="Calibri" w:hAnsi="Times New Roman" w:cs="Times New Roman"/>
          <w:b/>
          <w:bCs/>
        </w:rPr>
        <w:tab/>
        <w:t>Budżet LSR</w:t>
      </w:r>
    </w:p>
    <w:p w:rsidR="00E9204C" w:rsidRPr="006E01A3" w:rsidRDefault="00E9204C" w:rsidP="00E9204C">
      <w:pPr>
        <w:spacing w:after="0" w:line="240" w:lineRule="auto"/>
        <w:rPr>
          <w:rFonts w:ascii="Times New Roman" w:eastAsia="Calibri" w:hAnsi="Times New Roman" w:cs="Times New Roman"/>
          <w:b/>
          <w:bCs/>
          <w:sz w:val="12"/>
          <w:szCs w:val="12"/>
        </w:rPr>
      </w:pPr>
    </w:p>
    <w:p w:rsidR="00E9204C" w:rsidRPr="00E9204C" w:rsidRDefault="00E9204C" w:rsidP="00E9204C">
      <w:pPr>
        <w:spacing w:after="0" w:line="240" w:lineRule="auto"/>
        <w:rPr>
          <w:rFonts w:ascii="Times New Roman" w:eastAsia="Calibri" w:hAnsi="Times New Roman" w:cs="Times New Roman"/>
          <w:b/>
          <w:bCs/>
          <w:u w:val="single"/>
        </w:rPr>
      </w:pPr>
      <w:r w:rsidRPr="00E9204C">
        <w:rPr>
          <w:rFonts w:ascii="Times New Roman" w:eastAsia="Calibri" w:hAnsi="Times New Roman" w:cs="Times New Roman"/>
          <w:b/>
          <w:bCs/>
          <w:u w:val="single"/>
        </w:rPr>
        <w:t>Ogólna charakterystyka budżetu, w tym wskazanie funduszy EFSI stanowiących źródło finansowania LSR w latach 2014-2020</w:t>
      </w:r>
    </w:p>
    <w:p w:rsidR="00E9204C" w:rsidRPr="00E9204C" w:rsidRDefault="00E9204C" w:rsidP="006E01A3">
      <w:pPr>
        <w:spacing w:after="0" w:line="240" w:lineRule="auto"/>
        <w:rPr>
          <w:rFonts w:ascii="Times New Roman" w:eastAsia="Calibri" w:hAnsi="Times New Roman" w:cs="Times New Roman"/>
        </w:rPr>
      </w:pPr>
      <w:r w:rsidRPr="00E9204C">
        <w:rPr>
          <w:rFonts w:ascii="Times New Roman" w:eastAsia="Calibri" w:hAnsi="Times New Roman" w:cs="Times New Roman"/>
        </w:rPr>
        <w:t>LSR jest strategią jednofunduszową.</w:t>
      </w:r>
    </w:p>
    <w:tbl>
      <w:tblPr>
        <w:tblW w:w="0" w:type="auto"/>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ook w:val="04A0" w:firstRow="1" w:lastRow="0" w:firstColumn="1" w:lastColumn="0" w:noHBand="0" w:noVBand="1"/>
      </w:tblPr>
      <w:tblGrid>
        <w:gridCol w:w="2660"/>
        <w:gridCol w:w="1843"/>
        <w:gridCol w:w="5811"/>
      </w:tblGrid>
      <w:tr w:rsidR="00E9204C" w:rsidRPr="00E9204C" w:rsidTr="00AC4B5C">
        <w:tc>
          <w:tcPr>
            <w:tcW w:w="2660" w:type="dxa"/>
            <w:shd w:val="clear" w:color="auto" w:fill="FABF8F"/>
            <w:vAlign w:val="center"/>
            <w:hideMark/>
          </w:tcPr>
          <w:p w:rsidR="00E9204C" w:rsidRPr="00E9204C" w:rsidRDefault="00E9204C" w:rsidP="00E9204C">
            <w:pPr>
              <w:spacing w:after="0" w:line="240" w:lineRule="auto"/>
              <w:jc w:val="center"/>
              <w:rPr>
                <w:rFonts w:ascii="Times New Roman" w:eastAsia="Calibri" w:hAnsi="Times New Roman" w:cs="Times New Roman"/>
                <w:color w:val="000000"/>
                <w:sz w:val="24"/>
                <w:szCs w:val="24"/>
              </w:rPr>
            </w:pPr>
            <w:r w:rsidRPr="00E9204C">
              <w:rPr>
                <w:rFonts w:ascii="Times New Roman" w:eastAsia="Calibri" w:hAnsi="Times New Roman" w:cs="Times New Roman"/>
                <w:b/>
                <w:bCs/>
              </w:rPr>
              <w:t>Nazwa funduszu UE</w:t>
            </w:r>
          </w:p>
        </w:tc>
        <w:tc>
          <w:tcPr>
            <w:tcW w:w="1843" w:type="dxa"/>
            <w:shd w:val="clear" w:color="auto" w:fill="FABF8F"/>
            <w:vAlign w:val="center"/>
            <w:hideMark/>
          </w:tcPr>
          <w:p w:rsidR="00E9204C" w:rsidRPr="00E9204C" w:rsidRDefault="00E9204C" w:rsidP="00E9204C">
            <w:pPr>
              <w:spacing w:after="0" w:line="240" w:lineRule="auto"/>
              <w:jc w:val="center"/>
              <w:rPr>
                <w:rFonts w:ascii="Times New Roman" w:eastAsia="Calibri" w:hAnsi="Times New Roman" w:cs="Times New Roman"/>
                <w:color w:val="000000"/>
                <w:sz w:val="24"/>
                <w:szCs w:val="24"/>
              </w:rPr>
            </w:pPr>
            <w:r w:rsidRPr="00E9204C">
              <w:rPr>
                <w:rFonts w:ascii="Times New Roman" w:eastAsia="Calibri" w:hAnsi="Times New Roman" w:cs="Times New Roman"/>
                <w:b/>
                <w:bCs/>
              </w:rPr>
              <w:t>Program</w:t>
            </w:r>
          </w:p>
        </w:tc>
        <w:tc>
          <w:tcPr>
            <w:tcW w:w="5811" w:type="dxa"/>
            <w:shd w:val="clear" w:color="auto" w:fill="FABF8F"/>
            <w:vAlign w:val="center"/>
            <w:hideMark/>
          </w:tcPr>
          <w:p w:rsidR="00E9204C" w:rsidRPr="00E9204C" w:rsidRDefault="00E9204C" w:rsidP="00E9204C">
            <w:pPr>
              <w:spacing w:after="0" w:line="240" w:lineRule="auto"/>
              <w:jc w:val="center"/>
              <w:rPr>
                <w:rFonts w:ascii="Times New Roman" w:eastAsia="Calibri" w:hAnsi="Times New Roman" w:cs="Times New Roman"/>
                <w:color w:val="000000"/>
                <w:sz w:val="24"/>
                <w:szCs w:val="24"/>
              </w:rPr>
            </w:pPr>
            <w:r w:rsidRPr="00E9204C">
              <w:rPr>
                <w:rFonts w:ascii="Times New Roman" w:eastAsia="Calibri" w:hAnsi="Times New Roman" w:cs="Times New Roman"/>
                <w:b/>
                <w:bCs/>
              </w:rPr>
              <w:t>Działanie</w:t>
            </w:r>
          </w:p>
        </w:tc>
      </w:tr>
      <w:tr w:rsidR="00E9204C" w:rsidRPr="00E9204C" w:rsidTr="00AC4B5C">
        <w:tc>
          <w:tcPr>
            <w:tcW w:w="2660" w:type="dxa"/>
            <w:vMerge w:val="restart"/>
            <w:shd w:val="clear" w:color="auto" w:fill="FABF8F"/>
            <w:hideMark/>
          </w:tcPr>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b/>
                <w:bCs/>
              </w:rPr>
              <w:t>Europejski Fundusz Rolny na Rzecz Rozwoju Obszarów Wiejskich (EFRROW)</w:t>
            </w:r>
          </w:p>
        </w:tc>
        <w:tc>
          <w:tcPr>
            <w:tcW w:w="1843" w:type="dxa"/>
            <w:vMerge w:val="restart"/>
            <w:shd w:val="clear" w:color="auto" w:fill="auto"/>
            <w:hideMark/>
          </w:tcPr>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rPr>
              <w:t xml:space="preserve">Program Rozwoju Obszarów Wiejskich </w:t>
            </w:r>
            <w:r w:rsidRPr="00E9204C">
              <w:rPr>
                <w:rFonts w:ascii="Times New Roman" w:eastAsia="Calibri" w:hAnsi="Times New Roman" w:cs="Times New Roman"/>
              </w:rPr>
              <w:br/>
              <w:t>na lata 2014-2020 (PROW)</w:t>
            </w:r>
          </w:p>
        </w:tc>
        <w:tc>
          <w:tcPr>
            <w:tcW w:w="5811" w:type="dxa"/>
            <w:shd w:val="clear" w:color="auto" w:fill="auto"/>
            <w:hideMark/>
          </w:tcPr>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rPr>
              <w:t xml:space="preserve">Poddziałanie </w:t>
            </w:r>
          </w:p>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rPr>
              <w:t xml:space="preserve">19.2 – Wsparcie na wdrażanie operacji w ramach strategii rozwoju lokalnego kierowanego przez społeczność </w:t>
            </w:r>
          </w:p>
        </w:tc>
      </w:tr>
      <w:tr w:rsidR="00E9204C" w:rsidRPr="00E9204C" w:rsidTr="00AC4B5C">
        <w:tc>
          <w:tcPr>
            <w:tcW w:w="2660" w:type="dxa"/>
            <w:vMerge/>
            <w:shd w:val="clear" w:color="auto" w:fill="FABF8F"/>
            <w:vAlign w:val="center"/>
            <w:hideMark/>
          </w:tcPr>
          <w:p w:rsidR="00E9204C" w:rsidRPr="00E9204C" w:rsidRDefault="00E9204C" w:rsidP="00E9204C">
            <w:pPr>
              <w:spacing w:after="0" w:line="240" w:lineRule="auto"/>
              <w:rPr>
                <w:rFonts w:ascii="Times New Roman" w:eastAsia="Calibri" w:hAnsi="Times New Roman" w:cs="Times New Roman"/>
                <w:color w:val="000000"/>
                <w:sz w:val="24"/>
                <w:szCs w:val="24"/>
              </w:rPr>
            </w:pPr>
          </w:p>
        </w:tc>
        <w:tc>
          <w:tcPr>
            <w:tcW w:w="1843" w:type="dxa"/>
            <w:vMerge/>
            <w:shd w:val="clear" w:color="auto" w:fill="auto"/>
            <w:vAlign w:val="center"/>
            <w:hideMark/>
          </w:tcPr>
          <w:p w:rsidR="00E9204C" w:rsidRPr="00E9204C" w:rsidRDefault="00E9204C" w:rsidP="00E9204C">
            <w:pPr>
              <w:spacing w:after="0" w:line="240" w:lineRule="auto"/>
              <w:rPr>
                <w:rFonts w:ascii="Times New Roman" w:eastAsia="Calibri" w:hAnsi="Times New Roman" w:cs="Times New Roman"/>
                <w:color w:val="000000"/>
                <w:sz w:val="24"/>
                <w:szCs w:val="24"/>
              </w:rPr>
            </w:pPr>
          </w:p>
        </w:tc>
        <w:tc>
          <w:tcPr>
            <w:tcW w:w="5811" w:type="dxa"/>
            <w:shd w:val="clear" w:color="auto" w:fill="auto"/>
            <w:hideMark/>
          </w:tcPr>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rPr>
              <w:t xml:space="preserve">Poddziałanie </w:t>
            </w:r>
          </w:p>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rPr>
              <w:t xml:space="preserve">19.3 – Przygotowanie i realizacja działań w zakresie współpracy z lokalną grupą działania </w:t>
            </w:r>
          </w:p>
        </w:tc>
      </w:tr>
      <w:tr w:rsidR="00E9204C" w:rsidRPr="00E9204C" w:rsidTr="00AC4B5C">
        <w:trPr>
          <w:trHeight w:val="553"/>
        </w:trPr>
        <w:tc>
          <w:tcPr>
            <w:tcW w:w="2660" w:type="dxa"/>
            <w:vMerge/>
            <w:shd w:val="clear" w:color="auto" w:fill="FABF8F"/>
            <w:vAlign w:val="center"/>
          </w:tcPr>
          <w:p w:rsidR="00E9204C" w:rsidRPr="00E9204C" w:rsidRDefault="00E9204C" w:rsidP="00E9204C">
            <w:pPr>
              <w:spacing w:after="0" w:line="240" w:lineRule="auto"/>
              <w:rPr>
                <w:rFonts w:ascii="Times New Roman" w:eastAsia="Calibri" w:hAnsi="Times New Roman" w:cs="Times New Roman"/>
                <w:color w:val="000000"/>
                <w:sz w:val="24"/>
                <w:szCs w:val="24"/>
              </w:rPr>
            </w:pPr>
          </w:p>
        </w:tc>
        <w:tc>
          <w:tcPr>
            <w:tcW w:w="1843" w:type="dxa"/>
            <w:vMerge/>
            <w:shd w:val="clear" w:color="auto" w:fill="auto"/>
            <w:vAlign w:val="center"/>
          </w:tcPr>
          <w:p w:rsidR="00E9204C" w:rsidRPr="00E9204C" w:rsidRDefault="00E9204C" w:rsidP="00E9204C">
            <w:pPr>
              <w:spacing w:after="0" w:line="240" w:lineRule="auto"/>
              <w:rPr>
                <w:rFonts w:ascii="Times New Roman" w:eastAsia="Calibri" w:hAnsi="Times New Roman" w:cs="Times New Roman"/>
                <w:color w:val="000000"/>
                <w:sz w:val="24"/>
                <w:szCs w:val="24"/>
              </w:rPr>
            </w:pPr>
          </w:p>
        </w:tc>
        <w:tc>
          <w:tcPr>
            <w:tcW w:w="5811" w:type="dxa"/>
            <w:shd w:val="clear" w:color="auto" w:fill="auto"/>
          </w:tcPr>
          <w:p w:rsidR="00E9204C" w:rsidRPr="00E9204C" w:rsidRDefault="00E9204C" w:rsidP="00E9204C">
            <w:pPr>
              <w:spacing w:after="0" w:line="240" w:lineRule="auto"/>
              <w:rPr>
                <w:rFonts w:ascii="Times New Roman" w:eastAsia="Calibri" w:hAnsi="Times New Roman" w:cs="Times New Roman"/>
                <w:color w:val="000000"/>
                <w:sz w:val="24"/>
                <w:szCs w:val="24"/>
              </w:rPr>
            </w:pPr>
            <w:r w:rsidRPr="00E9204C">
              <w:rPr>
                <w:rFonts w:ascii="Times New Roman" w:eastAsia="Calibri" w:hAnsi="Times New Roman" w:cs="Times New Roman"/>
              </w:rPr>
              <w:t xml:space="preserve">Poddziałanie </w:t>
            </w:r>
          </w:p>
          <w:p w:rsidR="00E9204C" w:rsidRPr="00E9204C" w:rsidRDefault="00E9204C" w:rsidP="00E9204C">
            <w:pPr>
              <w:spacing w:after="0" w:line="240" w:lineRule="auto"/>
              <w:rPr>
                <w:rFonts w:ascii="Times New Roman" w:eastAsia="Calibri" w:hAnsi="Times New Roman" w:cs="Times New Roman"/>
              </w:rPr>
            </w:pPr>
            <w:r w:rsidRPr="00E9204C">
              <w:rPr>
                <w:rFonts w:ascii="Times New Roman" w:eastAsia="Calibri" w:hAnsi="Times New Roman" w:cs="Times New Roman"/>
              </w:rPr>
              <w:t>19.4 – Wsparcie na rzecz kosztów bieżących i aktywizacji</w:t>
            </w:r>
          </w:p>
        </w:tc>
      </w:tr>
    </w:tbl>
    <w:p w:rsidR="00E9204C" w:rsidRPr="006E01A3" w:rsidRDefault="00E9204C" w:rsidP="00E9204C">
      <w:pPr>
        <w:spacing w:after="0" w:line="240" w:lineRule="auto"/>
        <w:jc w:val="both"/>
        <w:rPr>
          <w:rFonts w:ascii="Times New Roman" w:eastAsia="Calibri" w:hAnsi="Times New Roman" w:cs="Times New Roman"/>
          <w:color w:val="000000"/>
          <w:sz w:val="12"/>
          <w:szCs w:val="12"/>
          <w:lang w:eastAsia="pl-PL"/>
        </w:rPr>
      </w:pPr>
      <w:r w:rsidRPr="006E01A3">
        <w:rPr>
          <w:rFonts w:ascii="Times New Roman" w:eastAsia="Calibri" w:hAnsi="Times New Roman" w:cs="Times New Roman"/>
          <w:color w:val="000000"/>
          <w:sz w:val="12"/>
          <w:szCs w:val="12"/>
          <w:lang w:eastAsia="pl-PL"/>
        </w:rPr>
        <w:t> </w:t>
      </w:r>
    </w:p>
    <w:p w:rsidR="00E9204C" w:rsidRPr="00E9204C" w:rsidRDefault="00E9204C" w:rsidP="00E9204C">
      <w:pPr>
        <w:widowControl w:val="0"/>
        <w:spacing w:after="0" w:line="240" w:lineRule="auto"/>
        <w:jc w:val="both"/>
        <w:rPr>
          <w:rFonts w:ascii="Times New Roman" w:eastAsia="Calibri" w:hAnsi="Times New Roman" w:cs="Times New Roman"/>
          <w:color w:val="000000"/>
          <w:sz w:val="24"/>
          <w:szCs w:val="24"/>
          <w:lang w:eastAsia="pl-PL"/>
        </w:rPr>
      </w:pPr>
      <w:r w:rsidRPr="00E9204C">
        <w:rPr>
          <w:rFonts w:ascii="Times New Roman" w:eastAsia="Calibri" w:hAnsi="Times New Roman" w:cs="Times New Roman"/>
          <w:b/>
          <w:color w:val="000000"/>
          <w:lang w:eastAsia="pl-PL"/>
        </w:rPr>
        <w:t>Zasady ustalania kwot:</w:t>
      </w:r>
    </w:p>
    <w:p w:rsidR="00E9204C" w:rsidRPr="00E9204C" w:rsidRDefault="00E9204C" w:rsidP="00714B6F">
      <w:pPr>
        <w:widowControl w:val="0"/>
        <w:numPr>
          <w:ilvl w:val="0"/>
          <w:numId w:val="37"/>
        </w:numPr>
        <w:spacing w:after="0" w:line="240" w:lineRule="auto"/>
        <w:jc w:val="both"/>
        <w:rPr>
          <w:rFonts w:ascii="Times New Roman" w:eastAsia="Calibri" w:hAnsi="Times New Roman" w:cs="Times New Roman"/>
          <w:color w:val="000000"/>
          <w:sz w:val="24"/>
          <w:szCs w:val="24"/>
          <w:lang w:eastAsia="pl-PL"/>
        </w:rPr>
      </w:pPr>
      <w:r w:rsidRPr="00E9204C">
        <w:rPr>
          <w:rFonts w:ascii="Times New Roman" w:eastAsia="Calibri" w:hAnsi="Times New Roman" w:cs="Times New Roman"/>
          <w:color w:val="000000"/>
          <w:lang w:eastAsia="pl-PL"/>
        </w:rPr>
        <w:t>Maksymalna kwota środków działania LEADER na poddziałanie 19.2 „</w:t>
      </w:r>
      <w:r w:rsidRPr="00E9204C">
        <w:rPr>
          <w:rFonts w:ascii="Times New Roman" w:eastAsia="Calibri" w:hAnsi="Times New Roman" w:cs="Times New Roman"/>
          <w:i/>
          <w:color w:val="000000"/>
          <w:lang w:eastAsia="pl-PL"/>
        </w:rPr>
        <w:t xml:space="preserve">Wsparcie na wdrażanie operacji </w:t>
      </w:r>
      <w:r w:rsidRPr="00E9204C">
        <w:rPr>
          <w:rFonts w:ascii="Times New Roman" w:eastAsia="Calibri" w:hAnsi="Times New Roman" w:cs="Times New Roman"/>
          <w:i/>
          <w:color w:val="000000"/>
          <w:lang w:eastAsia="pl-PL"/>
        </w:rPr>
        <w:br/>
        <w:t>w ramach strategii rozwoju lokalnego kierowanego przez społeczność”</w:t>
      </w:r>
      <w:r w:rsidRPr="00E9204C">
        <w:rPr>
          <w:rFonts w:ascii="Times New Roman" w:eastAsia="Calibri" w:hAnsi="Times New Roman" w:cs="Times New Roman"/>
          <w:color w:val="000000"/>
          <w:lang w:eastAsia="pl-PL"/>
        </w:rPr>
        <w:t xml:space="preserve"> uzależniona jest od liczby ludności zamieszkującej obszar objęty LSR, tj. obszar gmin: Gozdowo, Mochowo, Rościszewo, Sierpc, Szczutowo, Zawidz, miasto Sierpc, według stanu na dzień 31.12.2013 </w:t>
      </w:r>
      <w:proofErr w:type="gramStart"/>
      <w:r w:rsidRPr="00E9204C">
        <w:rPr>
          <w:rFonts w:ascii="Times New Roman" w:eastAsia="Calibri" w:hAnsi="Times New Roman" w:cs="Times New Roman"/>
          <w:color w:val="000000"/>
          <w:lang w:eastAsia="pl-PL"/>
        </w:rPr>
        <w:t>r</w:t>
      </w:r>
      <w:proofErr w:type="gramEnd"/>
      <w:r w:rsidRPr="00E9204C">
        <w:rPr>
          <w:rFonts w:ascii="Times New Roman" w:eastAsia="Calibri" w:hAnsi="Times New Roman" w:cs="Times New Roman"/>
          <w:color w:val="000000"/>
          <w:lang w:eastAsia="pl-PL"/>
        </w:rPr>
        <w:t>., tj. 53 326 osób.</w:t>
      </w:r>
    </w:p>
    <w:p w:rsidR="00E9204C" w:rsidRPr="00E9204C" w:rsidRDefault="00E9204C" w:rsidP="00714B6F">
      <w:pPr>
        <w:widowControl w:val="0"/>
        <w:numPr>
          <w:ilvl w:val="0"/>
          <w:numId w:val="37"/>
        </w:numPr>
        <w:spacing w:after="0" w:line="240" w:lineRule="auto"/>
        <w:jc w:val="both"/>
        <w:rPr>
          <w:rFonts w:ascii="Times New Roman" w:eastAsia="Calibri" w:hAnsi="Times New Roman" w:cs="Times New Roman"/>
          <w:color w:val="000000"/>
          <w:sz w:val="24"/>
          <w:szCs w:val="24"/>
          <w:lang w:eastAsia="pl-PL"/>
        </w:rPr>
      </w:pPr>
      <w:r w:rsidRPr="00E9204C">
        <w:rPr>
          <w:rFonts w:ascii="Times New Roman" w:eastAsia="Calibri" w:hAnsi="Times New Roman" w:cs="Times New Roman"/>
          <w:color w:val="000000"/>
          <w:lang w:eastAsia="pl-PL"/>
        </w:rPr>
        <w:t>Wysokość kosztów na poddziałanie 19.3 „</w:t>
      </w:r>
      <w:r w:rsidRPr="00E9204C">
        <w:rPr>
          <w:rFonts w:ascii="Times New Roman" w:eastAsia="Calibri" w:hAnsi="Times New Roman" w:cs="Times New Roman"/>
          <w:i/>
          <w:color w:val="000000"/>
          <w:lang w:eastAsia="pl-PL"/>
        </w:rPr>
        <w:t xml:space="preserve">Przygotowanie i realizacja działań w zakresie współpracy </w:t>
      </w:r>
      <w:r w:rsidRPr="00E9204C">
        <w:rPr>
          <w:rFonts w:ascii="Times New Roman" w:eastAsia="Calibri" w:hAnsi="Times New Roman" w:cs="Times New Roman"/>
          <w:i/>
          <w:color w:val="000000"/>
          <w:lang w:eastAsia="pl-PL"/>
        </w:rPr>
        <w:br/>
        <w:t>z lokalną grupą działania</w:t>
      </w:r>
      <w:r w:rsidRPr="00E9204C">
        <w:rPr>
          <w:rFonts w:ascii="Times New Roman" w:eastAsia="Calibri" w:hAnsi="Times New Roman" w:cs="Times New Roman"/>
          <w:color w:val="000000"/>
          <w:lang w:eastAsia="pl-PL"/>
        </w:rPr>
        <w:t>” PROW ustalono zgodnie z dokumentem „Sposób ustalania wysokości dostępnych środków przeznaczonych na realizację LSR” na poziomie 2% kwoty limitu przeznaczonej na poddziałanie 19.2.</w:t>
      </w:r>
    </w:p>
    <w:p w:rsidR="00E9204C" w:rsidRPr="00E9204C" w:rsidRDefault="00E9204C" w:rsidP="00714B6F">
      <w:pPr>
        <w:widowControl w:val="0"/>
        <w:numPr>
          <w:ilvl w:val="0"/>
          <w:numId w:val="37"/>
        </w:numPr>
        <w:spacing w:after="0" w:line="240" w:lineRule="auto"/>
        <w:jc w:val="both"/>
        <w:rPr>
          <w:rFonts w:ascii="Times New Roman" w:eastAsia="Calibri" w:hAnsi="Times New Roman" w:cs="Times New Roman"/>
          <w:color w:val="000000"/>
          <w:sz w:val="24"/>
          <w:szCs w:val="24"/>
          <w:lang w:eastAsia="pl-PL"/>
        </w:rPr>
      </w:pPr>
      <w:r w:rsidRPr="00E9204C">
        <w:rPr>
          <w:rFonts w:ascii="Times New Roman" w:eastAsia="Calibri" w:hAnsi="Times New Roman" w:cs="Times New Roman"/>
          <w:color w:val="000000"/>
          <w:sz w:val="24"/>
          <w:szCs w:val="24"/>
          <w:lang w:eastAsia="pl-PL"/>
        </w:rPr>
        <w:t>Maksymalne kwoty środków na poddziałanie 19.4 „</w:t>
      </w:r>
      <w:r w:rsidRPr="00E9204C">
        <w:rPr>
          <w:rFonts w:ascii="Times New Roman" w:eastAsia="Calibri" w:hAnsi="Times New Roman" w:cs="Times New Roman"/>
          <w:i/>
          <w:color w:val="000000"/>
          <w:lang w:eastAsia="pl-PL"/>
        </w:rPr>
        <w:t xml:space="preserve">Wsparcie </w:t>
      </w:r>
      <w:r w:rsidRPr="00E9204C">
        <w:rPr>
          <w:rFonts w:ascii="Times New Roman" w:eastAsia="Calibri" w:hAnsi="Times New Roman" w:cs="Times New Roman"/>
          <w:i/>
          <w:color w:val="000000"/>
          <w:sz w:val="24"/>
          <w:szCs w:val="24"/>
          <w:lang w:eastAsia="pl-PL"/>
        </w:rPr>
        <w:t xml:space="preserve">na rzecz </w:t>
      </w:r>
      <w:r w:rsidRPr="00E9204C">
        <w:rPr>
          <w:rFonts w:ascii="Times New Roman" w:eastAsia="Calibri" w:hAnsi="Times New Roman" w:cs="Times New Roman"/>
          <w:i/>
          <w:color w:val="000000"/>
          <w:lang w:eastAsia="pl-PL"/>
        </w:rPr>
        <w:t>koszt</w:t>
      </w:r>
      <w:r w:rsidRPr="00E9204C">
        <w:rPr>
          <w:rFonts w:ascii="Times New Roman" w:eastAsia="Calibri" w:hAnsi="Times New Roman" w:cs="Times New Roman"/>
          <w:i/>
          <w:color w:val="000000"/>
          <w:sz w:val="24"/>
          <w:szCs w:val="24"/>
          <w:lang w:eastAsia="pl-PL"/>
        </w:rPr>
        <w:t>ów</w:t>
      </w:r>
      <w:r w:rsidRPr="00E9204C">
        <w:rPr>
          <w:rFonts w:ascii="Times New Roman" w:eastAsia="Calibri" w:hAnsi="Times New Roman" w:cs="Times New Roman"/>
          <w:i/>
          <w:color w:val="000000"/>
          <w:lang w:eastAsia="pl-PL"/>
        </w:rPr>
        <w:t xml:space="preserve"> bieżąc</w:t>
      </w:r>
      <w:r w:rsidR="00326EA2">
        <w:rPr>
          <w:rFonts w:ascii="Times New Roman" w:eastAsia="Calibri" w:hAnsi="Times New Roman" w:cs="Times New Roman"/>
          <w:i/>
          <w:color w:val="000000"/>
          <w:sz w:val="24"/>
          <w:szCs w:val="24"/>
          <w:lang w:eastAsia="pl-PL"/>
        </w:rPr>
        <w:t xml:space="preserve">ych </w:t>
      </w:r>
      <w:r w:rsidR="00326EA2">
        <w:rPr>
          <w:rFonts w:ascii="Times New Roman" w:eastAsia="Calibri" w:hAnsi="Times New Roman" w:cs="Times New Roman"/>
          <w:i/>
          <w:color w:val="000000"/>
          <w:sz w:val="24"/>
          <w:szCs w:val="24"/>
          <w:lang w:eastAsia="pl-PL"/>
        </w:rPr>
        <w:br/>
      </w:r>
      <w:r w:rsidRPr="00E9204C">
        <w:rPr>
          <w:rFonts w:ascii="Times New Roman" w:eastAsia="Calibri" w:hAnsi="Times New Roman" w:cs="Times New Roman"/>
          <w:i/>
          <w:color w:val="000000"/>
          <w:sz w:val="24"/>
          <w:szCs w:val="24"/>
          <w:lang w:eastAsia="pl-PL"/>
        </w:rPr>
        <w:t>i aktywizacji</w:t>
      </w:r>
      <w:r w:rsidRPr="00E9204C">
        <w:rPr>
          <w:rFonts w:ascii="Times New Roman" w:eastAsia="Calibri" w:hAnsi="Times New Roman" w:cs="Times New Roman"/>
          <w:color w:val="000000"/>
          <w:sz w:val="24"/>
          <w:szCs w:val="24"/>
          <w:lang w:eastAsia="pl-PL"/>
        </w:rPr>
        <w:t>” w odniesieniu do LSR współfinansowanej tylko z jednego EFSI, którym jest EFRROW są uzależnione od wysokości środków przewidzianych na poddziałanie 19.2 PROW.</w:t>
      </w:r>
    </w:p>
    <w:p w:rsidR="00E9204C" w:rsidRPr="00E9204C" w:rsidRDefault="00E9204C" w:rsidP="00714B6F">
      <w:pPr>
        <w:widowControl w:val="0"/>
        <w:numPr>
          <w:ilvl w:val="0"/>
          <w:numId w:val="37"/>
        </w:numPr>
        <w:spacing w:after="0" w:line="240" w:lineRule="auto"/>
        <w:jc w:val="both"/>
        <w:rPr>
          <w:rFonts w:ascii="Times New Roman" w:eastAsia="Calibri" w:hAnsi="Times New Roman" w:cs="Times New Roman"/>
          <w:color w:val="000000"/>
          <w:sz w:val="24"/>
          <w:szCs w:val="24"/>
          <w:lang w:eastAsia="pl-PL"/>
        </w:rPr>
      </w:pPr>
      <w:r w:rsidRPr="00E9204C">
        <w:rPr>
          <w:rFonts w:ascii="Times New Roman" w:eastAsia="Calibri" w:hAnsi="Times New Roman" w:cs="Times New Roman"/>
          <w:color w:val="000000"/>
          <w:lang w:eastAsia="pl-PL"/>
        </w:rPr>
        <w:t xml:space="preserve">Zgodnie z założeniem Programu Rozwoju Obszarów Wiejskich na lata 2014-2020 50% budżetu wskazanego na poddziałanie 19.2 </w:t>
      </w:r>
      <w:proofErr w:type="gramStart"/>
      <w:r w:rsidRPr="00E9204C">
        <w:rPr>
          <w:rFonts w:ascii="Times New Roman" w:eastAsia="Calibri" w:hAnsi="Times New Roman" w:cs="Times New Roman"/>
          <w:color w:val="000000"/>
          <w:lang w:eastAsia="pl-PL"/>
        </w:rPr>
        <w:t>przeznaczono</w:t>
      </w:r>
      <w:proofErr w:type="gramEnd"/>
      <w:r w:rsidRPr="00E9204C">
        <w:rPr>
          <w:rFonts w:ascii="Times New Roman" w:eastAsia="Calibri" w:hAnsi="Times New Roman" w:cs="Times New Roman"/>
          <w:color w:val="000000"/>
          <w:lang w:eastAsia="pl-PL"/>
        </w:rPr>
        <w:t xml:space="preserve"> na realizację przedsięwzięć związanych z tworzeniem miejsc pracy.</w:t>
      </w:r>
    </w:p>
    <w:p w:rsidR="00E9204C" w:rsidRPr="00E9204C" w:rsidRDefault="00E9204C" w:rsidP="00714B6F">
      <w:pPr>
        <w:widowControl w:val="0"/>
        <w:numPr>
          <w:ilvl w:val="0"/>
          <w:numId w:val="37"/>
        </w:numPr>
        <w:spacing w:after="0" w:line="240" w:lineRule="auto"/>
        <w:jc w:val="both"/>
        <w:rPr>
          <w:rFonts w:ascii="Times New Roman" w:eastAsia="Calibri" w:hAnsi="Times New Roman" w:cs="Times New Roman"/>
          <w:color w:val="000000"/>
          <w:sz w:val="24"/>
          <w:szCs w:val="24"/>
          <w:lang w:eastAsia="pl-PL"/>
        </w:rPr>
      </w:pPr>
      <w:r w:rsidRPr="00E9204C">
        <w:rPr>
          <w:rFonts w:ascii="Times New Roman" w:eastAsia="Calibri" w:hAnsi="Times New Roman" w:cs="Times New Roman"/>
          <w:color w:val="000000"/>
          <w:lang w:eastAsia="pl-PL"/>
        </w:rPr>
        <w:t>W przypadku PROW kwota zaplanowana w ramach LSR obok pomocy przewidzianej na wsparcie beneficjentów obejmuje także krajowy wkład środków publicznych pochodzących ze środków własnych beneficjentów, będących podmiotami sektora finansów publicznych w wysokości zapewniającej współfinansowanie wkładu EFRROW.</w:t>
      </w:r>
    </w:p>
    <w:p w:rsidR="00E9204C" w:rsidRPr="00E9204C" w:rsidRDefault="00E9204C" w:rsidP="00E9204C">
      <w:pPr>
        <w:spacing w:after="0" w:line="240" w:lineRule="auto"/>
        <w:rPr>
          <w:rFonts w:ascii="Times New Roman" w:eastAsia="Calibri" w:hAnsi="Times New Roman" w:cs="Times New Roman"/>
          <w:bCs/>
        </w:rPr>
      </w:pPr>
    </w:p>
    <w:p w:rsidR="006E01A3" w:rsidRDefault="006E01A3" w:rsidP="00E9204C">
      <w:pPr>
        <w:autoSpaceDE w:val="0"/>
        <w:autoSpaceDN w:val="0"/>
        <w:adjustRightInd w:val="0"/>
        <w:spacing w:after="0" w:line="240" w:lineRule="auto"/>
        <w:rPr>
          <w:rFonts w:ascii="Times New Roman" w:eastAsia="Calibri" w:hAnsi="Times New Roman" w:cs="Times New Roman"/>
          <w:b/>
          <w:color w:val="000000"/>
        </w:rPr>
      </w:pPr>
    </w:p>
    <w:p w:rsidR="00E9204C" w:rsidRPr="00E9204C" w:rsidRDefault="00E9204C" w:rsidP="00E9204C">
      <w:pPr>
        <w:spacing w:after="0" w:line="240" w:lineRule="auto"/>
        <w:rPr>
          <w:rFonts w:ascii="Times New Roman" w:eastAsia="Calibri" w:hAnsi="Times New Roman" w:cs="Times New Roman"/>
          <w:b/>
          <w:bCs/>
          <w:u w:val="single"/>
        </w:rPr>
        <w:sectPr w:rsidR="00E9204C" w:rsidRPr="00E9204C" w:rsidSect="0071639B">
          <w:pgSz w:w="11906" w:h="16838"/>
          <w:pgMar w:top="567" w:right="567" w:bottom="567" w:left="1134" w:header="709" w:footer="709" w:gutter="0"/>
          <w:cols w:space="708"/>
          <w:docGrid w:linePitch="360"/>
        </w:sectPr>
      </w:pPr>
    </w:p>
    <w:p w:rsidR="00E9204C" w:rsidRPr="00E9204C" w:rsidRDefault="00E9204C" w:rsidP="00E9204C">
      <w:pPr>
        <w:spacing w:after="0" w:line="240" w:lineRule="auto"/>
        <w:rPr>
          <w:rFonts w:ascii="Times New Roman" w:eastAsia="Calibri" w:hAnsi="Times New Roman" w:cs="Times New Roman"/>
          <w:b/>
          <w:bCs/>
          <w:u w:val="single"/>
        </w:rPr>
      </w:pPr>
      <w:r w:rsidRPr="00E9204C">
        <w:rPr>
          <w:rFonts w:ascii="Times New Roman" w:eastAsia="Calibri" w:hAnsi="Times New Roman" w:cs="Times New Roman"/>
          <w:b/>
          <w:bCs/>
          <w:u w:val="single"/>
        </w:rPr>
        <w:lastRenderedPageBreak/>
        <w:t>Krótki opis powiązania budżetu z celami LSR</w:t>
      </w:r>
    </w:p>
    <w:tbl>
      <w:tblPr>
        <w:tblW w:w="0" w:type="auto"/>
        <w:tblInd w:w="-20" w:type="dxa"/>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ayout w:type="fixed"/>
        <w:tblLook w:val="0000" w:firstRow="0" w:lastRow="0" w:firstColumn="0" w:lastColumn="0" w:noHBand="0" w:noVBand="0"/>
      </w:tblPr>
      <w:tblGrid>
        <w:gridCol w:w="2518"/>
        <w:gridCol w:w="1012"/>
        <w:gridCol w:w="12191"/>
      </w:tblGrid>
      <w:tr w:rsidR="00E9204C" w:rsidRPr="00E9204C" w:rsidTr="006810C1">
        <w:trPr>
          <w:trHeight w:val="284"/>
        </w:trPr>
        <w:tc>
          <w:tcPr>
            <w:tcW w:w="2518" w:type="dxa"/>
            <w:shd w:val="clear" w:color="auto" w:fill="FBD4B4"/>
          </w:tcPr>
          <w:p w:rsidR="00E9204C" w:rsidRPr="00E9204C" w:rsidRDefault="00E9204C" w:rsidP="00E9204C">
            <w:pPr>
              <w:spacing w:after="0" w:line="240" w:lineRule="auto"/>
              <w:rPr>
                <w:rFonts w:ascii="Times New Roman" w:eastAsia="Times New Roman" w:hAnsi="Times New Roman" w:cs="Times New Roman"/>
                <w:b/>
                <w:bCs/>
                <w:color w:val="000000"/>
              </w:rPr>
            </w:pPr>
            <w:r w:rsidRPr="00E9204C">
              <w:rPr>
                <w:rFonts w:ascii="Times New Roman" w:eastAsia="Times New Roman" w:hAnsi="Times New Roman" w:cs="Times New Roman"/>
                <w:b/>
                <w:color w:val="000000"/>
              </w:rPr>
              <w:t xml:space="preserve">CEL OGÓLNY </w:t>
            </w:r>
          </w:p>
        </w:tc>
        <w:tc>
          <w:tcPr>
            <w:tcW w:w="13203" w:type="dxa"/>
            <w:gridSpan w:val="2"/>
            <w:shd w:val="clear" w:color="auto" w:fill="FBD4B4"/>
          </w:tcPr>
          <w:p w:rsidR="00E9204C" w:rsidRPr="00E9204C" w:rsidRDefault="00E9204C" w:rsidP="00DF776A">
            <w:pPr>
              <w:numPr>
                <w:ilvl w:val="0"/>
                <w:numId w:val="72"/>
              </w:numPr>
              <w:tabs>
                <w:tab w:val="num" w:pos="0"/>
              </w:tabs>
              <w:suppressAutoHyphens/>
              <w:spacing w:after="0" w:line="240" w:lineRule="auto"/>
              <w:jc w:val="both"/>
              <w:rPr>
                <w:rFonts w:ascii="Times New Roman" w:eastAsia="Calibri" w:hAnsi="Times New Roman" w:cs="Times New Roman"/>
              </w:rPr>
            </w:pPr>
            <w:r w:rsidRPr="00E9204C">
              <w:rPr>
                <w:rFonts w:ascii="Times New Roman" w:eastAsia="Times New Roman" w:hAnsi="Times New Roman" w:cs="Times New Roman"/>
                <w:b/>
                <w:bCs/>
                <w:color w:val="000000"/>
              </w:rPr>
              <w:t xml:space="preserve">Zrównoważony rozwój sektora mikro i małych przedsiębiorstw na obszarze LSR </w:t>
            </w:r>
          </w:p>
        </w:tc>
      </w:tr>
      <w:tr w:rsidR="00E9204C" w:rsidRPr="00E9204C" w:rsidTr="006810C1">
        <w:tc>
          <w:tcPr>
            <w:tcW w:w="2518" w:type="dxa"/>
            <w:shd w:val="clear" w:color="auto" w:fill="auto"/>
          </w:tcPr>
          <w:p w:rsidR="00E9204C" w:rsidRPr="00E9204C" w:rsidRDefault="00E9204C" w:rsidP="00E9204C">
            <w:pPr>
              <w:spacing w:after="0" w:line="240" w:lineRule="auto"/>
              <w:rPr>
                <w:rFonts w:ascii="Times New Roman" w:eastAsia="Times New Roman" w:hAnsi="Times New Roman" w:cs="Times New Roman"/>
                <w:color w:val="000000"/>
              </w:rPr>
            </w:pPr>
            <w:r w:rsidRPr="00E9204C">
              <w:rPr>
                <w:rFonts w:ascii="Times New Roman" w:eastAsia="Times New Roman" w:hAnsi="Times New Roman" w:cs="Times New Roman"/>
                <w:b/>
                <w:color w:val="000000"/>
              </w:rPr>
              <w:t>CELE SZCZEGÓŁOWE</w:t>
            </w:r>
          </w:p>
        </w:tc>
        <w:tc>
          <w:tcPr>
            <w:tcW w:w="13203" w:type="dxa"/>
            <w:gridSpan w:val="2"/>
            <w:shd w:val="clear" w:color="auto" w:fill="auto"/>
          </w:tcPr>
          <w:p w:rsidR="00E9204C" w:rsidRPr="00681790" w:rsidRDefault="00E9204C" w:rsidP="00681790">
            <w:pPr>
              <w:pStyle w:val="Akapitzlist"/>
              <w:numPr>
                <w:ilvl w:val="1"/>
                <w:numId w:val="72"/>
              </w:numPr>
              <w:tabs>
                <w:tab w:val="num" w:pos="0"/>
              </w:tabs>
              <w:spacing w:after="0" w:line="240" w:lineRule="auto"/>
              <w:contextualSpacing/>
              <w:jc w:val="both"/>
              <w:rPr>
                <w:rFonts w:ascii="Times New Roman" w:eastAsia="Times New Roman" w:hAnsi="Times New Roman"/>
                <w:color w:val="000000"/>
              </w:rPr>
            </w:pPr>
            <w:r w:rsidRPr="00681790">
              <w:rPr>
                <w:rFonts w:ascii="Times New Roman" w:eastAsia="Times New Roman" w:hAnsi="Times New Roman"/>
                <w:color w:val="000000"/>
              </w:rPr>
              <w:t>Wzmocnienie potencjału mikro i małych przedsiębiorstw na obszarze</w:t>
            </w:r>
            <w:r w:rsidR="00DF776A" w:rsidRPr="00681790">
              <w:rPr>
                <w:rFonts w:ascii="Times New Roman" w:eastAsia="Times New Roman" w:hAnsi="Times New Roman"/>
                <w:color w:val="000000"/>
              </w:rPr>
              <w:t xml:space="preserve"> LSR do 2023 roku</w:t>
            </w:r>
          </w:p>
          <w:p w:rsidR="00E9204C" w:rsidRPr="00681790" w:rsidRDefault="00E9204C" w:rsidP="00681790">
            <w:pPr>
              <w:pStyle w:val="Akapitzlist"/>
              <w:numPr>
                <w:ilvl w:val="1"/>
                <w:numId w:val="72"/>
              </w:numPr>
              <w:tabs>
                <w:tab w:val="num" w:pos="0"/>
              </w:tabs>
              <w:spacing w:after="0" w:line="240" w:lineRule="auto"/>
              <w:contextualSpacing/>
              <w:jc w:val="both"/>
              <w:rPr>
                <w:rFonts w:ascii="Times New Roman" w:hAnsi="Times New Roman"/>
              </w:rPr>
            </w:pPr>
            <w:r w:rsidRPr="00681790">
              <w:rPr>
                <w:rFonts w:ascii="Times New Roman" w:eastAsia="Times New Roman" w:hAnsi="Times New Roman"/>
                <w:color w:val="000000"/>
              </w:rPr>
              <w:t>Zwiększenie poziomu przedsiębiorczości mieszkańców na obszarze LSR do 2023 roku</w:t>
            </w:r>
          </w:p>
        </w:tc>
      </w:tr>
      <w:tr w:rsidR="00E9204C" w:rsidRPr="00E9204C" w:rsidTr="006810C1">
        <w:trPr>
          <w:trHeight w:val="255"/>
        </w:trPr>
        <w:tc>
          <w:tcPr>
            <w:tcW w:w="15721" w:type="dxa"/>
            <w:gridSpan w:val="3"/>
            <w:tcBorders>
              <w:bottom w:val="dotted" w:sz="4" w:space="0" w:color="E36C0A"/>
            </w:tcBorders>
            <w:shd w:val="clear" w:color="auto" w:fill="FFFFFF"/>
          </w:tcPr>
          <w:p w:rsidR="00E9204C" w:rsidRPr="00E9204C" w:rsidRDefault="00E9204C" w:rsidP="00E9204C">
            <w:pPr>
              <w:spacing w:after="0" w:line="240" w:lineRule="auto"/>
              <w:jc w:val="both"/>
              <w:rPr>
                <w:rFonts w:ascii="Times New Roman" w:eastAsia="Times New Roman" w:hAnsi="Times New Roman" w:cs="Times New Roman"/>
                <w:color w:val="000000"/>
              </w:rPr>
            </w:pPr>
            <w:r w:rsidRPr="00E9204C">
              <w:rPr>
                <w:rFonts w:ascii="Times New Roman" w:eastAsia="Times New Roman" w:hAnsi="Times New Roman" w:cs="Times New Roman"/>
                <w:color w:val="000000"/>
                <w:u w:val="single"/>
              </w:rPr>
              <w:t>Opis</w:t>
            </w:r>
            <w:r w:rsidRPr="00E9204C">
              <w:rPr>
                <w:rFonts w:ascii="Times New Roman" w:eastAsia="Times New Roman" w:hAnsi="Times New Roman" w:cs="Times New Roman"/>
                <w:color w:val="000000"/>
              </w:rPr>
              <w:t xml:space="preserve">: Dane statystyczne przedstawione w diagnozie obszaru LGD oraz problemy zgłoszone przez mieszkańców w trakcie ogólnodostępnych spotkań informacyjno-konsultacyjnych, a także badań ankietowych, wskazują, iż największym czynnikiem mającym wpływ na rozwój obszaru LSR jest wysoki poziom bezrobocia (23% - 2014 r.), duży poziom ubóstwa i wykluczenia społecznego oraz niski potencjał do rozwoju lokalnej przedsiębiorczości. Obszar ma charakter typowo rolniczy, jednak w obliczu spadku rentowności i opłacalności działalności rolniczej, coraz więcej osób pracujących w gospodarstwach rolnych jest zmuszonych do szukania zatrudnienia poza rolnictwem lub tworzenia działalności gospodarczych nierolniczych. Ze względu na te niekorzystne warunki konieczna jest interwencja z EFSI, która wpłynie na poprawę lokalnych warunki na rynku pracy, rozwój lokalnej przedsiębiorczości, tworzenie nowych miejsc pracy, ze szczególnym uwzględnieniem osób z grup defaworyzowanych, tzn. znajdujących się </w:t>
            </w:r>
            <w:r w:rsidR="00DF776A">
              <w:rPr>
                <w:rFonts w:ascii="Times New Roman" w:eastAsia="Times New Roman" w:hAnsi="Times New Roman" w:cs="Times New Roman"/>
                <w:color w:val="000000"/>
              </w:rPr>
              <w:br/>
            </w:r>
            <w:r w:rsidRPr="00E9204C">
              <w:rPr>
                <w:rFonts w:ascii="Times New Roman" w:eastAsia="Times New Roman" w:hAnsi="Times New Roman" w:cs="Times New Roman"/>
                <w:color w:val="000000"/>
              </w:rPr>
              <w:t xml:space="preserve">w trudnej sytuacji na rynku pracy. </w:t>
            </w:r>
          </w:p>
          <w:p w:rsidR="00E9204C" w:rsidRPr="00E9204C" w:rsidRDefault="00E9204C" w:rsidP="00E9204C">
            <w:pPr>
              <w:spacing w:after="0" w:line="240" w:lineRule="auto"/>
              <w:jc w:val="both"/>
              <w:rPr>
                <w:rFonts w:ascii="Times New Roman" w:eastAsia="Times New Roman" w:hAnsi="Times New Roman" w:cs="Times New Roman"/>
                <w:color w:val="000000"/>
              </w:rPr>
            </w:pPr>
            <w:r w:rsidRPr="00E9204C">
              <w:rPr>
                <w:rFonts w:ascii="Times New Roman" w:eastAsia="Times New Roman" w:hAnsi="Times New Roman" w:cs="Times New Roman"/>
                <w:color w:val="000000"/>
              </w:rPr>
              <w:t>Wsparcie z PROW 2014-2020 w formie premii na zadania w zakresie podejmowania działalności gospodarczej (prze</w:t>
            </w:r>
            <w:r w:rsidR="00DF776A">
              <w:rPr>
                <w:rFonts w:ascii="Times New Roman" w:eastAsia="Times New Roman" w:hAnsi="Times New Roman" w:cs="Times New Roman"/>
                <w:color w:val="000000"/>
              </w:rPr>
              <w:t xml:space="preserve">dsięwzięcie 1.2.1), </w:t>
            </w:r>
            <w:proofErr w:type="gramStart"/>
            <w:r w:rsidR="00DF776A">
              <w:rPr>
                <w:rFonts w:ascii="Times New Roman" w:eastAsia="Times New Roman" w:hAnsi="Times New Roman" w:cs="Times New Roman"/>
                <w:color w:val="000000"/>
              </w:rPr>
              <w:t>skierowane</w:t>
            </w:r>
            <w:proofErr w:type="gramEnd"/>
            <w:r w:rsidR="00DF776A">
              <w:rPr>
                <w:rFonts w:ascii="Times New Roman" w:eastAsia="Times New Roman" w:hAnsi="Times New Roman" w:cs="Times New Roman"/>
                <w:color w:val="000000"/>
              </w:rPr>
              <w:t xml:space="preserve"> </w:t>
            </w:r>
            <w:r w:rsidRPr="00E9204C">
              <w:rPr>
                <w:rFonts w:ascii="Times New Roman" w:eastAsia="Times New Roman" w:hAnsi="Times New Roman" w:cs="Times New Roman"/>
                <w:color w:val="000000"/>
              </w:rPr>
              <w:t xml:space="preserve">w szczególności do osób </w:t>
            </w:r>
            <w:r w:rsidR="00DF776A">
              <w:rPr>
                <w:rFonts w:ascii="Times New Roman" w:eastAsia="Times New Roman" w:hAnsi="Times New Roman" w:cs="Times New Roman"/>
                <w:color w:val="000000"/>
              </w:rPr>
              <w:br/>
            </w:r>
            <w:r w:rsidRPr="00E9204C">
              <w:rPr>
                <w:rFonts w:ascii="Times New Roman" w:eastAsia="Times New Roman" w:hAnsi="Times New Roman" w:cs="Times New Roman"/>
                <w:color w:val="000000"/>
              </w:rPr>
              <w:t xml:space="preserve">z grup defaworyzowanych na rynku pracy oraz wsparcie dla mikro i małych przedsiębiorstw (przedsięwzięcie 1.1.1), </w:t>
            </w:r>
            <w:proofErr w:type="gramStart"/>
            <w:r w:rsidRPr="00E9204C">
              <w:rPr>
                <w:rFonts w:ascii="Times New Roman" w:eastAsia="Times New Roman" w:hAnsi="Times New Roman" w:cs="Times New Roman"/>
                <w:color w:val="000000"/>
              </w:rPr>
              <w:t>przyczynią</w:t>
            </w:r>
            <w:proofErr w:type="gramEnd"/>
            <w:r w:rsidRPr="00E9204C">
              <w:rPr>
                <w:rFonts w:ascii="Times New Roman" w:eastAsia="Times New Roman" w:hAnsi="Times New Roman" w:cs="Times New Roman"/>
                <w:color w:val="000000"/>
              </w:rPr>
              <w:t xml:space="preserve"> się do powstania nowych miejsc pracy na obszarze LSR oraz wzmocnienia konkurencyjności lokalnych przedsiębiorstw.</w:t>
            </w:r>
          </w:p>
          <w:p w:rsidR="00E9204C" w:rsidRPr="00DF776A" w:rsidRDefault="00E9204C" w:rsidP="00E9204C">
            <w:pPr>
              <w:spacing w:after="0" w:line="240" w:lineRule="auto"/>
              <w:jc w:val="both"/>
              <w:rPr>
                <w:rFonts w:ascii="Times New Roman" w:eastAsia="Times New Roman" w:hAnsi="Times New Roman" w:cs="Times New Roman"/>
                <w:color w:val="000000"/>
                <w:sz w:val="12"/>
              </w:rPr>
            </w:pPr>
          </w:p>
          <w:p w:rsidR="00E9204C" w:rsidRPr="00E9204C" w:rsidRDefault="00E9204C" w:rsidP="00E9204C">
            <w:pPr>
              <w:spacing w:after="0" w:line="240" w:lineRule="auto"/>
              <w:jc w:val="both"/>
              <w:rPr>
                <w:rFonts w:ascii="Times New Roman" w:eastAsia="Calibri" w:hAnsi="Times New Roman" w:cs="Times New Roman"/>
              </w:rPr>
            </w:pPr>
            <w:r w:rsidRPr="00E9204C">
              <w:rPr>
                <w:rFonts w:ascii="Times New Roman" w:eastAsia="Calibri" w:hAnsi="Times New Roman" w:cs="Times New Roman"/>
              </w:rPr>
              <w:t xml:space="preserve">Premiowane będą projekty, w </w:t>
            </w:r>
            <w:proofErr w:type="gramStart"/>
            <w:r w:rsidRPr="00E9204C">
              <w:rPr>
                <w:rFonts w:ascii="Times New Roman" w:eastAsia="Calibri" w:hAnsi="Times New Roman" w:cs="Times New Roman"/>
              </w:rPr>
              <w:t>ramach których</w:t>
            </w:r>
            <w:proofErr w:type="gramEnd"/>
            <w:r w:rsidRPr="00E9204C">
              <w:rPr>
                <w:rFonts w:ascii="Times New Roman" w:eastAsia="Calibri" w:hAnsi="Times New Roman" w:cs="Times New Roman"/>
              </w:rPr>
              <w:t xml:space="preserve"> wkład własny Beneficjenta przekracza intensywność pomocy:</w:t>
            </w:r>
          </w:p>
          <w:p w:rsidR="00E9204C" w:rsidRPr="00E9204C" w:rsidRDefault="00E9204C" w:rsidP="00E9204C">
            <w:pPr>
              <w:spacing w:after="0" w:line="240" w:lineRule="auto"/>
              <w:ind w:left="885" w:hanging="885"/>
              <w:rPr>
                <w:rFonts w:ascii="Times New Roman" w:eastAsia="Calibri" w:hAnsi="Times New Roman" w:cs="Times New Roman"/>
                <w:sz w:val="24"/>
                <w:szCs w:val="24"/>
              </w:rPr>
            </w:pPr>
            <w:r w:rsidRPr="00E9204C">
              <w:rPr>
                <w:rFonts w:ascii="Times New Roman" w:eastAsia="Calibri" w:hAnsi="Times New Roman" w:cs="Times New Roman"/>
                <w:sz w:val="24"/>
                <w:szCs w:val="24"/>
              </w:rPr>
              <w:t>10 pkt – wnioskodawca zakłada wyższy poziom wkładu własnego niż minimalny wkład określony w LSR o minimum 5%</w:t>
            </w:r>
          </w:p>
          <w:p w:rsidR="00E9204C" w:rsidRPr="00E9204C" w:rsidRDefault="00E9204C" w:rsidP="00E9204C">
            <w:pPr>
              <w:spacing w:after="0" w:line="240" w:lineRule="auto"/>
              <w:ind w:left="885" w:hanging="885"/>
              <w:rPr>
                <w:rFonts w:ascii="Times New Roman" w:eastAsia="Calibri" w:hAnsi="Times New Roman" w:cs="Times New Roman"/>
                <w:sz w:val="24"/>
                <w:szCs w:val="24"/>
              </w:rPr>
            </w:pPr>
            <w:r w:rsidRPr="00E9204C">
              <w:rPr>
                <w:rFonts w:ascii="Times New Roman" w:eastAsia="Calibri" w:hAnsi="Times New Roman" w:cs="Times New Roman"/>
                <w:sz w:val="24"/>
                <w:szCs w:val="24"/>
              </w:rPr>
              <w:t>5 pkt – wnioskodawca zakłada wyższy poziom wkładu własnego niż minimalny wkład określony w LSR o minimum 2%</w:t>
            </w:r>
          </w:p>
          <w:p w:rsidR="00E9204C" w:rsidRPr="00E9204C" w:rsidRDefault="00E9204C" w:rsidP="00E9204C">
            <w:pPr>
              <w:spacing w:after="0" w:line="240" w:lineRule="auto"/>
              <w:jc w:val="both"/>
              <w:rPr>
                <w:rFonts w:ascii="Times New Roman" w:eastAsia="Calibri" w:hAnsi="Times New Roman" w:cs="Times New Roman"/>
              </w:rPr>
            </w:pPr>
            <w:r w:rsidRPr="00E9204C">
              <w:rPr>
                <w:rFonts w:ascii="Times New Roman" w:eastAsia="Calibri" w:hAnsi="Times New Roman" w:cs="Times New Roman"/>
                <w:sz w:val="24"/>
                <w:szCs w:val="24"/>
              </w:rPr>
              <w:t>0 pkt – wnioskodawca nie zakłada wyższego poziomu wkładu własnego niż minimalny wkład określony w LSR.</w:t>
            </w:r>
          </w:p>
        </w:tc>
      </w:tr>
      <w:tr w:rsidR="00E9204C" w:rsidRPr="00E9204C" w:rsidTr="006810C1">
        <w:trPr>
          <w:trHeight w:val="284"/>
        </w:trPr>
        <w:tc>
          <w:tcPr>
            <w:tcW w:w="3530" w:type="dxa"/>
            <w:gridSpan w:val="2"/>
            <w:tcBorders>
              <w:top w:val="dotted" w:sz="4" w:space="0" w:color="E36C0A"/>
              <w:left w:val="dotted" w:sz="4" w:space="0" w:color="E36C0A"/>
              <w:bottom w:val="dotted" w:sz="4" w:space="0" w:color="E36C0A"/>
              <w:right w:val="dotted" w:sz="4" w:space="0" w:color="E36C0A"/>
            </w:tcBorders>
            <w:shd w:val="clear" w:color="auto" w:fill="FBD4B4"/>
          </w:tcPr>
          <w:p w:rsidR="00E9204C" w:rsidRPr="00E9204C" w:rsidRDefault="00E9204C" w:rsidP="00E9204C">
            <w:pPr>
              <w:spacing w:after="0" w:line="240" w:lineRule="auto"/>
              <w:jc w:val="both"/>
              <w:rPr>
                <w:rFonts w:ascii="Times New Roman" w:eastAsia="Times New Roman" w:hAnsi="Times New Roman" w:cs="Times New Roman"/>
                <w:b/>
                <w:color w:val="000000"/>
              </w:rPr>
            </w:pPr>
            <w:r w:rsidRPr="00E9204C">
              <w:rPr>
                <w:rFonts w:ascii="Times New Roman" w:eastAsia="Times New Roman" w:hAnsi="Times New Roman" w:cs="Times New Roman"/>
                <w:b/>
                <w:color w:val="000000"/>
                <w:u w:val="single"/>
              </w:rPr>
              <w:t>Wysokość dostępnych środków:</w:t>
            </w:r>
          </w:p>
        </w:tc>
        <w:tc>
          <w:tcPr>
            <w:tcW w:w="12191" w:type="dxa"/>
            <w:tcBorders>
              <w:top w:val="dotted" w:sz="4" w:space="0" w:color="E36C0A"/>
              <w:left w:val="dotted" w:sz="4" w:space="0" w:color="E36C0A"/>
              <w:bottom w:val="dotted" w:sz="4" w:space="0" w:color="E36C0A"/>
              <w:right w:val="dotted" w:sz="4" w:space="0" w:color="E36C0A"/>
            </w:tcBorders>
            <w:shd w:val="clear" w:color="auto" w:fill="FBD4B4"/>
          </w:tcPr>
          <w:p w:rsidR="00E9204C" w:rsidRPr="00901210" w:rsidRDefault="00DB22F4" w:rsidP="00E9204C">
            <w:pPr>
              <w:spacing w:after="0" w:line="240" w:lineRule="auto"/>
              <w:jc w:val="both"/>
              <w:rPr>
                <w:rFonts w:ascii="Times New Roman" w:eastAsia="Times New Roman" w:hAnsi="Times New Roman" w:cs="Times New Roman"/>
                <w:b/>
                <w:color w:val="FF0000"/>
              </w:rPr>
            </w:pPr>
            <w:r w:rsidRPr="00DB22F4">
              <w:rPr>
                <w:rFonts w:ascii="Times New Roman" w:eastAsia="Times New Roman" w:hAnsi="Times New Roman" w:cs="Times New Roman"/>
                <w:b/>
                <w:strike/>
              </w:rPr>
              <w:t xml:space="preserve">3 500 000 </w:t>
            </w:r>
            <w:r>
              <w:rPr>
                <w:rFonts w:ascii="Times New Roman" w:eastAsia="Times New Roman" w:hAnsi="Times New Roman" w:cs="Times New Roman"/>
                <w:b/>
                <w:strike/>
              </w:rPr>
              <w:t>PLN</w:t>
            </w:r>
            <w:r w:rsidRPr="00DB22F4">
              <w:rPr>
                <w:rFonts w:ascii="Times New Roman" w:eastAsia="Times New Roman" w:hAnsi="Times New Roman" w:cs="Times New Roman"/>
                <w:b/>
              </w:rPr>
              <w:t xml:space="preserve"> </w:t>
            </w:r>
            <w:r w:rsidR="00901210" w:rsidRPr="00901210">
              <w:rPr>
                <w:rFonts w:ascii="Times New Roman" w:eastAsia="Times New Roman" w:hAnsi="Times New Roman" w:cs="Times New Roman"/>
                <w:b/>
                <w:color w:val="FF0000"/>
              </w:rPr>
              <w:t xml:space="preserve">4 280 000 </w:t>
            </w:r>
            <w:r w:rsidR="00E9204C" w:rsidRPr="00901210">
              <w:rPr>
                <w:rFonts w:ascii="Times New Roman" w:eastAsia="Times New Roman" w:hAnsi="Times New Roman" w:cs="Times New Roman"/>
                <w:b/>
                <w:color w:val="FF0000"/>
              </w:rPr>
              <w:t>PLN</w:t>
            </w:r>
          </w:p>
        </w:tc>
      </w:tr>
    </w:tbl>
    <w:p w:rsidR="00E9204C" w:rsidRPr="00E9204C" w:rsidRDefault="00E9204C" w:rsidP="00E9204C">
      <w:pPr>
        <w:spacing w:after="0" w:line="240" w:lineRule="auto"/>
        <w:rPr>
          <w:rFonts w:ascii="Times New Roman" w:eastAsia="Calibri" w:hAnsi="Times New Roman" w:cs="Times New Roman"/>
          <w:b/>
          <w:bCs/>
          <w:u w:val="single"/>
        </w:rPr>
      </w:pPr>
    </w:p>
    <w:tbl>
      <w:tblPr>
        <w:tblW w:w="0" w:type="auto"/>
        <w:tblInd w:w="-20" w:type="dxa"/>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ayout w:type="fixed"/>
        <w:tblLook w:val="0000" w:firstRow="0" w:lastRow="0" w:firstColumn="0" w:lastColumn="0" w:noHBand="0" w:noVBand="0"/>
      </w:tblPr>
      <w:tblGrid>
        <w:gridCol w:w="2510"/>
        <w:gridCol w:w="1020"/>
        <w:gridCol w:w="12191"/>
      </w:tblGrid>
      <w:tr w:rsidR="00E9204C" w:rsidRPr="00E9204C" w:rsidTr="006810C1">
        <w:trPr>
          <w:trHeight w:val="381"/>
        </w:trPr>
        <w:tc>
          <w:tcPr>
            <w:tcW w:w="2510" w:type="dxa"/>
            <w:shd w:val="clear" w:color="auto" w:fill="FBD4B4"/>
          </w:tcPr>
          <w:p w:rsidR="00E9204C" w:rsidRPr="00E9204C" w:rsidRDefault="00E9204C" w:rsidP="00E9204C">
            <w:pPr>
              <w:spacing w:after="0" w:line="240" w:lineRule="auto"/>
              <w:rPr>
                <w:rFonts w:ascii="Times New Roman" w:eastAsia="Times New Roman" w:hAnsi="Times New Roman" w:cs="Times New Roman"/>
                <w:b/>
                <w:bCs/>
              </w:rPr>
            </w:pPr>
            <w:r w:rsidRPr="00E9204C">
              <w:rPr>
                <w:rFonts w:ascii="Times New Roman" w:eastAsia="Times New Roman" w:hAnsi="Times New Roman" w:cs="Times New Roman"/>
                <w:b/>
                <w:color w:val="000000"/>
              </w:rPr>
              <w:t xml:space="preserve">CEL OGÓLNY </w:t>
            </w:r>
          </w:p>
        </w:tc>
        <w:tc>
          <w:tcPr>
            <w:tcW w:w="13211" w:type="dxa"/>
            <w:gridSpan w:val="2"/>
            <w:shd w:val="clear" w:color="auto" w:fill="FBD4B4"/>
          </w:tcPr>
          <w:p w:rsidR="00E9204C" w:rsidRPr="00E9204C" w:rsidRDefault="00E9204C" w:rsidP="00DF776A">
            <w:pPr>
              <w:numPr>
                <w:ilvl w:val="0"/>
                <w:numId w:val="72"/>
              </w:numPr>
              <w:tabs>
                <w:tab w:val="num" w:pos="0"/>
              </w:tabs>
              <w:suppressAutoHyphens/>
              <w:spacing w:after="0" w:line="240" w:lineRule="auto"/>
              <w:ind w:left="720"/>
              <w:contextualSpacing/>
              <w:jc w:val="both"/>
              <w:rPr>
                <w:rFonts w:ascii="Times New Roman" w:eastAsia="Calibri" w:hAnsi="Times New Roman" w:cs="Times New Roman"/>
              </w:rPr>
            </w:pPr>
            <w:proofErr w:type="gramStart"/>
            <w:r w:rsidRPr="00E9204C">
              <w:rPr>
                <w:rFonts w:ascii="Times New Roman" w:eastAsia="Times New Roman" w:hAnsi="Times New Roman" w:cs="Times New Roman"/>
                <w:b/>
                <w:bCs/>
              </w:rPr>
              <w:t>Poprawa jakości</w:t>
            </w:r>
            <w:proofErr w:type="gramEnd"/>
            <w:r w:rsidRPr="00E9204C">
              <w:rPr>
                <w:rFonts w:ascii="Times New Roman" w:eastAsia="Times New Roman" w:hAnsi="Times New Roman" w:cs="Times New Roman"/>
                <w:b/>
                <w:bCs/>
              </w:rPr>
              <w:t xml:space="preserve"> życia na obszarze LSR </w:t>
            </w:r>
          </w:p>
        </w:tc>
      </w:tr>
      <w:tr w:rsidR="00E9204C" w:rsidRPr="00E9204C" w:rsidTr="006810C1">
        <w:tc>
          <w:tcPr>
            <w:tcW w:w="2510" w:type="dxa"/>
            <w:shd w:val="clear" w:color="auto" w:fill="FFFFFF"/>
          </w:tcPr>
          <w:p w:rsidR="00E9204C" w:rsidRPr="00E9204C" w:rsidRDefault="00E9204C" w:rsidP="00E9204C">
            <w:pPr>
              <w:spacing w:after="0" w:line="240" w:lineRule="auto"/>
              <w:rPr>
                <w:rFonts w:ascii="Times New Roman" w:eastAsia="Times New Roman" w:hAnsi="Times New Roman" w:cs="Times New Roman"/>
              </w:rPr>
            </w:pPr>
            <w:r w:rsidRPr="00E9204C">
              <w:rPr>
                <w:rFonts w:ascii="Times New Roman" w:eastAsia="Times New Roman" w:hAnsi="Times New Roman" w:cs="Times New Roman"/>
                <w:b/>
                <w:color w:val="000000"/>
              </w:rPr>
              <w:t>CELE SZCZEGÓŁOWE</w:t>
            </w:r>
          </w:p>
        </w:tc>
        <w:tc>
          <w:tcPr>
            <w:tcW w:w="13211" w:type="dxa"/>
            <w:gridSpan w:val="2"/>
            <w:shd w:val="clear" w:color="auto" w:fill="auto"/>
          </w:tcPr>
          <w:p w:rsidR="00E9204C" w:rsidRPr="00E9204C" w:rsidRDefault="00E9204C" w:rsidP="00DF776A">
            <w:pPr>
              <w:numPr>
                <w:ilvl w:val="1"/>
                <w:numId w:val="72"/>
              </w:numPr>
              <w:tabs>
                <w:tab w:val="num" w:pos="0"/>
              </w:tabs>
              <w:suppressAutoHyphens/>
              <w:spacing w:after="0" w:line="240" w:lineRule="auto"/>
              <w:ind w:left="720"/>
              <w:contextualSpacing/>
              <w:jc w:val="both"/>
              <w:rPr>
                <w:rFonts w:ascii="Times New Roman" w:eastAsia="Times New Roman" w:hAnsi="Times New Roman" w:cs="Times New Roman"/>
              </w:rPr>
            </w:pPr>
            <w:r w:rsidRPr="00E9204C">
              <w:rPr>
                <w:rFonts w:ascii="Times New Roman" w:eastAsia="Times New Roman" w:hAnsi="Times New Roman" w:cs="Times New Roman"/>
              </w:rPr>
              <w:t xml:space="preserve">Rozwój ogólnodostępnej i niekomercyjnej infrastruktury na obszarze LSR do 2023 roku </w:t>
            </w:r>
          </w:p>
          <w:p w:rsidR="00E9204C" w:rsidRPr="00E9204C" w:rsidRDefault="00E9204C" w:rsidP="00DF776A">
            <w:pPr>
              <w:numPr>
                <w:ilvl w:val="1"/>
                <w:numId w:val="72"/>
              </w:numPr>
              <w:tabs>
                <w:tab w:val="num" w:pos="0"/>
              </w:tabs>
              <w:suppressAutoHyphens/>
              <w:spacing w:after="0" w:line="240" w:lineRule="auto"/>
              <w:ind w:left="720"/>
              <w:contextualSpacing/>
              <w:jc w:val="both"/>
              <w:rPr>
                <w:rFonts w:ascii="Times New Roman" w:eastAsia="Calibri" w:hAnsi="Times New Roman" w:cs="Times New Roman"/>
              </w:rPr>
            </w:pPr>
            <w:r w:rsidRPr="00E9204C">
              <w:rPr>
                <w:rFonts w:ascii="Times New Roman" w:eastAsia="Times New Roman" w:hAnsi="Times New Roman" w:cs="Times New Roman"/>
              </w:rPr>
              <w:t>Wzmocnienie kapitału społecznego mieszkańców na obszarze LSR do 2023 roku</w:t>
            </w:r>
          </w:p>
          <w:p w:rsidR="00E9204C" w:rsidRPr="00E9204C" w:rsidRDefault="00E9204C" w:rsidP="00DF776A">
            <w:pPr>
              <w:numPr>
                <w:ilvl w:val="1"/>
                <w:numId w:val="72"/>
              </w:numPr>
              <w:tabs>
                <w:tab w:val="num" w:pos="0"/>
              </w:tabs>
              <w:suppressAutoHyphens/>
              <w:spacing w:after="0" w:line="240" w:lineRule="auto"/>
              <w:ind w:left="720"/>
              <w:contextualSpacing/>
              <w:jc w:val="both"/>
              <w:rPr>
                <w:rFonts w:ascii="Times New Roman" w:eastAsia="Calibri" w:hAnsi="Times New Roman" w:cs="Times New Roman"/>
              </w:rPr>
            </w:pPr>
            <w:r w:rsidRPr="00E9204C">
              <w:rPr>
                <w:rFonts w:ascii="Times New Roman" w:eastAsia="Calibri" w:hAnsi="Times New Roman" w:cs="Times New Roman"/>
              </w:rPr>
              <w:t xml:space="preserve"> Aktywizacja lokalnej społeczności do 2023 roku</w:t>
            </w:r>
          </w:p>
        </w:tc>
      </w:tr>
      <w:tr w:rsidR="00E9204C" w:rsidRPr="00E9204C" w:rsidTr="006810C1">
        <w:trPr>
          <w:trHeight w:val="192"/>
        </w:trPr>
        <w:tc>
          <w:tcPr>
            <w:tcW w:w="15721" w:type="dxa"/>
            <w:gridSpan w:val="3"/>
            <w:shd w:val="clear" w:color="auto" w:fill="FFFFFF"/>
          </w:tcPr>
          <w:p w:rsidR="00E9204C" w:rsidRPr="00E9204C" w:rsidRDefault="00E9204C" w:rsidP="00E9204C">
            <w:pPr>
              <w:autoSpaceDE w:val="0"/>
              <w:spacing w:after="0" w:line="240" w:lineRule="auto"/>
              <w:jc w:val="both"/>
              <w:rPr>
                <w:rFonts w:ascii="Times New Roman" w:eastAsia="Times New Roman" w:hAnsi="Times New Roman" w:cs="Times New Roman"/>
              </w:rPr>
            </w:pPr>
            <w:r w:rsidRPr="00E9204C">
              <w:rPr>
                <w:rFonts w:ascii="Times New Roman" w:eastAsia="Times New Roman" w:hAnsi="Times New Roman" w:cs="Times New Roman"/>
                <w:u w:val="single"/>
              </w:rPr>
              <w:t>Opis</w:t>
            </w:r>
            <w:r w:rsidRPr="00E9204C">
              <w:rPr>
                <w:rFonts w:ascii="Times New Roman" w:eastAsia="Times New Roman" w:hAnsi="Times New Roman" w:cs="Times New Roman"/>
              </w:rPr>
              <w:t>:</w:t>
            </w:r>
            <w:r w:rsidRPr="00E9204C">
              <w:rPr>
                <w:rFonts w:ascii="Times New Roman" w:eastAsia="TimesNewRoman" w:hAnsi="Times New Roman" w:cs="Times New Roman"/>
              </w:rPr>
              <w:t xml:space="preserve"> </w:t>
            </w:r>
            <w:r w:rsidRPr="00E9204C">
              <w:rPr>
                <w:rFonts w:ascii="Times New Roman" w:eastAsia="Times New Roman" w:hAnsi="Times New Roman" w:cs="Times New Roman"/>
              </w:rPr>
              <w:t>Standard życia mieszkańców obszaru LGD „Sierpeckie Partnerstwo” jest nadal na dość niskim poziomie. Mimo szeregu inwestycji wykonanych przez lokalne samorządy w zakresie infrastruktury technicznej i społecznej, mieszkańcy wskazywali na konieczność dalszych inwestycji w tym zakresie. Poprawa standardu życia na obszarze LSR będzie miała formę inwestycji infrastrukturalnych. Poprzez ich realizację podniesie się standard życia mieszkańców, a jednocześnie zwiększy się atrakcyjność gospodarcza, turystyczna i społeczna obszarów objętych LSR.</w:t>
            </w:r>
          </w:p>
          <w:p w:rsidR="00E9204C" w:rsidRPr="00E9204C" w:rsidRDefault="00E9204C" w:rsidP="00E9204C">
            <w:pPr>
              <w:autoSpaceDE w:val="0"/>
              <w:spacing w:after="0" w:line="240" w:lineRule="auto"/>
              <w:jc w:val="both"/>
              <w:rPr>
                <w:rFonts w:ascii="Times New Roman" w:eastAsia="TimesNewRoman" w:hAnsi="Times New Roman" w:cs="Times New Roman"/>
                <w:color w:val="000000"/>
              </w:rPr>
            </w:pPr>
            <w:r w:rsidRPr="00E9204C">
              <w:rPr>
                <w:rFonts w:ascii="Times New Roman" w:eastAsia="TimesNewRoman" w:hAnsi="Times New Roman" w:cs="Times New Roman"/>
              </w:rPr>
              <w:t xml:space="preserve">Wzmocnienie kapitału społecznego mieszkańców na obszarze LSR jest warunkiem koniecznym do rozwoju społeczno-gospodarczego, a co za tym idzie także do </w:t>
            </w:r>
            <w:proofErr w:type="gramStart"/>
            <w:r w:rsidRPr="00E9204C">
              <w:rPr>
                <w:rFonts w:ascii="Times New Roman" w:eastAsia="TimesNewRoman" w:hAnsi="Times New Roman" w:cs="Times New Roman"/>
              </w:rPr>
              <w:t>poprawy jakości</w:t>
            </w:r>
            <w:proofErr w:type="gramEnd"/>
            <w:r w:rsidRPr="00E9204C">
              <w:rPr>
                <w:rFonts w:ascii="Times New Roman" w:eastAsia="TimesNewRoman" w:hAnsi="Times New Roman" w:cs="Times New Roman"/>
              </w:rPr>
              <w:t xml:space="preserve"> życia jego mieszkańców. </w:t>
            </w:r>
            <w:r w:rsidRPr="00E9204C">
              <w:rPr>
                <w:rFonts w:ascii="Times New Roman" w:eastAsia="TimesNewRoman" w:hAnsi="Times New Roman" w:cs="Times New Roman"/>
                <w:color w:val="000000"/>
              </w:rPr>
              <w:t xml:space="preserve">Podnoszenie poziomu kapitału społecznego na obszarze LSR będzie odbywało się poprzez podnoszenie wiedzy społeczności lokalnej </w:t>
            </w:r>
            <w:r w:rsidR="006810C1">
              <w:rPr>
                <w:rFonts w:ascii="Times New Roman" w:eastAsia="TimesNewRoman" w:hAnsi="Times New Roman" w:cs="Times New Roman"/>
                <w:color w:val="000000"/>
              </w:rPr>
              <w:br/>
            </w:r>
            <w:r w:rsidRPr="00E9204C">
              <w:rPr>
                <w:rFonts w:ascii="Times New Roman" w:eastAsia="TimesNewRoman" w:hAnsi="Times New Roman" w:cs="Times New Roman"/>
                <w:color w:val="000000"/>
              </w:rPr>
              <w:t xml:space="preserve">w aspektach środowiskowych, a także działań w zakresie aktywizacji społeczno-zawodowej mieszkańców obszaru LSR, w szczególności osób zagrożonych ubóstwem </w:t>
            </w:r>
            <w:r w:rsidR="00681790">
              <w:rPr>
                <w:rFonts w:ascii="Times New Roman" w:eastAsia="TimesNewRoman" w:hAnsi="Times New Roman" w:cs="Times New Roman"/>
                <w:color w:val="000000"/>
              </w:rPr>
              <w:br/>
            </w:r>
            <w:r w:rsidRPr="00E9204C">
              <w:rPr>
                <w:rFonts w:ascii="Times New Roman" w:eastAsia="TimesNewRoman" w:hAnsi="Times New Roman" w:cs="Times New Roman"/>
                <w:color w:val="000000"/>
              </w:rPr>
              <w:t>i wykluczeniem społecznym.</w:t>
            </w:r>
          </w:p>
          <w:p w:rsidR="00E9204C" w:rsidRPr="00681790" w:rsidRDefault="00E9204C" w:rsidP="00E9204C">
            <w:pPr>
              <w:autoSpaceDE w:val="0"/>
              <w:spacing w:after="0" w:line="240" w:lineRule="auto"/>
              <w:jc w:val="both"/>
              <w:rPr>
                <w:rFonts w:ascii="Times New Roman" w:eastAsia="TimesNewRoman" w:hAnsi="Times New Roman" w:cs="Times New Roman"/>
                <w:color w:val="000000"/>
                <w:sz w:val="12"/>
              </w:rPr>
            </w:pPr>
          </w:p>
          <w:p w:rsidR="00E9204C" w:rsidRPr="00E9204C" w:rsidRDefault="00E9204C" w:rsidP="00E9204C">
            <w:pPr>
              <w:spacing w:after="0" w:line="240" w:lineRule="auto"/>
              <w:jc w:val="both"/>
              <w:rPr>
                <w:rFonts w:ascii="Times New Roman" w:eastAsia="Calibri" w:hAnsi="Times New Roman" w:cs="Times New Roman"/>
              </w:rPr>
            </w:pPr>
            <w:r w:rsidRPr="00E9204C">
              <w:rPr>
                <w:rFonts w:ascii="Times New Roman" w:eastAsia="Calibri" w:hAnsi="Times New Roman" w:cs="Times New Roman"/>
              </w:rPr>
              <w:t xml:space="preserve">W przypadku przedsięwzięcie 2.2.1. „Kapitał ludzki społeczności sierpeckiej” premiowane będą projekty, w </w:t>
            </w:r>
            <w:proofErr w:type="gramStart"/>
            <w:r w:rsidRPr="00E9204C">
              <w:rPr>
                <w:rFonts w:ascii="Times New Roman" w:eastAsia="Calibri" w:hAnsi="Times New Roman" w:cs="Times New Roman"/>
              </w:rPr>
              <w:t>ramach których</w:t>
            </w:r>
            <w:proofErr w:type="gramEnd"/>
            <w:r w:rsidRPr="00E9204C">
              <w:rPr>
                <w:rFonts w:ascii="Times New Roman" w:eastAsia="Calibri" w:hAnsi="Times New Roman" w:cs="Times New Roman"/>
              </w:rPr>
              <w:t xml:space="preserve"> wkład własny Beneficjenta przekracza intensywność pomocy:</w:t>
            </w:r>
          </w:p>
          <w:p w:rsidR="00E9204C" w:rsidRPr="00E9204C" w:rsidRDefault="00E9204C" w:rsidP="00E9204C">
            <w:pPr>
              <w:spacing w:after="0" w:line="240" w:lineRule="auto"/>
              <w:ind w:left="885" w:hanging="885"/>
              <w:rPr>
                <w:rFonts w:ascii="Times New Roman" w:eastAsia="Calibri" w:hAnsi="Times New Roman" w:cs="Times New Roman"/>
                <w:sz w:val="24"/>
                <w:szCs w:val="24"/>
              </w:rPr>
            </w:pPr>
            <w:r w:rsidRPr="00E9204C">
              <w:rPr>
                <w:rFonts w:ascii="Times New Roman" w:eastAsia="Calibri" w:hAnsi="Times New Roman" w:cs="Times New Roman"/>
                <w:sz w:val="24"/>
                <w:szCs w:val="24"/>
              </w:rPr>
              <w:t>10 pkt – wnioskodawca zakłada wyższy poziom wkładu własnego niż minimalny wkład określony w LSR o minimum 5%</w:t>
            </w:r>
          </w:p>
          <w:p w:rsidR="00E9204C" w:rsidRPr="00E9204C" w:rsidRDefault="00E9204C" w:rsidP="00E9204C">
            <w:pPr>
              <w:spacing w:after="0" w:line="240" w:lineRule="auto"/>
              <w:ind w:left="885" w:hanging="885"/>
              <w:rPr>
                <w:rFonts w:ascii="Times New Roman" w:eastAsia="Calibri" w:hAnsi="Times New Roman" w:cs="Times New Roman"/>
                <w:sz w:val="24"/>
                <w:szCs w:val="24"/>
              </w:rPr>
            </w:pPr>
            <w:r w:rsidRPr="00E9204C">
              <w:rPr>
                <w:rFonts w:ascii="Times New Roman" w:eastAsia="Calibri" w:hAnsi="Times New Roman" w:cs="Times New Roman"/>
                <w:sz w:val="24"/>
                <w:szCs w:val="24"/>
              </w:rPr>
              <w:t>5 pkt – wnioskodawca zakłada wyższy poziom wkładu własnego niż minimalny wkład określony w LSR o minimum 2%</w:t>
            </w:r>
          </w:p>
          <w:p w:rsidR="00E9204C" w:rsidRPr="00E9204C" w:rsidRDefault="00E9204C" w:rsidP="00E9204C">
            <w:pPr>
              <w:autoSpaceDE w:val="0"/>
              <w:spacing w:after="0" w:line="240" w:lineRule="auto"/>
              <w:jc w:val="both"/>
              <w:rPr>
                <w:rFonts w:ascii="Times New Roman" w:eastAsia="TimesNewRoman" w:hAnsi="Times New Roman" w:cs="Times New Roman"/>
                <w:color w:val="000000"/>
              </w:rPr>
            </w:pPr>
            <w:r w:rsidRPr="00E9204C">
              <w:rPr>
                <w:rFonts w:ascii="Times New Roman" w:eastAsia="Calibri" w:hAnsi="Times New Roman" w:cs="Times New Roman"/>
                <w:sz w:val="24"/>
                <w:szCs w:val="24"/>
              </w:rPr>
              <w:lastRenderedPageBreak/>
              <w:t>0 pkt – wnioskodawca nie zakłada wyższego poziomu wkładu własnego niż minimalny wkład określony w LSR.</w:t>
            </w:r>
          </w:p>
        </w:tc>
      </w:tr>
      <w:tr w:rsidR="00E9204C" w:rsidRPr="00E9204C" w:rsidTr="006810C1">
        <w:trPr>
          <w:trHeight w:val="284"/>
        </w:trPr>
        <w:tc>
          <w:tcPr>
            <w:tcW w:w="3530" w:type="dxa"/>
            <w:gridSpan w:val="2"/>
            <w:tcBorders>
              <w:top w:val="dotted" w:sz="4" w:space="0" w:color="E36C0A"/>
              <w:left w:val="dotted" w:sz="4" w:space="0" w:color="E36C0A"/>
              <w:bottom w:val="dotted" w:sz="4" w:space="0" w:color="E36C0A"/>
              <w:right w:val="dotted" w:sz="4" w:space="0" w:color="E36C0A"/>
            </w:tcBorders>
            <w:shd w:val="clear" w:color="auto" w:fill="FBD4B4"/>
          </w:tcPr>
          <w:p w:rsidR="00E9204C" w:rsidRPr="00E9204C" w:rsidRDefault="00E9204C" w:rsidP="00E9204C">
            <w:pPr>
              <w:spacing w:after="0" w:line="240" w:lineRule="auto"/>
              <w:jc w:val="both"/>
              <w:rPr>
                <w:rFonts w:ascii="Times New Roman" w:eastAsia="Times New Roman" w:hAnsi="Times New Roman" w:cs="Times New Roman"/>
                <w:b/>
                <w:color w:val="000000"/>
              </w:rPr>
            </w:pPr>
            <w:r w:rsidRPr="00E9204C">
              <w:rPr>
                <w:rFonts w:ascii="Times New Roman" w:eastAsia="Times New Roman" w:hAnsi="Times New Roman" w:cs="Times New Roman"/>
                <w:b/>
                <w:color w:val="000000"/>
                <w:u w:val="single"/>
              </w:rPr>
              <w:lastRenderedPageBreak/>
              <w:t>Wysokość dostępnych środków:</w:t>
            </w:r>
          </w:p>
        </w:tc>
        <w:tc>
          <w:tcPr>
            <w:tcW w:w="12191" w:type="dxa"/>
            <w:tcBorders>
              <w:top w:val="dotted" w:sz="4" w:space="0" w:color="E36C0A"/>
              <w:left w:val="dotted" w:sz="4" w:space="0" w:color="E36C0A"/>
              <w:bottom w:val="dotted" w:sz="4" w:space="0" w:color="E36C0A"/>
              <w:right w:val="dotted" w:sz="4" w:space="0" w:color="E36C0A"/>
            </w:tcBorders>
            <w:shd w:val="clear" w:color="auto" w:fill="FBD4B4"/>
          </w:tcPr>
          <w:p w:rsidR="00E9204C" w:rsidRPr="00E9204C" w:rsidRDefault="00DB22F4" w:rsidP="007B5B1F">
            <w:pPr>
              <w:spacing w:after="0" w:line="240" w:lineRule="auto"/>
              <w:jc w:val="both"/>
              <w:rPr>
                <w:rFonts w:ascii="Times New Roman" w:eastAsia="Times New Roman" w:hAnsi="Times New Roman" w:cs="Times New Roman"/>
                <w:b/>
                <w:color w:val="000000"/>
              </w:rPr>
            </w:pPr>
            <w:r w:rsidRPr="00DB22F4">
              <w:rPr>
                <w:rFonts w:ascii="Times New Roman" w:eastAsia="Times New Roman" w:hAnsi="Times New Roman" w:cs="Times New Roman"/>
                <w:b/>
                <w:strike/>
                <w:color w:val="000000"/>
              </w:rPr>
              <w:t xml:space="preserve">3 150 000 </w:t>
            </w:r>
            <w:proofErr w:type="gramStart"/>
            <w:r w:rsidRPr="00DB22F4">
              <w:rPr>
                <w:rFonts w:ascii="Times New Roman" w:eastAsia="Times New Roman" w:hAnsi="Times New Roman" w:cs="Times New Roman"/>
                <w:b/>
                <w:strike/>
                <w:color w:val="000000"/>
              </w:rPr>
              <w:t>PLN</w:t>
            </w:r>
            <w:r>
              <w:rPr>
                <w:rFonts w:ascii="Times New Roman" w:eastAsia="Times New Roman" w:hAnsi="Times New Roman" w:cs="Times New Roman"/>
                <w:b/>
                <w:color w:val="000000"/>
              </w:rPr>
              <w:t xml:space="preserve"> </w:t>
            </w:r>
            <w:r w:rsidR="00E9204C" w:rsidRPr="00E9204C">
              <w:rPr>
                <w:rFonts w:ascii="Times New Roman" w:eastAsia="Times New Roman" w:hAnsi="Times New Roman" w:cs="Times New Roman"/>
                <w:b/>
                <w:color w:val="000000"/>
              </w:rPr>
              <w:t xml:space="preserve"> </w:t>
            </w:r>
            <w:r w:rsidR="00020A63" w:rsidRPr="00901210">
              <w:rPr>
                <w:rFonts w:ascii="Times New Roman" w:eastAsia="Times New Roman" w:hAnsi="Times New Roman" w:cs="Times New Roman"/>
                <w:b/>
                <w:color w:val="FF0000"/>
              </w:rPr>
              <w:t>3 1</w:t>
            </w:r>
            <w:r w:rsidR="00901210" w:rsidRPr="00901210">
              <w:rPr>
                <w:rFonts w:ascii="Times New Roman" w:eastAsia="Times New Roman" w:hAnsi="Times New Roman" w:cs="Times New Roman"/>
                <w:b/>
                <w:color w:val="FF0000"/>
              </w:rPr>
              <w:t>4</w:t>
            </w:r>
            <w:r w:rsidR="00020A63" w:rsidRPr="00901210">
              <w:rPr>
                <w:rFonts w:ascii="Times New Roman" w:eastAsia="Times New Roman" w:hAnsi="Times New Roman" w:cs="Times New Roman"/>
                <w:b/>
                <w:color w:val="FF0000"/>
              </w:rPr>
              <w:t xml:space="preserve">0 000 </w:t>
            </w:r>
            <w:r w:rsidR="00020A63">
              <w:rPr>
                <w:rFonts w:ascii="Times New Roman" w:eastAsia="Times New Roman" w:hAnsi="Times New Roman" w:cs="Times New Roman"/>
                <w:b/>
                <w:color w:val="000000"/>
              </w:rPr>
              <w:t>PLN</w:t>
            </w:r>
            <w:proofErr w:type="gramEnd"/>
            <w:r w:rsidR="00E9204C" w:rsidRPr="00E9204C">
              <w:rPr>
                <w:rFonts w:ascii="Times New Roman" w:eastAsia="Times New Roman" w:hAnsi="Times New Roman" w:cs="Times New Roman"/>
                <w:b/>
                <w:color w:val="000000"/>
              </w:rPr>
              <w:t xml:space="preserve">(działanie 19.2), </w:t>
            </w:r>
            <w:r w:rsidR="009B72DA">
              <w:rPr>
                <w:rFonts w:ascii="Times New Roman" w:eastAsia="Times New Roman" w:hAnsi="Times New Roman" w:cs="Times New Roman"/>
                <w:b/>
                <w:color w:val="000000"/>
              </w:rPr>
              <w:t>450</w:t>
            </w:r>
            <w:r w:rsidR="00E9204C" w:rsidRPr="00E9204C">
              <w:rPr>
                <w:rFonts w:ascii="Times New Roman" w:eastAsia="Times New Roman" w:hAnsi="Times New Roman" w:cs="Times New Roman"/>
                <w:b/>
                <w:color w:val="000000"/>
              </w:rPr>
              <w:t> 000 PLN (Aktywizacja), 140 000 PLN (Projekt współpracy)</w:t>
            </w:r>
          </w:p>
        </w:tc>
      </w:tr>
    </w:tbl>
    <w:p w:rsidR="00E9204C" w:rsidRPr="00E9204C" w:rsidRDefault="00E9204C" w:rsidP="00E9204C">
      <w:pPr>
        <w:spacing w:after="0" w:line="240" w:lineRule="auto"/>
        <w:rPr>
          <w:rFonts w:ascii="Times New Roman" w:eastAsia="Calibri" w:hAnsi="Times New Roman" w:cs="Times New Roman"/>
          <w:bCs/>
        </w:rPr>
      </w:pPr>
    </w:p>
    <w:tbl>
      <w:tblPr>
        <w:tblW w:w="0" w:type="auto"/>
        <w:tblInd w:w="-20" w:type="dxa"/>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ayout w:type="fixed"/>
        <w:tblLook w:val="0000" w:firstRow="0" w:lastRow="0" w:firstColumn="0" w:lastColumn="0" w:noHBand="0" w:noVBand="0"/>
      </w:tblPr>
      <w:tblGrid>
        <w:gridCol w:w="2510"/>
        <w:gridCol w:w="1020"/>
        <w:gridCol w:w="12191"/>
      </w:tblGrid>
      <w:tr w:rsidR="00E9204C" w:rsidRPr="00E9204C" w:rsidTr="006810C1">
        <w:trPr>
          <w:trHeight w:val="284"/>
        </w:trPr>
        <w:tc>
          <w:tcPr>
            <w:tcW w:w="2510" w:type="dxa"/>
            <w:shd w:val="clear" w:color="auto" w:fill="FABF8F"/>
          </w:tcPr>
          <w:p w:rsidR="00E9204C" w:rsidRPr="00E9204C" w:rsidRDefault="00E9204C" w:rsidP="00E9204C">
            <w:pPr>
              <w:spacing w:after="0" w:line="240" w:lineRule="auto"/>
              <w:rPr>
                <w:rFonts w:ascii="Times New Roman" w:eastAsia="Times New Roman" w:hAnsi="Times New Roman" w:cs="Times New Roman"/>
                <w:b/>
                <w:bCs/>
                <w:color w:val="000000"/>
              </w:rPr>
            </w:pPr>
            <w:r w:rsidRPr="00E9204C">
              <w:rPr>
                <w:rFonts w:ascii="Times New Roman" w:eastAsia="Times New Roman" w:hAnsi="Times New Roman" w:cs="Times New Roman"/>
                <w:b/>
              </w:rPr>
              <w:t xml:space="preserve">CEL OGÓLNY </w:t>
            </w:r>
          </w:p>
        </w:tc>
        <w:tc>
          <w:tcPr>
            <w:tcW w:w="13211" w:type="dxa"/>
            <w:gridSpan w:val="2"/>
            <w:shd w:val="clear" w:color="auto" w:fill="FABF8F"/>
          </w:tcPr>
          <w:p w:rsidR="00E9204C" w:rsidRPr="00E9204C" w:rsidRDefault="00E9204C" w:rsidP="00DF776A">
            <w:pPr>
              <w:numPr>
                <w:ilvl w:val="0"/>
                <w:numId w:val="72"/>
              </w:numPr>
              <w:tabs>
                <w:tab w:val="num" w:pos="0"/>
              </w:tabs>
              <w:suppressAutoHyphens/>
              <w:spacing w:after="0" w:line="240" w:lineRule="auto"/>
              <w:ind w:left="720"/>
              <w:contextualSpacing/>
              <w:jc w:val="both"/>
              <w:rPr>
                <w:rFonts w:ascii="Times New Roman" w:eastAsia="Calibri" w:hAnsi="Times New Roman" w:cs="Times New Roman"/>
              </w:rPr>
            </w:pPr>
            <w:r w:rsidRPr="00E9204C">
              <w:rPr>
                <w:rFonts w:ascii="Times New Roman" w:eastAsia="Times New Roman" w:hAnsi="Times New Roman" w:cs="Times New Roman"/>
                <w:b/>
                <w:bCs/>
                <w:color w:val="000000"/>
              </w:rPr>
              <w:t>Odnowa i zachowanie dziedzictwa lokalnego obszaru Sierpeckiego Partnerstwa</w:t>
            </w:r>
          </w:p>
        </w:tc>
      </w:tr>
      <w:tr w:rsidR="00E9204C" w:rsidRPr="00E9204C" w:rsidTr="006810C1">
        <w:tc>
          <w:tcPr>
            <w:tcW w:w="2510" w:type="dxa"/>
            <w:shd w:val="clear" w:color="auto" w:fill="FFFFFF"/>
          </w:tcPr>
          <w:p w:rsidR="00E9204C" w:rsidRPr="00E9204C" w:rsidRDefault="00E9204C" w:rsidP="00E9204C">
            <w:pPr>
              <w:spacing w:after="0" w:line="240" w:lineRule="auto"/>
              <w:rPr>
                <w:rFonts w:ascii="Times New Roman" w:eastAsia="Times New Roman" w:hAnsi="Times New Roman" w:cs="Times New Roman"/>
                <w:color w:val="000000"/>
              </w:rPr>
            </w:pPr>
            <w:r w:rsidRPr="00E9204C">
              <w:rPr>
                <w:rFonts w:ascii="Times New Roman" w:eastAsia="Times New Roman" w:hAnsi="Times New Roman" w:cs="Times New Roman"/>
                <w:b/>
              </w:rPr>
              <w:t>CELE SZCZEGÓŁOWE</w:t>
            </w:r>
          </w:p>
        </w:tc>
        <w:tc>
          <w:tcPr>
            <w:tcW w:w="13211" w:type="dxa"/>
            <w:gridSpan w:val="2"/>
            <w:shd w:val="clear" w:color="auto" w:fill="auto"/>
          </w:tcPr>
          <w:p w:rsidR="00E9204C" w:rsidRPr="00E9204C" w:rsidRDefault="00E9204C" w:rsidP="00DF776A">
            <w:pPr>
              <w:numPr>
                <w:ilvl w:val="1"/>
                <w:numId w:val="72"/>
              </w:numPr>
              <w:tabs>
                <w:tab w:val="num" w:pos="0"/>
              </w:tabs>
              <w:suppressAutoHyphens/>
              <w:spacing w:after="0" w:line="240" w:lineRule="auto"/>
              <w:ind w:left="720"/>
              <w:contextualSpacing/>
              <w:jc w:val="both"/>
              <w:rPr>
                <w:rFonts w:ascii="Times New Roman" w:eastAsia="Times New Roman" w:hAnsi="Times New Roman" w:cs="Times New Roman"/>
                <w:color w:val="000000"/>
              </w:rPr>
            </w:pPr>
            <w:r w:rsidRPr="00E9204C">
              <w:rPr>
                <w:rFonts w:ascii="Times New Roman" w:eastAsia="Times New Roman" w:hAnsi="Times New Roman" w:cs="Times New Roman"/>
                <w:color w:val="000000"/>
              </w:rPr>
              <w:t>Odnowienie lokalnego dziedzictwa kulturowego, historycznego i przyrodniczego na obszarze LSR do 2023 roku</w:t>
            </w:r>
            <w:r w:rsidRPr="00E9204C">
              <w:rPr>
                <w:rFonts w:ascii="Times New Roman" w:eastAsia="Times New Roman" w:hAnsi="Times New Roman" w:cs="Times New Roman"/>
              </w:rPr>
              <w:t xml:space="preserve"> </w:t>
            </w:r>
          </w:p>
          <w:p w:rsidR="00E9204C" w:rsidRPr="00E9204C" w:rsidRDefault="00E9204C" w:rsidP="00DF776A">
            <w:pPr>
              <w:numPr>
                <w:ilvl w:val="1"/>
                <w:numId w:val="72"/>
              </w:numPr>
              <w:tabs>
                <w:tab w:val="num" w:pos="0"/>
              </w:tabs>
              <w:suppressAutoHyphens/>
              <w:spacing w:after="0" w:line="240" w:lineRule="auto"/>
              <w:ind w:left="720"/>
              <w:contextualSpacing/>
              <w:jc w:val="both"/>
              <w:rPr>
                <w:rFonts w:ascii="Times New Roman" w:eastAsia="Calibri" w:hAnsi="Times New Roman" w:cs="Times New Roman"/>
              </w:rPr>
            </w:pPr>
            <w:r w:rsidRPr="00E9204C">
              <w:rPr>
                <w:rFonts w:ascii="Times New Roman" w:eastAsia="Times New Roman" w:hAnsi="Times New Roman" w:cs="Times New Roman"/>
                <w:color w:val="000000"/>
              </w:rPr>
              <w:t>Wypromowanie zasobów lokalnych obszaru LSR do 2023 roku</w:t>
            </w:r>
          </w:p>
        </w:tc>
      </w:tr>
      <w:tr w:rsidR="00E9204C" w:rsidRPr="00E9204C" w:rsidTr="006810C1">
        <w:trPr>
          <w:trHeight w:val="172"/>
        </w:trPr>
        <w:tc>
          <w:tcPr>
            <w:tcW w:w="15721" w:type="dxa"/>
            <w:gridSpan w:val="3"/>
            <w:shd w:val="clear" w:color="auto" w:fill="FFFFFF"/>
          </w:tcPr>
          <w:p w:rsidR="00E9204C" w:rsidRPr="00E9204C" w:rsidRDefault="00E9204C" w:rsidP="00E9204C">
            <w:pPr>
              <w:spacing w:after="0" w:line="240" w:lineRule="auto"/>
              <w:jc w:val="both"/>
              <w:rPr>
                <w:rFonts w:ascii="Times New Roman" w:eastAsia="Times New Roman" w:hAnsi="Times New Roman" w:cs="Times New Roman"/>
              </w:rPr>
            </w:pPr>
            <w:r w:rsidRPr="00E9204C">
              <w:rPr>
                <w:rFonts w:ascii="Times New Roman" w:eastAsia="Times New Roman" w:hAnsi="Times New Roman" w:cs="Times New Roman"/>
                <w:u w:val="single"/>
              </w:rPr>
              <w:t>Opis</w:t>
            </w:r>
            <w:r w:rsidRPr="00E9204C">
              <w:rPr>
                <w:rFonts w:ascii="Times New Roman" w:eastAsia="Times New Roman" w:hAnsi="Times New Roman" w:cs="Times New Roman"/>
              </w:rPr>
              <w:t>: Teren LGD charakteryzuje się bogatym dziedzictwem kulturowym, czego dowodem są zachowane zabytki, tradycyjna wiejska architektura oraz kultywowane tradycje przez lokalne zespoły artystyczne i tradycyjne organizacje typu koła gospodyń wiejskich oraz ochotnicze straże pożarne. O ile stan zabytków sakralnych jest dobry, młyny wodne, a zwłaszcza zabytkowe zespoły parkowo-dworskie wymagają renowacji.</w:t>
            </w:r>
          </w:p>
          <w:p w:rsidR="00E9204C" w:rsidRPr="00E9204C" w:rsidRDefault="00E9204C" w:rsidP="00E9204C">
            <w:pPr>
              <w:spacing w:after="0" w:line="240" w:lineRule="auto"/>
              <w:jc w:val="both"/>
              <w:rPr>
                <w:rFonts w:ascii="Times New Roman" w:eastAsia="Times New Roman" w:hAnsi="Times New Roman" w:cs="Times New Roman"/>
              </w:rPr>
            </w:pPr>
            <w:r w:rsidRPr="00E9204C">
              <w:rPr>
                <w:rFonts w:ascii="Times New Roman" w:eastAsia="Times New Roman" w:hAnsi="Times New Roman" w:cs="Times New Roman"/>
              </w:rPr>
              <w:t>Z przeprowadzonego badania ankietowego w zakresie potrzeb i problemów mieszkańców obszaru objętego LSR oraz konsultacji wynika, iż dziedzictwo lokalne jest słabo zadbane. Słabe jest również jego wykorzystanie oraz promocja. Oferta kulturalna i rekreacyjna, zdaniem mieszkańców, jest słabo rozwinięta</w:t>
            </w:r>
          </w:p>
          <w:p w:rsidR="00E9204C" w:rsidRPr="00E9204C" w:rsidRDefault="00E9204C" w:rsidP="00E9204C">
            <w:pPr>
              <w:spacing w:after="0" w:line="240" w:lineRule="auto"/>
              <w:jc w:val="both"/>
              <w:rPr>
                <w:rFonts w:ascii="Times New Roman" w:eastAsia="Times New Roman" w:hAnsi="Times New Roman" w:cs="Times New Roman"/>
              </w:rPr>
            </w:pPr>
            <w:r w:rsidRPr="00E9204C">
              <w:rPr>
                <w:rFonts w:ascii="Times New Roman" w:eastAsia="Times New Roman" w:hAnsi="Times New Roman" w:cs="Times New Roman"/>
              </w:rPr>
              <w:t xml:space="preserve">Na obszarze LGD „Sierpeckie Partnerstwo” funkcjonują organizacje z sektora społecznego zarejestrowane w KRS lub w ewidencji starosty, koła gospodyń wiejski, które </w:t>
            </w:r>
            <w:r w:rsidR="006810C1">
              <w:rPr>
                <w:rFonts w:ascii="Times New Roman" w:eastAsia="Times New Roman" w:hAnsi="Times New Roman" w:cs="Times New Roman"/>
              </w:rPr>
              <w:br/>
            </w:r>
            <w:r w:rsidRPr="00E9204C">
              <w:rPr>
                <w:rFonts w:ascii="Times New Roman" w:eastAsia="Times New Roman" w:hAnsi="Times New Roman" w:cs="Times New Roman"/>
              </w:rPr>
              <w:t>w ostatnich latach się reaktywują, nie rejestrując jednak swojej działalności. Aktywność organizacji byłaby większa gdyby otrzymywały więcej wsparcia organizacyjno-finansowego.</w:t>
            </w:r>
          </w:p>
          <w:p w:rsidR="00E9204C" w:rsidRPr="00E9204C" w:rsidRDefault="00E9204C" w:rsidP="00E9204C">
            <w:pPr>
              <w:autoSpaceDE w:val="0"/>
              <w:autoSpaceDN w:val="0"/>
              <w:adjustRightInd w:val="0"/>
              <w:spacing w:after="0" w:line="240" w:lineRule="auto"/>
              <w:jc w:val="both"/>
              <w:rPr>
                <w:rFonts w:ascii="Times New Roman" w:eastAsia="Calibri" w:hAnsi="Times New Roman" w:cs="Times New Roman"/>
                <w:color w:val="000000"/>
                <w:lang w:eastAsia="pl-PL"/>
              </w:rPr>
            </w:pPr>
            <w:r w:rsidRPr="00E9204C">
              <w:rPr>
                <w:rFonts w:ascii="Times New Roman" w:eastAsia="Calibri" w:hAnsi="Times New Roman" w:cs="Times New Roman"/>
                <w:bCs/>
              </w:rPr>
              <w:t xml:space="preserve">Realizacja przedsięwzięcia 3.1 </w:t>
            </w:r>
            <w:proofErr w:type="gramStart"/>
            <w:r w:rsidRPr="00E9204C">
              <w:rPr>
                <w:rFonts w:ascii="Times New Roman" w:eastAsia="Calibri" w:hAnsi="Times New Roman" w:cs="Times New Roman"/>
                <w:bCs/>
              </w:rPr>
              <w:t>nastąpi</w:t>
            </w:r>
            <w:proofErr w:type="gramEnd"/>
            <w:r w:rsidRPr="00E9204C">
              <w:rPr>
                <w:rFonts w:ascii="Times New Roman" w:eastAsia="Calibri" w:hAnsi="Times New Roman" w:cs="Times New Roman"/>
                <w:bCs/>
              </w:rPr>
              <w:t xml:space="preserve"> poprzez zachowania dziedzictwa lokalnego np. restauracja lub renowacja obiektów zabytkowych. </w:t>
            </w:r>
            <w:r w:rsidRPr="00E9204C">
              <w:rPr>
                <w:rFonts w:ascii="Times New Roman" w:eastAsia="Calibri" w:hAnsi="Times New Roman" w:cs="Times New Roman"/>
                <w:color w:val="000000"/>
                <w:lang w:eastAsia="pl-PL"/>
              </w:rPr>
              <w:t>Operacje w ramach tego przedsięwzięcia będą mogły realizować w szczególności przez kościoły i związki wyznaniowe</w:t>
            </w:r>
            <w:r w:rsidRPr="00E9204C">
              <w:rPr>
                <w:rFonts w:ascii="Times New Roman" w:eastAsia="Calibri" w:hAnsi="Times New Roman" w:cs="Times New Roman"/>
              </w:rPr>
              <w:t xml:space="preserve"> jednostki sektora finansów publicznych</w:t>
            </w:r>
            <w:r w:rsidRPr="00E9204C">
              <w:rPr>
                <w:rFonts w:ascii="Times New Roman" w:eastAsia="Calibri" w:hAnsi="Times New Roman" w:cs="Times New Roman"/>
                <w:color w:val="000000"/>
                <w:lang w:eastAsia="pl-PL"/>
              </w:rPr>
              <w:t>.</w:t>
            </w:r>
          </w:p>
          <w:p w:rsidR="00E9204C" w:rsidRPr="00E9204C" w:rsidRDefault="00E9204C" w:rsidP="00E9204C">
            <w:pPr>
              <w:autoSpaceDE w:val="0"/>
              <w:autoSpaceDN w:val="0"/>
              <w:adjustRightInd w:val="0"/>
              <w:spacing w:after="0" w:line="240" w:lineRule="auto"/>
              <w:jc w:val="both"/>
              <w:rPr>
                <w:rFonts w:ascii="Times New Roman" w:eastAsia="Calibri" w:hAnsi="Times New Roman" w:cs="Times New Roman"/>
              </w:rPr>
            </w:pPr>
            <w:r w:rsidRPr="00E9204C">
              <w:rPr>
                <w:rFonts w:ascii="Times New Roman" w:eastAsia="Calibri" w:hAnsi="Times New Roman" w:cs="Times New Roman"/>
              </w:rPr>
              <w:t xml:space="preserve">Przedsięwzięcie3.2 </w:t>
            </w:r>
            <w:proofErr w:type="gramStart"/>
            <w:r w:rsidRPr="00E9204C">
              <w:rPr>
                <w:rFonts w:ascii="Times New Roman" w:eastAsia="Calibri" w:hAnsi="Times New Roman" w:cs="Times New Roman"/>
              </w:rPr>
              <w:t>będzie</w:t>
            </w:r>
            <w:proofErr w:type="gramEnd"/>
            <w:r w:rsidRPr="00E9204C">
              <w:rPr>
                <w:rFonts w:ascii="Times New Roman" w:eastAsia="Calibri" w:hAnsi="Times New Roman" w:cs="Times New Roman"/>
              </w:rPr>
              <w:t xml:space="preserve"> realizowane poprzez inicjatywy oddolne, promujące lokalne dziedzictwo przyrodnicze, kulturowe i historyczne oraz inne atrakcje turystyczne </w:t>
            </w:r>
            <w:r w:rsidR="006810C1">
              <w:rPr>
                <w:rFonts w:ascii="Times New Roman" w:eastAsia="Calibri" w:hAnsi="Times New Roman" w:cs="Times New Roman"/>
              </w:rPr>
              <w:br/>
            </w:r>
            <w:r w:rsidRPr="00E9204C">
              <w:rPr>
                <w:rFonts w:ascii="Times New Roman" w:eastAsia="Calibri" w:hAnsi="Times New Roman" w:cs="Times New Roman"/>
              </w:rPr>
              <w:t>i produkty lokalne.</w:t>
            </w:r>
          </w:p>
          <w:p w:rsidR="00E9204C" w:rsidRPr="00681790" w:rsidRDefault="00E9204C" w:rsidP="00E9204C">
            <w:pPr>
              <w:autoSpaceDE w:val="0"/>
              <w:autoSpaceDN w:val="0"/>
              <w:adjustRightInd w:val="0"/>
              <w:spacing w:after="0" w:line="240" w:lineRule="auto"/>
              <w:jc w:val="both"/>
              <w:rPr>
                <w:rFonts w:ascii="Times New Roman" w:eastAsia="Calibri" w:hAnsi="Times New Roman" w:cs="Times New Roman"/>
                <w:sz w:val="12"/>
              </w:rPr>
            </w:pPr>
          </w:p>
          <w:p w:rsidR="00E9204C" w:rsidRPr="00E9204C" w:rsidRDefault="00E9204C" w:rsidP="00E9204C">
            <w:pPr>
              <w:spacing w:after="0" w:line="240" w:lineRule="auto"/>
              <w:jc w:val="both"/>
              <w:rPr>
                <w:rFonts w:ascii="Times New Roman" w:eastAsia="Calibri" w:hAnsi="Times New Roman" w:cs="Times New Roman"/>
              </w:rPr>
            </w:pPr>
            <w:r w:rsidRPr="00E9204C">
              <w:rPr>
                <w:rFonts w:ascii="Times New Roman" w:eastAsia="Calibri" w:hAnsi="Times New Roman" w:cs="Times New Roman"/>
              </w:rPr>
              <w:t xml:space="preserve">W przypadku obu przedsięwzięć premiowane będą projekty, w </w:t>
            </w:r>
            <w:proofErr w:type="gramStart"/>
            <w:r w:rsidRPr="00E9204C">
              <w:rPr>
                <w:rFonts w:ascii="Times New Roman" w:eastAsia="Calibri" w:hAnsi="Times New Roman" w:cs="Times New Roman"/>
              </w:rPr>
              <w:t>ramach których</w:t>
            </w:r>
            <w:proofErr w:type="gramEnd"/>
            <w:r w:rsidRPr="00E9204C">
              <w:rPr>
                <w:rFonts w:ascii="Times New Roman" w:eastAsia="Calibri" w:hAnsi="Times New Roman" w:cs="Times New Roman"/>
              </w:rPr>
              <w:t xml:space="preserve"> wkład własny Beneficjenta przekracza intensywność pomocy:</w:t>
            </w:r>
          </w:p>
          <w:p w:rsidR="00E9204C" w:rsidRPr="00E9204C" w:rsidRDefault="00E9204C" w:rsidP="00E9204C">
            <w:pPr>
              <w:spacing w:after="0" w:line="240" w:lineRule="auto"/>
              <w:ind w:left="885" w:hanging="885"/>
              <w:rPr>
                <w:rFonts w:ascii="Times New Roman" w:eastAsia="Calibri" w:hAnsi="Times New Roman" w:cs="Times New Roman"/>
                <w:sz w:val="24"/>
                <w:szCs w:val="24"/>
              </w:rPr>
            </w:pPr>
            <w:r w:rsidRPr="00E9204C">
              <w:rPr>
                <w:rFonts w:ascii="Times New Roman" w:eastAsia="Calibri" w:hAnsi="Times New Roman" w:cs="Times New Roman"/>
                <w:sz w:val="24"/>
                <w:szCs w:val="24"/>
              </w:rPr>
              <w:t>10 pkt – wnioskodawca zakłada wyższy poziom wkładu własnego niż minimalny wkład określony w LSR o minimum 5%</w:t>
            </w:r>
          </w:p>
          <w:p w:rsidR="00E9204C" w:rsidRPr="00E9204C" w:rsidRDefault="00E9204C" w:rsidP="00E9204C">
            <w:pPr>
              <w:spacing w:after="0" w:line="240" w:lineRule="auto"/>
              <w:ind w:left="885" w:hanging="885"/>
              <w:rPr>
                <w:rFonts w:ascii="Times New Roman" w:eastAsia="Calibri" w:hAnsi="Times New Roman" w:cs="Times New Roman"/>
                <w:sz w:val="24"/>
                <w:szCs w:val="24"/>
              </w:rPr>
            </w:pPr>
            <w:r w:rsidRPr="00E9204C">
              <w:rPr>
                <w:rFonts w:ascii="Times New Roman" w:eastAsia="Calibri" w:hAnsi="Times New Roman" w:cs="Times New Roman"/>
                <w:sz w:val="24"/>
                <w:szCs w:val="24"/>
              </w:rPr>
              <w:t>5 pkt – wnioskodawca zakłada wyższy poziom wkładu własnego niż minimalny wkład określony w LSR o minimum 2%</w:t>
            </w:r>
          </w:p>
          <w:p w:rsidR="00E9204C" w:rsidRPr="00E9204C" w:rsidRDefault="00E9204C" w:rsidP="00E9204C">
            <w:pPr>
              <w:autoSpaceDE w:val="0"/>
              <w:autoSpaceDN w:val="0"/>
              <w:adjustRightInd w:val="0"/>
              <w:spacing w:after="0" w:line="240" w:lineRule="auto"/>
              <w:jc w:val="both"/>
              <w:rPr>
                <w:rFonts w:ascii="Times New Roman" w:eastAsia="Calibri" w:hAnsi="Times New Roman" w:cs="Times New Roman"/>
              </w:rPr>
            </w:pPr>
            <w:r w:rsidRPr="00E9204C">
              <w:rPr>
                <w:rFonts w:ascii="Times New Roman" w:eastAsia="Calibri" w:hAnsi="Times New Roman" w:cs="Times New Roman"/>
                <w:sz w:val="24"/>
                <w:szCs w:val="24"/>
              </w:rPr>
              <w:t>0 pkt – wnioskodawca nie zakłada wyższego poziomu wkładu własnego niż minimalny wkład określony w LSR.</w:t>
            </w:r>
          </w:p>
        </w:tc>
      </w:tr>
      <w:tr w:rsidR="00E9204C" w:rsidRPr="00E9204C" w:rsidTr="006810C1">
        <w:trPr>
          <w:trHeight w:val="284"/>
        </w:trPr>
        <w:tc>
          <w:tcPr>
            <w:tcW w:w="3530" w:type="dxa"/>
            <w:gridSpan w:val="2"/>
            <w:tcBorders>
              <w:top w:val="dotted" w:sz="4" w:space="0" w:color="E36C0A"/>
              <w:left w:val="dotted" w:sz="4" w:space="0" w:color="E36C0A"/>
              <w:bottom w:val="dotted" w:sz="4" w:space="0" w:color="E36C0A"/>
              <w:right w:val="dotted" w:sz="4" w:space="0" w:color="E36C0A"/>
            </w:tcBorders>
            <w:shd w:val="clear" w:color="auto" w:fill="FBD4B4"/>
          </w:tcPr>
          <w:p w:rsidR="00E9204C" w:rsidRPr="00E9204C" w:rsidRDefault="00E9204C" w:rsidP="00E9204C">
            <w:pPr>
              <w:spacing w:after="0" w:line="240" w:lineRule="auto"/>
              <w:jc w:val="both"/>
              <w:rPr>
                <w:rFonts w:ascii="Times New Roman" w:eastAsia="Times New Roman" w:hAnsi="Times New Roman" w:cs="Times New Roman"/>
                <w:b/>
                <w:color w:val="000000"/>
              </w:rPr>
            </w:pPr>
            <w:r w:rsidRPr="00E9204C">
              <w:rPr>
                <w:rFonts w:ascii="Times New Roman" w:eastAsia="Times New Roman" w:hAnsi="Times New Roman" w:cs="Times New Roman"/>
                <w:b/>
                <w:color w:val="000000"/>
                <w:u w:val="single"/>
              </w:rPr>
              <w:t>Wysokość dostępnych środków:</w:t>
            </w:r>
          </w:p>
        </w:tc>
        <w:tc>
          <w:tcPr>
            <w:tcW w:w="12191" w:type="dxa"/>
            <w:tcBorders>
              <w:top w:val="dotted" w:sz="4" w:space="0" w:color="E36C0A"/>
              <w:left w:val="dotted" w:sz="4" w:space="0" w:color="E36C0A"/>
              <w:bottom w:val="dotted" w:sz="4" w:space="0" w:color="E36C0A"/>
              <w:right w:val="dotted" w:sz="4" w:space="0" w:color="E36C0A"/>
            </w:tcBorders>
            <w:shd w:val="clear" w:color="auto" w:fill="FBD4B4"/>
          </w:tcPr>
          <w:p w:rsidR="00E9204C" w:rsidRPr="00E9204C" w:rsidRDefault="00020A63" w:rsidP="00E9204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350 000 PLN</w:t>
            </w:r>
          </w:p>
        </w:tc>
      </w:tr>
    </w:tbl>
    <w:p w:rsidR="00E822C2" w:rsidRDefault="00E822C2" w:rsidP="00681790">
      <w:pPr>
        <w:pStyle w:val="Zwykytekst"/>
        <w:ind w:firstLine="708"/>
        <w:jc w:val="both"/>
        <w:rPr>
          <w:rFonts w:ascii="Times New Roman" w:hAnsi="Times New Roman"/>
          <w:sz w:val="22"/>
          <w:szCs w:val="22"/>
          <w:lang w:val="pl-PL"/>
        </w:rPr>
      </w:pPr>
    </w:p>
    <w:p w:rsidR="00E822C2" w:rsidRDefault="00E822C2"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681790">
      <w:pPr>
        <w:pStyle w:val="Zwykytekst"/>
        <w:ind w:firstLine="708"/>
        <w:jc w:val="both"/>
        <w:rPr>
          <w:rFonts w:ascii="Times New Roman" w:hAnsi="Times New Roman"/>
          <w:sz w:val="22"/>
          <w:szCs w:val="22"/>
          <w:lang w:val="pl-PL"/>
        </w:rPr>
      </w:pPr>
    </w:p>
    <w:p w:rsidR="00AD599D" w:rsidRDefault="00AD599D" w:rsidP="008223FD">
      <w:pPr>
        <w:spacing w:after="0" w:line="240" w:lineRule="auto"/>
        <w:ind w:left="1985" w:hanging="1985"/>
        <w:jc w:val="both"/>
        <w:rPr>
          <w:rFonts w:ascii="Times New Roman" w:hAnsi="Times New Roman"/>
          <w:b/>
        </w:rPr>
        <w:sectPr w:rsidR="00AD599D" w:rsidSect="0071639B">
          <w:headerReference w:type="default" r:id="rId41"/>
          <w:footerReference w:type="default" r:id="rId42"/>
          <w:pgSz w:w="16838" w:h="11906" w:orient="landscape"/>
          <w:pgMar w:top="567" w:right="567" w:bottom="1134" w:left="567" w:header="709" w:footer="709" w:gutter="0"/>
          <w:cols w:space="708"/>
          <w:docGrid w:linePitch="360"/>
        </w:sectPr>
      </w:pPr>
    </w:p>
    <w:p w:rsidR="008223FD" w:rsidRDefault="008223FD" w:rsidP="008223FD">
      <w:pPr>
        <w:spacing w:after="0" w:line="240" w:lineRule="auto"/>
        <w:ind w:left="1985" w:hanging="1985"/>
        <w:jc w:val="both"/>
        <w:rPr>
          <w:rFonts w:ascii="Times New Roman" w:hAnsi="Times New Roman"/>
          <w:b/>
        </w:rPr>
      </w:pPr>
      <w:r>
        <w:rPr>
          <w:rFonts w:ascii="Times New Roman" w:hAnsi="Times New Roman"/>
          <w:b/>
        </w:rPr>
        <w:lastRenderedPageBreak/>
        <w:t xml:space="preserve">ROZDZIAŁ IX. </w:t>
      </w:r>
      <w:r>
        <w:rPr>
          <w:rFonts w:ascii="Times New Roman" w:hAnsi="Times New Roman"/>
          <w:b/>
        </w:rPr>
        <w:tab/>
      </w:r>
      <w:r w:rsidRPr="00053B60">
        <w:rPr>
          <w:rFonts w:ascii="Times New Roman" w:hAnsi="Times New Roman"/>
          <w:b/>
        </w:rPr>
        <w:t>Plan komunikacji</w:t>
      </w:r>
    </w:p>
    <w:p w:rsidR="008223FD" w:rsidRPr="006E01A3" w:rsidRDefault="008223FD" w:rsidP="008223FD">
      <w:pPr>
        <w:spacing w:after="0" w:line="240" w:lineRule="auto"/>
        <w:jc w:val="both"/>
        <w:rPr>
          <w:rFonts w:ascii="Times New Roman" w:hAnsi="Times New Roman"/>
          <w:b/>
          <w:sz w:val="12"/>
          <w:szCs w:val="12"/>
        </w:rPr>
      </w:pPr>
    </w:p>
    <w:p w:rsidR="008223FD" w:rsidRPr="00053B60" w:rsidRDefault="008223FD" w:rsidP="008223FD">
      <w:pPr>
        <w:spacing w:after="0" w:line="240" w:lineRule="auto"/>
        <w:ind w:firstLine="708"/>
        <w:jc w:val="both"/>
        <w:rPr>
          <w:rFonts w:ascii="Times New Roman" w:hAnsi="Times New Roman"/>
        </w:rPr>
      </w:pPr>
      <w:r w:rsidRPr="00053B60">
        <w:rPr>
          <w:rFonts w:ascii="Times New Roman" w:hAnsi="Times New Roman"/>
        </w:rPr>
        <w:t>Plan komunikacji Lokalnej Strategii Rozwoju Stowarzyszenia LGD „Sierpeckie Partnerstwo” realizowanej w ramach Programu Rozwoju Obszarów Wiejskich na lata 2014-2020 (PROW 2014-2020) zapewnia realizację działań komunikacyjnych LGD w latach 2016-2023, w celu prawidłowego i efektywnego wdrażania Lokalnej Strategii Rozwoju. Plan komunikacji ma służyć identyfikacji bieżących problemów komunikacyjnych, ma zwiększyć poziom współpracy partnerskiej i poziom zaangażowania partnerów i interesariuszy LGD</w:t>
      </w:r>
      <w:r>
        <w:rPr>
          <w:rFonts w:ascii="Times New Roman" w:hAnsi="Times New Roman"/>
        </w:rPr>
        <w:t xml:space="preserve"> o</w:t>
      </w:r>
      <w:r w:rsidRPr="00E649EF">
        <w:rPr>
          <w:rFonts w:ascii="Times New Roman" w:hAnsi="Times New Roman"/>
        </w:rPr>
        <w:t>raz zapewnić skuteczną komunikację w tym pozyskiwanie informacji zwrotnej od mieszkańców</w:t>
      </w:r>
      <w:r w:rsidRPr="00053B60">
        <w:rPr>
          <w:rFonts w:ascii="Times New Roman" w:hAnsi="Times New Roman"/>
        </w:rPr>
        <w:t>.</w:t>
      </w:r>
    </w:p>
    <w:p w:rsidR="008223FD" w:rsidRDefault="008223FD" w:rsidP="008223FD">
      <w:pPr>
        <w:spacing w:after="0" w:line="240" w:lineRule="auto"/>
        <w:ind w:firstLine="708"/>
        <w:jc w:val="both"/>
        <w:rPr>
          <w:rFonts w:ascii="Times New Roman" w:hAnsi="Times New Roman"/>
        </w:rPr>
      </w:pPr>
      <w:r w:rsidRPr="00053B60">
        <w:rPr>
          <w:rFonts w:ascii="Times New Roman" w:hAnsi="Times New Roman"/>
        </w:rPr>
        <w:t>Stosując instrument „</w:t>
      </w:r>
      <w:r w:rsidRPr="00053B60">
        <w:rPr>
          <w:rFonts w:ascii="Times New Roman" w:hAnsi="Times New Roman"/>
          <w:i/>
        </w:rPr>
        <w:t>Rozwój lokalnego kierowanego przez społeczność</w:t>
      </w:r>
      <w:r w:rsidRPr="00053B60">
        <w:rPr>
          <w:rFonts w:ascii="Times New Roman" w:hAnsi="Times New Roman"/>
        </w:rPr>
        <w:t>” (RLKS), LGD za swoje zadanie stawia systematyczne rozwijanie potencjału społeczności lokalnych do świadomego osiągania celów strategii. Etap przygotowania strategii opierał się na „Planie włączenia społeczności lokalnej” w wypracowanie założeń do LSR poprzez zastosowanie metod partycypacji na każdym kluczowym etapie jej tworzenia. Na tym nie kończy się włączenie lokalnej społeczności, która ma być zaangażowana także w proces wdrażania LSR.</w:t>
      </w:r>
    </w:p>
    <w:p w:rsidR="008223FD" w:rsidRDefault="008223FD" w:rsidP="008223FD">
      <w:pPr>
        <w:spacing w:after="0" w:line="240" w:lineRule="auto"/>
        <w:ind w:firstLine="708"/>
        <w:jc w:val="both"/>
        <w:rPr>
          <w:rFonts w:ascii="Times New Roman" w:hAnsi="Times New Roman"/>
        </w:rPr>
      </w:pPr>
      <w:r>
        <w:rPr>
          <w:rFonts w:ascii="Times New Roman" w:hAnsi="Times New Roman"/>
        </w:rPr>
        <w:t xml:space="preserve">Plan komunikacji </w:t>
      </w:r>
      <w:r w:rsidRPr="00244E18">
        <w:rPr>
          <w:rFonts w:ascii="Times New Roman" w:hAnsi="Times New Roman"/>
        </w:rPr>
        <w:t>Stowarzyszenia Lokalna Grupa Dzi</w:t>
      </w:r>
      <w:r>
        <w:rPr>
          <w:rFonts w:ascii="Times New Roman" w:hAnsi="Times New Roman"/>
        </w:rPr>
        <w:t xml:space="preserve">ałania „Sierpeckie Partnerstwo” </w:t>
      </w:r>
      <w:r w:rsidRPr="00244E18">
        <w:rPr>
          <w:rFonts w:ascii="Times New Roman" w:hAnsi="Times New Roman"/>
        </w:rPr>
        <w:t>w zakresie wdrażania Lokalnej Strategii Rozwoju na lata 2016-2022</w:t>
      </w:r>
      <w:r>
        <w:rPr>
          <w:rFonts w:ascii="Times New Roman" w:hAnsi="Times New Roman"/>
        </w:rPr>
        <w:t xml:space="preserve"> zawierający:</w:t>
      </w:r>
    </w:p>
    <w:p w:rsidR="008223FD" w:rsidRPr="00244E18" w:rsidRDefault="008223FD" w:rsidP="008223FD">
      <w:pPr>
        <w:pStyle w:val="Akapitzlist"/>
        <w:numPr>
          <w:ilvl w:val="0"/>
          <w:numId w:val="38"/>
        </w:numPr>
        <w:suppressAutoHyphens w:val="0"/>
        <w:spacing w:after="0" w:line="240" w:lineRule="auto"/>
        <w:ind w:left="1134"/>
        <w:contextualSpacing/>
        <w:jc w:val="both"/>
        <w:textAlignment w:val="auto"/>
        <w:rPr>
          <w:rFonts w:ascii="Times New Roman" w:hAnsi="Times New Roman"/>
        </w:rPr>
      </w:pPr>
      <w:proofErr w:type="gramStart"/>
      <w:r>
        <w:rPr>
          <w:rFonts w:ascii="Times New Roman" w:hAnsi="Times New Roman"/>
        </w:rPr>
        <w:t>g</w:t>
      </w:r>
      <w:r w:rsidRPr="00244E18">
        <w:rPr>
          <w:rFonts w:ascii="Times New Roman" w:hAnsi="Times New Roman"/>
        </w:rPr>
        <w:t>łówne</w:t>
      </w:r>
      <w:proofErr w:type="gramEnd"/>
      <w:r w:rsidRPr="00244E18">
        <w:rPr>
          <w:rFonts w:ascii="Times New Roman" w:hAnsi="Times New Roman"/>
        </w:rPr>
        <w:t xml:space="preserve"> cele i przesłanki leżący</w:t>
      </w:r>
      <w:r>
        <w:rPr>
          <w:rFonts w:ascii="Times New Roman" w:hAnsi="Times New Roman"/>
        </w:rPr>
        <w:t>ch u podstaw opracowania planu,</w:t>
      </w:r>
    </w:p>
    <w:p w:rsidR="008223FD" w:rsidRPr="00244E18" w:rsidRDefault="008223FD" w:rsidP="008223FD">
      <w:pPr>
        <w:pStyle w:val="Akapitzlist"/>
        <w:numPr>
          <w:ilvl w:val="0"/>
          <w:numId w:val="38"/>
        </w:numPr>
        <w:suppressAutoHyphens w:val="0"/>
        <w:spacing w:after="0" w:line="240" w:lineRule="auto"/>
        <w:ind w:left="1134"/>
        <w:contextualSpacing/>
        <w:jc w:val="both"/>
        <w:textAlignment w:val="auto"/>
        <w:rPr>
          <w:rFonts w:ascii="Times New Roman" w:hAnsi="Times New Roman"/>
        </w:rPr>
      </w:pPr>
      <w:proofErr w:type="gramStart"/>
      <w:r>
        <w:rPr>
          <w:rFonts w:ascii="Times New Roman" w:hAnsi="Times New Roman"/>
        </w:rPr>
        <w:t>o</w:t>
      </w:r>
      <w:r w:rsidRPr="00244E18">
        <w:rPr>
          <w:rFonts w:ascii="Times New Roman" w:hAnsi="Times New Roman"/>
        </w:rPr>
        <w:t>pis</w:t>
      </w:r>
      <w:proofErr w:type="gramEnd"/>
      <w:r w:rsidRPr="00244E18">
        <w:rPr>
          <w:rFonts w:ascii="Times New Roman" w:hAnsi="Times New Roman"/>
        </w:rPr>
        <w:t xml:space="preserve"> działań komunikacyjnych i grup docelowych oraz środków przekazu</w:t>
      </w:r>
      <w:r>
        <w:rPr>
          <w:rFonts w:ascii="Times New Roman" w:hAnsi="Times New Roman"/>
        </w:rPr>
        <w:t>,</w:t>
      </w:r>
    </w:p>
    <w:p w:rsidR="008223FD" w:rsidRPr="00244E18" w:rsidRDefault="008223FD" w:rsidP="008223FD">
      <w:pPr>
        <w:pStyle w:val="Akapitzlist"/>
        <w:numPr>
          <w:ilvl w:val="0"/>
          <w:numId w:val="38"/>
        </w:numPr>
        <w:suppressAutoHyphens w:val="0"/>
        <w:spacing w:after="0" w:line="240" w:lineRule="auto"/>
        <w:ind w:left="1134"/>
        <w:contextualSpacing/>
        <w:jc w:val="both"/>
        <w:textAlignment w:val="auto"/>
        <w:rPr>
          <w:rFonts w:ascii="Times New Roman" w:hAnsi="Times New Roman"/>
        </w:rPr>
      </w:pPr>
      <w:proofErr w:type="gramStart"/>
      <w:r>
        <w:rPr>
          <w:rFonts w:ascii="Times New Roman" w:hAnsi="Times New Roman"/>
        </w:rPr>
        <w:t>o</w:t>
      </w:r>
      <w:r w:rsidRPr="00244E18">
        <w:rPr>
          <w:rFonts w:ascii="Times New Roman" w:hAnsi="Times New Roman"/>
        </w:rPr>
        <w:t>pis</w:t>
      </w:r>
      <w:proofErr w:type="gramEnd"/>
      <w:r w:rsidRPr="00244E18">
        <w:rPr>
          <w:rFonts w:ascii="Times New Roman" w:hAnsi="Times New Roman"/>
        </w:rPr>
        <w:t xml:space="preserve"> zakładanych wskaźników realizacji działań komunikacyjnych oraz </w:t>
      </w:r>
      <w:r>
        <w:rPr>
          <w:rFonts w:ascii="Times New Roman" w:hAnsi="Times New Roman"/>
        </w:rPr>
        <w:t>efektów działań komunikacyjnych,</w:t>
      </w:r>
    </w:p>
    <w:p w:rsidR="008223FD" w:rsidRPr="00244E18" w:rsidRDefault="008223FD" w:rsidP="008223FD">
      <w:pPr>
        <w:pStyle w:val="Akapitzlist"/>
        <w:numPr>
          <w:ilvl w:val="0"/>
          <w:numId w:val="38"/>
        </w:numPr>
        <w:suppressAutoHyphens w:val="0"/>
        <w:spacing w:after="0" w:line="240" w:lineRule="auto"/>
        <w:ind w:left="1134"/>
        <w:contextualSpacing/>
        <w:jc w:val="both"/>
        <w:textAlignment w:val="auto"/>
        <w:rPr>
          <w:rFonts w:ascii="Times New Roman" w:hAnsi="Times New Roman"/>
        </w:rPr>
      </w:pPr>
      <w:proofErr w:type="gramStart"/>
      <w:r>
        <w:rPr>
          <w:rFonts w:ascii="Times New Roman" w:hAnsi="Times New Roman"/>
        </w:rPr>
        <w:t>a</w:t>
      </w:r>
      <w:r w:rsidRPr="00244E18">
        <w:rPr>
          <w:rFonts w:ascii="Times New Roman" w:hAnsi="Times New Roman"/>
        </w:rPr>
        <w:t>naliz</w:t>
      </w:r>
      <w:r>
        <w:rPr>
          <w:rFonts w:ascii="Times New Roman" w:hAnsi="Times New Roman"/>
        </w:rPr>
        <w:t>ę</w:t>
      </w:r>
      <w:proofErr w:type="gramEnd"/>
      <w:r w:rsidRPr="00244E18">
        <w:rPr>
          <w:rFonts w:ascii="Times New Roman" w:hAnsi="Times New Roman"/>
        </w:rPr>
        <w:t xml:space="preserve"> efektywności działań komunikacyjnych i zastosowanych środków przekazu (w tym tryb</w:t>
      </w:r>
      <w:r>
        <w:rPr>
          <w:rFonts w:ascii="Times New Roman" w:hAnsi="Times New Roman"/>
        </w:rPr>
        <w:t xml:space="preserve"> korygowania planu komunikacji),</w:t>
      </w:r>
    </w:p>
    <w:p w:rsidR="008223FD" w:rsidRPr="00244E18" w:rsidRDefault="008223FD" w:rsidP="008223FD">
      <w:pPr>
        <w:pStyle w:val="Akapitzlist"/>
        <w:numPr>
          <w:ilvl w:val="0"/>
          <w:numId w:val="38"/>
        </w:numPr>
        <w:suppressAutoHyphens w:val="0"/>
        <w:spacing w:after="0" w:line="240" w:lineRule="auto"/>
        <w:ind w:left="1134"/>
        <w:contextualSpacing/>
        <w:jc w:val="both"/>
        <w:textAlignment w:val="auto"/>
        <w:rPr>
          <w:rFonts w:ascii="Times New Roman" w:hAnsi="Times New Roman"/>
        </w:rPr>
      </w:pPr>
      <w:proofErr w:type="gramStart"/>
      <w:r>
        <w:rPr>
          <w:rFonts w:ascii="Times New Roman" w:hAnsi="Times New Roman"/>
        </w:rPr>
        <w:t>o</w:t>
      </w:r>
      <w:r w:rsidRPr="00244E18">
        <w:rPr>
          <w:rFonts w:ascii="Times New Roman" w:hAnsi="Times New Roman"/>
        </w:rPr>
        <w:t>pis</w:t>
      </w:r>
      <w:proofErr w:type="gramEnd"/>
      <w:r w:rsidRPr="00244E18">
        <w:rPr>
          <w:rFonts w:ascii="Times New Roman" w:hAnsi="Times New Roman"/>
        </w:rPr>
        <w:t xml:space="preserve"> sposobu wykorzystania w procesie realizacji LSR wniosków/opinii zebranych </w:t>
      </w:r>
      <w:r>
        <w:rPr>
          <w:rFonts w:ascii="Times New Roman" w:hAnsi="Times New Roman"/>
        </w:rPr>
        <w:t>podczas działań komunikacyjnych,</w:t>
      </w:r>
    </w:p>
    <w:p w:rsidR="008223FD" w:rsidRDefault="008223FD" w:rsidP="008223FD">
      <w:pPr>
        <w:pStyle w:val="Akapitzlist"/>
        <w:numPr>
          <w:ilvl w:val="0"/>
          <w:numId w:val="38"/>
        </w:numPr>
        <w:suppressAutoHyphens w:val="0"/>
        <w:spacing w:after="0" w:line="240" w:lineRule="auto"/>
        <w:ind w:left="1134"/>
        <w:contextualSpacing/>
        <w:jc w:val="both"/>
        <w:textAlignment w:val="auto"/>
        <w:rPr>
          <w:rFonts w:ascii="Times New Roman" w:hAnsi="Times New Roman"/>
        </w:rPr>
      </w:pPr>
      <w:proofErr w:type="gramStart"/>
      <w:r>
        <w:rPr>
          <w:rFonts w:ascii="Times New Roman" w:hAnsi="Times New Roman"/>
        </w:rPr>
        <w:t>b</w:t>
      </w:r>
      <w:r w:rsidRPr="00244E18">
        <w:rPr>
          <w:rFonts w:ascii="Times New Roman" w:hAnsi="Times New Roman"/>
        </w:rPr>
        <w:t>udżet</w:t>
      </w:r>
      <w:proofErr w:type="gramEnd"/>
      <w:r w:rsidRPr="00244E18">
        <w:rPr>
          <w:rFonts w:ascii="Times New Roman" w:hAnsi="Times New Roman"/>
        </w:rPr>
        <w:t xml:space="preserve"> przewidz</w:t>
      </w:r>
      <w:r>
        <w:rPr>
          <w:rFonts w:ascii="Times New Roman" w:hAnsi="Times New Roman"/>
        </w:rPr>
        <w:t>iany na działania komunikacyjne,</w:t>
      </w:r>
    </w:p>
    <w:p w:rsidR="008223FD" w:rsidRDefault="008223FD" w:rsidP="008223FD">
      <w:pPr>
        <w:spacing w:after="0" w:line="240" w:lineRule="auto"/>
        <w:jc w:val="both"/>
        <w:rPr>
          <w:rFonts w:ascii="Times New Roman" w:hAnsi="Times New Roman"/>
        </w:rPr>
      </w:pPr>
      <w:proofErr w:type="gramStart"/>
      <w:r>
        <w:rPr>
          <w:rFonts w:ascii="Times New Roman" w:hAnsi="Times New Roman"/>
        </w:rPr>
        <w:t>stanowi</w:t>
      </w:r>
      <w:proofErr w:type="gramEnd"/>
      <w:r>
        <w:rPr>
          <w:rFonts w:ascii="Times New Roman" w:hAnsi="Times New Roman"/>
        </w:rPr>
        <w:t xml:space="preserve"> załącznik Nr 5 do </w:t>
      </w:r>
      <w:r w:rsidRPr="00244E18">
        <w:rPr>
          <w:rFonts w:ascii="Times New Roman" w:hAnsi="Times New Roman"/>
        </w:rPr>
        <w:t>Strategi</w:t>
      </w:r>
      <w:r>
        <w:rPr>
          <w:rFonts w:ascii="Times New Roman" w:hAnsi="Times New Roman"/>
        </w:rPr>
        <w:t>i</w:t>
      </w:r>
      <w:r w:rsidRPr="00244E18">
        <w:rPr>
          <w:rFonts w:ascii="Times New Roman" w:hAnsi="Times New Roman"/>
        </w:rPr>
        <w:t xml:space="preserve"> Rozwoju Lokalnego Kierowanego przez Społeczność na lata 2016-2022</w:t>
      </w:r>
      <w:r>
        <w:rPr>
          <w:rFonts w:ascii="Times New Roman" w:hAnsi="Times New Roman"/>
        </w:rPr>
        <w:t>.</w:t>
      </w:r>
    </w:p>
    <w:p w:rsidR="008223FD" w:rsidRDefault="008223FD" w:rsidP="008223FD">
      <w:pPr>
        <w:spacing w:after="0" w:line="240" w:lineRule="auto"/>
        <w:jc w:val="both"/>
        <w:rPr>
          <w:rFonts w:ascii="Times New Roman" w:hAnsi="Times New Roman"/>
        </w:rPr>
      </w:pPr>
    </w:p>
    <w:p w:rsidR="008223FD" w:rsidRDefault="008223FD" w:rsidP="008223FD">
      <w:pPr>
        <w:spacing w:after="0" w:line="240" w:lineRule="auto"/>
        <w:jc w:val="both"/>
        <w:rPr>
          <w:rFonts w:ascii="Times New Roman" w:hAnsi="Times New Roman"/>
        </w:rPr>
      </w:pPr>
    </w:p>
    <w:p w:rsidR="008223FD" w:rsidRDefault="008223FD" w:rsidP="008223FD">
      <w:pPr>
        <w:spacing w:after="0" w:line="240" w:lineRule="auto"/>
        <w:jc w:val="both"/>
        <w:rPr>
          <w:rFonts w:ascii="Times New Roman" w:hAnsi="Times New Roman"/>
          <w:b/>
        </w:rPr>
      </w:pPr>
      <w:r w:rsidRPr="0086762D">
        <w:rPr>
          <w:rFonts w:ascii="Times New Roman" w:hAnsi="Times New Roman"/>
          <w:b/>
        </w:rPr>
        <w:t>R</w:t>
      </w:r>
      <w:r>
        <w:rPr>
          <w:rFonts w:ascii="Times New Roman" w:hAnsi="Times New Roman"/>
          <w:b/>
        </w:rPr>
        <w:t>OZDZIAŁ</w:t>
      </w:r>
      <w:r w:rsidRPr="0086762D">
        <w:rPr>
          <w:rFonts w:ascii="Times New Roman" w:hAnsi="Times New Roman"/>
          <w:b/>
        </w:rPr>
        <w:t xml:space="preserve"> XI. </w:t>
      </w:r>
      <w:r>
        <w:rPr>
          <w:rFonts w:ascii="Times New Roman" w:hAnsi="Times New Roman"/>
          <w:b/>
        </w:rPr>
        <w:tab/>
      </w:r>
      <w:r w:rsidRPr="0086762D">
        <w:rPr>
          <w:rFonts w:ascii="Times New Roman" w:hAnsi="Times New Roman"/>
          <w:b/>
        </w:rPr>
        <w:t>Zintegrowanie</w:t>
      </w:r>
    </w:p>
    <w:p w:rsidR="008223FD" w:rsidRPr="006E01A3" w:rsidRDefault="008223FD" w:rsidP="008223FD">
      <w:pPr>
        <w:spacing w:after="0" w:line="240" w:lineRule="auto"/>
        <w:rPr>
          <w:rFonts w:ascii="Times New Roman" w:hAnsi="Times New Roman"/>
          <w:b/>
          <w:sz w:val="12"/>
          <w:szCs w:val="12"/>
        </w:rPr>
      </w:pPr>
    </w:p>
    <w:p w:rsidR="008223FD" w:rsidRPr="0086762D" w:rsidRDefault="008223FD" w:rsidP="008223FD">
      <w:pPr>
        <w:pStyle w:val="Zwykytekst"/>
        <w:ind w:firstLine="708"/>
        <w:jc w:val="both"/>
        <w:rPr>
          <w:rFonts w:ascii="Times New Roman" w:hAnsi="Times New Roman"/>
          <w:sz w:val="22"/>
          <w:szCs w:val="22"/>
        </w:rPr>
      </w:pPr>
      <w:r w:rsidRPr="0086762D">
        <w:rPr>
          <w:rFonts w:ascii="Times New Roman" w:hAnsi="Times New Roman"/>
          <w:sz w:val="22"/>
          <w:szCs w:val="22"/>
        </w:rPr>
        <w:t xml:space="preserve">Przedsięwzięcia zaplanowane do realizacji w ramach LSR zakładają podjęcie wielu spójnych ze sobą działań, projektów, inicjatyw, przez różne grupy beneficjentów, pozytywnie wpływając na obszar. Zintegrowane podejście do rozwoju obszaru LGD daje szansę na realizację założonych w LSR celów i przedsięwzięć. </w:t>
      </w:r>
    </w:p>
    <w:p w:rsidR="008223FD" w:rsidRPr="0086762D" w:rsidRDefault="008223FD" w:rsidP="008223FD">
      <w:pPr>
        <w:pStyle w:val="Zwykytekst"/>
        <w:ind w:firstLine="708"/>
        <w:jc w:val="both"/>
        <w:rPr>
          <w:rFonts w:ascii="Times New Roman" w:hAnsi="Times New Roman"/>
          <w:sz w:val="22"/>
          <w:szCs w:val="22"/>
        </w:rPr>
      </w:pPr>
      <w:r w:rsidRPr="0086762D">
        <w:rPr>
          <w:rFonts w:ascii="Times New Roman" w:hAnsi="Times New Roman"/>
          <w:sz w:val="22"/>
          <w:szCs w:val="22"/>
        </w:rPr>
        <w:t>Przedsięwzięcia 1.1.1 „</w:t>
      </w:r>
      <w:r w:rsidRPr="0086762D">
        <w:rPr>
          <w:rFonts w:ascii="Times New Roman" w:hAnsi="Times New Roman"/>
          <w:sz w:val="22"/>
          <w:szCs w:val="22"/>
          <w:lang w:val="pl-PL"/>
        </w:rPr>
        <w:t>Lokalne firmy podstawą zrównoważonej gospodarki</w:t>
      </w:r>
      <w:r>
        <w:rPr>
          <w:rFonts w:ascii="Times New Roman" w:hAnsi="Times New Roman"/>
          <w:sz w:val="22"/>
          <w:szCs w:val="22"/>
          <w:lang w:val="pl-PL"/>
        </w:rPr>
        <w:t>”</w:t>
      </w:r>
      <w:r w:rsidRPr="0086762D">
        <w:rPr>
          <w:rFonts w:ascii="Times New Roman" w:hAnsi="Times New Roman"/>
          <w:sz w:val="22"/>
          <w:szCs w:val="22"/>
          <w:lang w:val="pl-PL"/>
        </w:rPr>
        <w:t xml:space="preserve"> </w:t>
      </w:r>
      <w:r w:rsidRPr="0086762D">
        <w:rPr>
          <w:rFonts w:ascii="Times New Roman" w:hAnsi="Times New Roman"/>
          <w:sz w:val="22"/>
          <w:szCs w:val="22"/>
        </w:rPr>
        <w:t xml:space="preserve">oraz przedsięwzięcie </w:t>
      </w:r>
      <w:r w:rsidR="00AD599D">
        <w:rPr>
          <w:rFonts w:ascii="Times New Roman" w:hAnsi="Times New Roman"/>
          <w:sz w:val="22"/>
          <w:szCs w:val="22"/>
          <w:lang w:val="pl-PL"/>
        </w:rPr>
        <w:br/>
      </w:r>
      <w:r w:rsidRPr="0086762D">
        <w:rPr>
          <w:rFonts w:ascii="Times New Roman" w:hAnsi="Times New Roman"/>
          <w:sz w:val="22"/>
          <w:szCs w:val="22"/>
        </w:rPr>
        <w:t xml:space="preserve">1.2.1 </w:t>
      </w:r>
      <w:r>
        <w:rPr>
          <w:rFonts w:ascii="Times New Roman" w:hAnsi="Times New Roman"/>
          <w:sz w:val="22"/>
          <w:szCs w:val="22"/>
          <w:lang w:val="pl-PL"/>
        </w:rPr>
        <w:t>„</w:t>
      </w:r>
      <w:r w:rsidRPr="0086762D">
        <w:rPr>
          <w:rFonts w:ascii="Times New Roman" w:hAnsi="Times New Roman"/>
          <w:sz w:val="22"/>
          <w:szCs w:val="22"/>
          <w:lang w:val="pl-PL"/>
        </w:rPr>
        <w:t>Zwiększenie poziomu przedsiębiorczości mieszkańców</w:t>
      </w:r>
      <w:r>
        <w:rPr>
          <w:rFonts w:ascii="Times New Roman" w:hAnsi="Times New Roman"/>
          <w:sz w:val="22"/>
          <w:szCs w:val="22"/>
          <w:lang w:val="pl-PL"/>
        </w:rPr>
        <w:t>”,</w:t>
      </w:r>
      <w:r w:rsidRPr="0086762D">
        <w:rPr>
          <w:rFonts w:ascii="Times New Roman" w:hAnsi="Times New Roman"/>
          <w:sz w:val="22"/>
          <w:szCs w:val="22"/>
          <w:lang w:val="pl-PL"/>
        </w:rPr>
        <w:t xml:space="preserve"> służą tworzeniu miejsc pracy i</w:t>
      </w:r>
      <w:r w:rsidRPr="0086762D">
        <w:rPr>
          <w:rFonts w:ascii="Times New Roman" w:hAnsi="Times New Roman"/>
          <w:sz w:val="22"/>
          <w:szCs w:val="22"/>
        </w:rPr>
        <w:t xml:space="preserve"> rozwoj</w:t>
      </w:r>
      <w:r w:rsidRPr="0086762D">
        <w:rPr>
          <w:rFonts w:ascii="Times New Roman" w:hAnsi="Times New Roman"/>
          <w:sz w:val="22"/>
          <w:szCs w:val="22"/>
          <w:lang w:val="pl-PL"/>
        </w:rPr>
        <w:t xml:space="preserve">owi </w:t>
      </w:r>
      <w:r w:rsidRPr="0086762D">
        <w:rPr>
          <w:rFonts w:ascii="Times New Roman" w:hAnsi="Times New Roman"/>
          <w:sz w:val="22"/>
          <w:szCs w:val="22"/>
        </w:rPr>
        <w:t>przedsiębiorczości</w:t>
      </w:r>
      <w:r w:rsidRPr="006E01A3">
        <w:rPr>
          <w:rFonts w:ascii="Times New Roman" w:hAnsi="Times New Roman"/>
          <w:sz w:val="22"/>
          <w:szCs w:val="22"/>
        </w:rPr>
        <w:t>. Przewiduje się zaangażowanie przedstawicieli różnych grup społecznych: przedsiębiorców, społeczności lokalnej, lokalnych samorządów. Działania podejmowane w ramach realizacji przedsięwzięcia wspierać będą</w:t>
      </w:r>
      <w:r w:rsidRPr="006E01A3">
        <w:rPr>
          <w:rFonts w:ascii="Times New Roman" w:hAnsi="Times New Roman"/>
          <w:sz w:val="22"/>
          <w:szCs w:val="22"/>
          <w:lang w:val="pl-PL"/>
        </w:rPr>
        <w:t xml:space="preserve"> </w:t>
      </w:r>
      <w:r w:rsidRPr="006E01A3">
        <w:rPr>
          <w:rFonts w:ascii="Times New Roman" w:hAnsi="Times New Roman"/>
          <w:sz w:val="22"/>
          <w:szCs w:val="22"/>
        </w:rPr>
        <w:t>osoby podejmujące działalność gospodarczą oraz przedsiębiorcy rozwijający swoj</w:t>
      </w:r>
      <w:r w:rsidR="00560E8A">
        <w:rPr>
          <w:rFonts w:ascii="Times New Roman" w:hAnsi="Times New Roman"/>
          <w:sz w:val="22"/>
          <w:szCs w:val="22"/>
          <w:lang w:val="pl-PL"/>
        </w:rPr>
        <w:t>e</w:t>
      </w:r>
      <w:r w:rsidRPr="006E01A3">
        <w:rPr>
          <w:rFonts w:ascii="Times New Roman" w:hAnsi="Times New Roman"/>
          <w:sz w:val="22"/>
          <w:szCs w:val="22"/>
        </w:rPr>
        <w:t xml:space="preserve"> firm</w:t>
      </w:r>
      <w:r w:rsidR="00560E8A">
        <w:rPr>
          <w:rFonts w:ascii="Times New Roman" w:hAnsi="Times New Roman"/>
          <w:sz w:val="22"/>
          <w:szCs w:val="22"/>
          <w:lang w:val="pl-PL"/>
        </w:rPr>
        <w:t xml:space="preserve">y w </w:t>
      </w:r>
      <w:r w:rsidR="00560E8A" w:rsidRPr="00560E8A">
        <w:rPr>
          <w:rFonts w:ascii="Times New Roman" w:hAnsi="Times New Roman"/>
          <w:b/>
          <w:sz w:val="22"/>
          <w:szCs w:val="22"/>
          <w:lang w:val="pl-PL"/>
        </w:rPr>
        <w:t>branży usługowej, produkcyjnej i handlowej</w:t>
      </w:r>
      <w:r w:rsidRPr="006E01A3">
        <w:rPr>
          <w:rFonts w:ascii="Times New Roman" w:hAnsi="Times New Roman"/>
          <w:sz w:val="22"/>
          <w:szCs w:val="22"/>
        </w:rPr>
        <w:t xml:space="preserve">, dzięki czemu nastąpi wzrost </w:t>
      </w:r>
      <w:r w:rsidRPr="0086762D">
        <w:rPr>
          <w:rFonts w:ascii="Times New Roman" w:hAnsi="Times New Roman"/>
          <w:sz w:val="22"/>
          <w:szCs w:val="22"/>
        </w:rPr>
        <w:t xml:space="preserve">zatrudnienia, zwiększy się konkurencyjność lokalnych przedsiębiorstw. Mieszkańcy z obszaru LGD będą mieli możliwość pracować blisko miejsca swojego zamieszkania. Działania są skierowane </w:t>
      </w:r>
      <w:r w:rsidRPr="0086762D">
        <w:rPr>
          <w:rFonts w:ascii="Times New Roman" w:hAnsi="Times New Roman"/>
          <w:sz w:val="22"/>
          <w:szCs w:val="22"/>
          <w:lang w:val="pl-PL"/>
        </w:rPr>
        <w:t>również</w:t>
      </w:r>
      <w:r w:rsidRPr="0086762D">
        <w:rPr>
          <w:rFonts w:ascii="Times New Roman" w:hAnsi="Times New Roman"/>
          <w:sz w:val="22"/>
          <w:szCs w:val="22"/>
        </w:rPr>
        <w:t xml:space="preserve"> do osób z grup </w:t>
      </w:r>
      <w:r>
        <w:rPr>
          <w:rFonts w:ascii="Times New Roman" w:hAnsi="Times New Roman"/>
          <w:sz w:val="22"/>
          <w:szCs w:val="22"/>
        </w:rPr>
        <w:t>de</w:t>
      </w:r>
      <w:r w:rsidRPr="0086762D">
        <w:rPr>
          <w:rFonts w:ascii="Times New Roman" w:hAnsi="Times New Roman"/>
          <w:sz w:val="22"/>
          <w:szCs w:val="22"/>
        </w:rPr>
        <w:t>faworyzowanych</w:t>
      </w:r>
      <w:r w:rsidRPr="0086762D">
        <w:rPr>
          <w:rFonts w:ascii="Times New Roman" w:hAnsi="Times New Roman"/>
          <w:sz w:val="22"/>
          <w:szCs w:val="22"/>
          <w:lang w:val="pl-PL"/>
        </w:rPr>
        <w:t>,</w:t>
      </w:r>
      <w:r w:rsidRPr="0086762D">
        <w:rPr>
          <w:rFonts w:ascii="Times New Roman" w:hAnsi="Times New Roman"/>
          <w:sz w:val="22"/>
          <w:szCs w:val="22"/>
        </w:rPr>
        <w:t xml:space="preserve"> w tym osób bezrobotnych. Samorządy lokalne </w:t>
      </w:r>
      <w:r w:rsidRPr="0086762D">
        <w:rPr>
          <w:rFonts w:ascii="Times New Roman" w:hAnsi="Times New Roman"/>
          <w:sz w:val="22"/>
          <w:szCs w:val="22"/>
          <w:lang w:val="pl-PL"/>
        </w:rPr>
        <w:t>budując</w:t>
      </w:r>
      <w:r w:rsidRPr="0086762D">
        <w:rPr>
          <w:rFonts w:ascii="Times New Roman" w:hAnsi="Times New Roman"/>
          <w:sz w:val="22"/>
          <w:szCs w:val="22"/>
        </w:rPr>
        <w:t xml:space="preserve"> </w:t>
      </w:r>
      <w:r w:rsidRPr="0086762D">
        <w:rPr>
          <w:rFonts w:ascii="Times New Roman" w:hAnsi="Times New Roman"/>
          <w:sz w:val="22"/>
          <w:szCs w:val="22"/>
          <w:lang w:val="pl-PL"/>
        </w:rPr>
        <w:t>infrastrukturę zwiększają atrakcyjność inwestycyjną</w:t>
      </w:r>
      <w:r w:rsidRPr="0086762D">
        <w:rPr>
          <w:rFonts w:ascii="Times New Roman" w:hAnsi="Times New Roman"/>
          <w:sz w:val="22"/>
          <w:szCs w:val="22"/>
        </w:rPr>
        <w:t xml:space="preserve"> </w:t>
      </w:r>
      <w:r w:rsidRPr="0086762D">
        <w:rPr>
          <w:rFonts w:ascii="Times New Roman" w:hAnsi="Times New Roman"/>
          <w:sz w:val="22"/>
          <w:szCs w:val="22"/>
          <w:lang w:val="pl-PL"/>
        </w:rPr>
        <w:t xml:space="preserve">obszaru </w:t>
      </w:r>
      <w:r w:rsidRPr="0086762D">
        <w:rPr>
          <w:rFonts w:ascii="Times New Roman" w:hAnsi="Times New Roman"/>
          <w:sz w:val="22"/>
          <w:szCs w:val="22"/>
        </w:rPr>
        <w:t>zachęcając potencjalnych przedsiębiorców do zainwestowania</w:t>
      </w:r>
      <w:r w:rsidRPr="0086762D">
        <w:rPr>
          <w:rFonts w:ascii="Times New Roman" w:hAnsi="Times New Roman"/>
          <w:sz w:val="22"/>
          <w:szCs w:val="22"/>
          <w:lang w:val="pl-PL"/>
        </w:rPr>
        <w:t>,</w:t>
      </w:r>
      <w:r w:rsidRPr="0086762D">
        <w:rPr>
          <w:rFonts w:ascii="Times New Roman" w:hAnsi="Times New Roman"/>
          <w:sz w:val="22"/>
          <w:szCs w:val="22"/>
        </w:rPr>
        <w:t xml:space="preserve"> wpływają korzystnie na rozwój przedsiębiorczości. </w:t>
      </w:r>
      <w:proofErr w:type="gramStart"/>
      <w:r>
        <w:rPr>
          <w:rFonts w:ascii="Times New Roman" w:hAnsi="Times New Roman"/>
          <w:sz w:val="22"/>
          <w:szCs w:val="22"/>
          <w:lang w:val="pl-PL"/>
        </w:rPr>
        <w:t xml:space="preserve">Tak </w:t>
      </w:r>
      <w:r w:rsidRPr="0086762D">
        <w:rPr>
          <w:rFonts w:ascii="Times New Roman" w:hAnsi="Times New Roman"/>
          <w:sz w:val="22"/>
          <w:szCs w:val="22"/>
          <w:lang w:val="pl-PL"/>
        </w:rPr>
        <w:t>więc</w:t>
      </w:r>
      <w:proofErr w:type="gramEnd"/>
      <w:r w:rsidRPr="0086762D">
        <w:rPr>
          <w:rFonts w:ascii="Times New Roman" w:hAnsi="Times New Roman"/>
          <w:sz w:val="22"/>
          <w:szCs w:val="22"/>
          <w:lang w:val="pl-PL"/>
        </w:rPr>
        <w:t xml:space="preserve"> tworzenie nowych miejsc pracy wymaga zintegrowanych wysiłków różnych podmiotów gospodarczych</w:t>
      </w:r>
      <w:r>
        <w:rPr>
          <w:rFonts w:ascii="Times New Roman" w:hAnsi="Times New Roman"/>
          <w:sz w:val="22"/>
          <w:szCs w:val="22"/>
          <w:lang w:val="pl-PL"/>
        </w:rPr>
        <w:t xml:space="preserve"> </w:t>
      </w:r>
      <w:r w:rsidRPr="0086762D">
        <w:rPr>
          <w:rFonts w:ascii="Times New Roman" w:hAnsi="Times New Roman"/>
          <w:sz w:val="22"/>
          <w:szCs w:val="22"/>
          <w:lang w:val="pl-PL"/>
        </w:rPr>
        <w:t>(kapitał), publicznych</w:t>
      </w:r>
      <w:r>
        <w:rPr>
          <w:rFonts w:ascii="Times New Roman" w:hAnsi="Times New Roman"/>
          <w:sz w:val="22"/>
          <w:szCs w:val="22"/>
          <w:lang w:val="pl-PL"/>
        </w:rPr>
        <w:t xml:space="preserve"> </w:t>
      </w:r>
      <w:r w:rsidRPr="0086762D">
        <w:rPr>
          <w:rFonts w:ascii="Times New Roman" w:hAnsi="Times New Roman"/>
          <w:sz w:val="22"/>
          <w:szCs w:val="22"/>
          <w:lang w:val="pl-PL"/>
        </w:rPr>
        <w:t>(infrastruktura) i społecznych</w:t>
      </w:r>
      <w:r>
        <w:rPr>
          <w:rFonts w:ascii="Times New Roman" w:hAnsi="Times New Roman"/>
          <w:sz w:val="22"/>
          <w:szCs w:val="22"/>
          <w:lang w:val="pl-PL"/>
        </w:rPr>
        <w:t xml:space="preserve"> </w:t>
      </w:r>
      <w:r w:rsidRPr="0086762D">
        <w:rPr>
          <w:rFonts w:ascii="Times New Roman" w:hAnsi="Times New Roman"/>
          <w:sz w:val="22"/>
          <w:szCs w:val="22"/>
          <w:lang w:val="pl-PL"/>
        </w:rPr>
        <w:t>(szkolenia służące wzmacnianiu kapitału).</w:t>
      </w:r>
      <w:r w:rsidRPr="0086762D">
        <w:rPr>
          <w:rFonts w:ascii="Times New Roman" w:hAnsi="Times New Roman"/>
          <w:sz w:val="22"/>
          <w:szCs w:val="22"/>
        </w:rPr>
        <w:t xml:space="preserve">Współpraca pomiędzy tymi podmiotami przyniesie obopólne korzyści. </w:t>
      </w:r>
    </w:p>
    <w:p w:rsidR="008223FD" w:rsidRDefault="008223FD" w:rsidP="00C40142">
      <w:pPr>
        <w:pStyle w:val="Zwykytekst"/>
        <w:ind w:firstLine="708"/>
        <w:jc w:val="both"/>
        <w:rPr>
          <w:rFonts w:ascii="Times New Roman" w:hAnsi="Times New Roman"/>
          <w:sz w:val="22"/>
          <w:szCs w:val="22"/>
          <w:lang w:val="pl-PL"/>
        </w:rPr>
      </w:pPr>
      <w:r w:rsidRPr="0086762D">
        <w:rPr>
          <w:rFonts w:ascii="Times New Roman" w:hAnsi="Times New Roman"/>
          <w:sz w:val="22"/>
          <w:szCs w:val="22"/>
        </w:rPr>
        <w:t>Przedsięwzięcie 2.1.1. „</w:t>
      </w:r>
      <w:r w:rsidRPr="0086762D">
        <w:rPr>
          <w:rFonts w:ascii="Times New Roman" w:hAnsi="Times New Roman"/>
          <w:sz w:val="22"/>
          <w:szCs w:val="22"/>
          <w:lang w:val="pl-PL"/>
        </w:rPr>
        <w:t xml:space="preserve">Nowoczesna infrastruktura podstawą jakości życia” </w:t>
      </w:r>
      <w:r w:rsidRPr="0086762D">
        <w:rPr>
          <w:rFonts w:ascii="Times New Roman" w:hAnsi="Times New Roman"/>
          <w:sz w:val="22"/>
          <w:szCs w:val="22"/>
        </w:rPr>
        <w:t>charakteryzuje się zintegrowaniem różnych podmiotów</w:t>
      </w:r>
      <w:r w:rsidRPr="0086762D">
        <w:rPr>
          <w:rFonts w:ascii="Times New Roman" w:hAnsi="Times New Roman"/>
          <w:sz w:val="22"/>
          <w:szCs w:val="22"/>
          <w:lang w:val="pl-PL"/>
        </w:rPr>
        <w:t xml:space="preserve"> i zasobów dziedzictwa kulturowego, historycznego i przyrodniczego.</w:t>
      </w:r>
      <w:r w:rsidRPr="0086762D">
        <w:rPr>
          <w:rFonts w:ascii="Times New Roman" w:hAnsi="Times New Roman"/>
          <w:sz w:val="22"/>
          <w:szCs w:val="22"/>
        </w:rPr>
        <w:t xml:space="preserve"> Samorządy lokalne realizują</w:t>
      </w:r>
      <w:r w:rsidRPr="0086762D">
        <w:rPr>
          <w:rFonts w:ascii="Times New Roman" w:hAnsi="Times New Roman"/>
          <w:sz w:val="22"/>
          <w:szCs w:val="22"/>
          <w:lang w:val="pl-PL"/>
        </w:rPr>
        <w:t>c</w:t>
      </w:r>
      <w:r w:rsidRPr="0086762D">
        <w:rPr>
          <w:rFonts w:ascii="Times New Roman" w:hAnsi="Times New Roman"/>
          <w:sz w:val="22"/>
          <w:szCs w:val="22"/>
        </w:rPr>
        <w:t xml:space="preserve"> projekty </w:t>
      </w:r>
      <w:r w:rsidRPr="0086762D">
        <w:rPr>
          <w:rFonts w:ascii="Times New Roman" w:hAnsi="Times New Roman"/>
          <w:sz w:val="22"/>
          <w:szCs w:val="22"/>
          <w:lang w:val="pl-PL"/>
        </w:rPr>
        <w:t>inwestycyjne</w:t>
      </w:r>
      <w:r w:rsidRPr="0086762D">
        <w:rPr>
          <w:rFonts w:ascii="Times New Roman" w:hAnsi="Times New Roman"/>
          <w:sz w:val="22"/>
          <w:szCs w:val="22"/>
        </w:rPr>
        <w:t>,</w:t>
      </w:r>
      <w:r w:rsidRPr="0086762D">
        <w:rPr>
          <w:rFonts w:ascii="Times New Roman" w:hAnsi="Times New Roman"/>
          <w:sz w:val="22"/>
          <w:szCs w:val="22"/>
          <w:lang w:val="pl-PL"/>
        </w:rPr>
        <w:t xml:space="preserve"> poprawiają warunki  życia mieszkańców,</w:t>
      </w:r>
      <w:r w:rsidRPr="0086762D">
        <w:rPr>
          <w:rFonts w:ascii="Times New Roman" w:hAnsi="Times New Roman"/>
          <w:sz w:val="22"/>
          <w:szCs w:val="22"/>
        </w:rPr>
        <w:t xml:space="preserve"> zmierzają do ożywienia lokalnej społeczności, angażując </w:t>
      </w:r>
      <w:r w:rsidRPr="0086762D">
        <w:rPr>
          <w:rFonts w:ascii="Times New Roman" w:hAnsi="Times New Roman"/>
          <w:sz w:val="22"/>
          <w:szCs w:val="22"/>
          <w:lang w:val="pl-PL"/>
        </w:rPr>
        <w:t>ich</w:t>
      </w:r>
      <w:r w:rsidRPr="0086762D">
        <w:rPr>
          <w:rFonts w:ascii="Times New Roman" w:hAnsi="Times New Roman"/>
          <w:sz w:val="22"/>
          <w:szCs w:val="22"/>
        </w:rPr>
        <w:t xml:space="preserve"> w działania na rzecz swoich miejscowości</w:t>
      </w:r>
      <w:r w:rsidRPr="0086762D">
        <w:rPr>
          <w:rFonts w:ascii="Times New Roman" w:hAnsi="Times New Roman"/>
          <w:sz w:val="22"/>
          <w:szCs w:val="22"/>
          <w:lang w:val="pl-PL"/>
        </w:rPr>
        <w:t>.</w:t>
      </w:r>
      <w:r w:rsidRPr="0086762D">
        <w:rPr>
          <w:rFonts w:ascii="Times New Roman" w:hAnsi="Times New Roman"/>
          <w:sz w:val="22"/>
          <w:szCs w:val="22"/>
        </w:rPr>
        <w:t xml:space="preserve"> </w:t>
      </w:r>
      <w:r w:rsidRPr="0086762D">
        <w:rPr>
          <w:rFonts w:ascii="Times New Roman" w:hAnsi="Times New Roman"/>
          <w:sz w:val="22"/>
          <w:szCs w:val="22"/>
          <w:lang w:val="pl-PL"/>
        </w:rPr>
        <w:t>W ramach przedsięwzięcia</w:t>
      </w:r>
      <w:r>
        <w:rPr>
          <w:rFonts w:ascii="Times New Roman" w:hAnsi="Times New Roman"/>
          <w:sz w:val="22"/>
          <w:szCs w:val="22"/>
          <w:lang w:val="pl-PL"/>
        </w:rPr>
        <w:t xml:space="preserve"> 3.1.1. „</w:t>
      </w:r>
      <w:r w:rsidRPr="0086762D">
        <w:rPr>
          <w:rFonts w:ascii="Times New Roman" w:hAnsi="Times New Roman"/>
          <w:sz w:val="22"/>
          <w:szCs w:val="22"/>
          <w:lang w:val="pl-PL"/>
        </w:rPr>
        <w:t xml:space="preserve">Odnowione dziedzictwo Ziemi Sierpeckiej ocalone od zapomnienia” planuje się realizować działania inwestycyjne, przyczyniające się do podniesienia atrakcyjności kulturalnej i turystycznej obszaru, co również służy </w:t>
      </w:r>
      <w:proofErr w:type="gramStart"/>
      <w:r w:rsidRPr="0086762D">
        <w:rPr>
          <w:rFonts w:ascii="Times New Roman" w:hAnsi="Times New Roman"/>
          <w:sz w:val="22"/>
          <w:szCs w:val="22"/>
          <w:lang w:val="pl-PL"/>
        </w:rPr>
        <w:t>poprawie jakości</w:t>
      </w:r>
      <w:proofErr w:type="gramEnd"/>
      <w:r w:rsidRPr="0086762D">
        <w:rPr>
          <w:rFonts w:ascii="Times New Roman" w:hAnsi="Times New Roman"/>
          <w:sz w:val="22"/>
          <w:szCs w:val="22"/>
          <w:lang w:val="pl-PL"/>
        </w:rPr>
        <w:t xml:space="preserve"> życia. </w:t>
      </w:r>
      <w:r w:rsidRPr="0086762D">
        <w:rPr>
          <w:rFonts w:ascii="Times New Roman" w:hAnsi="Times New Roman"/>
          <w:sz w:val="22"/>
          <w:szCs w:val="22"/>
        </w:rPr>
        <w:t>Uzupełnieniem tych działań jest przedsięwzięcie 3.2.1 „</w:t>
      </w:r>
      <w:r w:rsidRPr="0086762D">
        <w:rPr>
          <w:rFonts w:ascii="Times New Roman" w:hAnsi="Times New Roman"/>
          <w:sz w:val="22"/>
          <w:szCs w:val="22"/>
          <w:lang w:val="pl-PL"/>
        </w:rPr>
        <w:t>Lokalne inicjatywy promujące dziedzictwo Ziemi Sierpeckiej</w:t>
      </w:r>
      <w:r w:rsidRPr="0086762D">
        <w:rPr>
          <w:rFonts w:ascii="Times New Roman" w:hAnsi="Times New Roman"/>
          <w:sz w:val="22"/>
          <w:szCs w:val="22"/>
        </w:rPr>
        <w:t xml:space="preserve">”, za pomocą którego będą wspierane </w:t>
      </w:r>
      <w:r w:rsidRPr="0086762D">
        <w:rPr>
          <w:rFonts w:ascii="Times New Roman" w:hAnsi="Times New Roman"/>
          <w:sz w:val="22"/>
          <w:szCs w:val="22"/>
          <w:lang w:val="pl-PL"/>
        </w:rPr>
        <w:t>organizacje pozarządowe, grupy nieformalne oraz osoby zagrożone</w:t>
      </w:r>
      <w:r w:rsidRPr="0086762D">
        <w:rPr>
          <w:rFonts w:ascii="Times New Roman" w:hAnsi="Times New Roman"/>
          <w:sz w:val="22"/>
          <w:szCs w:val="22"/>
        </w:rPr>
        <w:t xml:space="preserve"> wyklucz</w:t>
      </w:r>
      <w:r w:rsidRPr="0086762D">
        <w:rPr>
          <w:rFonts w:ascii="Times New Roman" w:hAnsi="Times New Roman"/>
          <w:sz w:val="22"/>
          <w:szCs w:val="22"/>
          <w:lang w:val="pl-PL"/>
        </w:rPr>
        <w:t>eniem</w:t>
      </w:r>
      <w:r w:rsidRPr="0086762D">
        <w:rPr>
          <w:rFonts w:ascii="Times New Roman" w:hAnsi="Times New Roman"/>
          <w:sz w:val="22"/>
          <w:szCs w:val="22"/>
        </w:rPr>
        <w:t xml:space="preserve"> społeczn</w:t>
      </w:r>
      <w:r w:rsidRPr="0086762D">
        <w:rPr>
          <w:rFonts w:ascii="Times New Roman" w:hAnsi="Times New Roman"/>
          <w:sz w:val="22"/>
          <w:szCs w:val="22"/>
          <w:lang w:val="pl-PL"/>
        </w:rPr>
        <w:t>ym</w:t>
      </w:r>
      <w:r w:rsidRPr="0086762D">
        <w:rPr>
          <w:rFonts w:ascii="Times New Roman" w:hAnsi="Times New Roman"/>
          <w:sz w:val="22"/>
          <w:szCs w:val="22"/>
        </w:rPr>
        <w:t xml:space="preserve">. Aktywizacja społeczności lokalnej wpłynie pozytywnie na </w:t>
      </w:r>
      <w:r w:rsidRPr="0086762D">
        <w:rPr>
          <w:rFonts w:ascii="Times New Roman" w:hAnsi="Times New Roman"/>
          <w:sz w:val="22"/>
          <w:szCs w:val="22"/>
          <w:lang w:val="pl-PL"/>
        </w:rPr>
        <w:t xml:space="preserve">integrację mieszkańców </w:t>
      </w:r>
      <w:r w:rsidRPr="0086762D">
        <w:rPr>
          <w:rFonts w:ascii="Times New Roman" w:hAnsi="Times New Roman"/>
          <w:sz w:val="22"/>
          <w:szCs w:val="22"/>
        </w:rPr>
        <w:t>obszaru</w:t>
      </w:r>
      <w:r w:rsidRPr="0086762D">
        <w:rPr>
          <w:rFonts w:ascii="Times New Roman" w:hAnsi="Times New Roman"/>
          <w:sz w:val="22"/>
          <w:szCs w:val="22"/>
          <w:lang w:val="pl-PL"/>
        </w:rPr>
        <w:t xml:space="preserve"> oraz Przedsięwzięcie 2.2.1 „Kapitał ludzki społeczności sierpeckiej” pozwoli podnieść wiedzę mieszkańców w zakresie ochrony środowiska i zmian klimatycznych,  </w:t>
      </w:r>
      <w:r w:rsidR="00AD599D">
        <w:rPr>
          <w:rFonts w:ascii="Times New Roman" w:hAnsi="Times New Roman"/>
          <w:sz w:val="22"/>
          <w:szCs w:val="22"/>
          <w:lang w:val="pl-PL"/>
        </w:rPr>
        <w:br/>
      </w:r>
      <w:r w:rsidRPr="0086762D">
        <w:rPr>
          <w:rFonts w:ascii="Times New Roman" w:hAnsi="Times New Roman"/>
          <w:sz w:val="22"/>
          <w:szCs w:val="22"/>
          <w:lang w:val="pl-PL"/>
        </w:rPr>
        <w:t xml:space="preserve">z wykorzystaniem rozwiązań </w:t>
      </w:r>
      <w:r w:rsidRPr="006E01A3">
        <w:rPr>
          <w:rFonts w:ascii="Times New Roman" w:hAnsi="Times New Roman"/>
          <w:sz w:val="22"/>
          <w:szCs w:val="22"/>
          <w:lang w:val="pl-PL"/>
        </w:rPr>
        <w:t>innowacyjnych. W trzech ostatnich, wymienionych przedsięwzięciach, w kryteriach lokalnych wyboru przewidziano premiowane operacji realizowanych w partnerstwie, angażując przedstawicieli różnych środowisk: lokalne samorządy, organizacje pozarządowe, mieszkańców obszaru LGD.</w:t>
      </w:r>
    </w:p>
    <w:p w:rsidR="00AD599D" w:rsidRDefault="00AD599D" w:rsidP="008223FD">
      <w:pPr>
        <w:pStyle w:val="Zwykytekst"/>
        <w:ind w:firstLine="708"/>
        <w:jc w:val="both"/>
        <w:rPr>
          <w:rFonts w:ascii="Times New Roman" w:hAnsi="Times New Roman"/>
          <w:sz w:val="22"/>
        </w:rPr>
        <w:sectPr w:rsidR="00AD599D" w:rsidSect="0071639B">
          <w:pgSz w:w="11906" w:h="16838"/>
          <w:pgMar w:top="567" w:right="567" w:bottom="567" w:left="1134" w:header="709" w:footer="709" w:gutter="0"/>
          <w:cols w:space="708"/>
          <w:docGrid w:linePitch="360"/>
        </w:sectPr>
      </w:pPr>
    </w:p>
    <w:p w:rsidR="008223FD" w:rsidRPr="00681790" w:rsidRDefault="008223FD" w:rsidP="008223FD">
      <w:pPr>
        <w:pStyle w:val="Zwykytekst"/>
        <w:ind w:firstLine="708"/>
        <w:jc w:val="both"/>
        <w:rPr>
          <w:rFonts w:ascii="Times New Roman" w:eastAsia="Times New Roman" w:hAnsi="Times New Roman"/>
          <w:bCs/>
          <w:color w:val="FF0000"/>
          <w:sz w:val="22"/>
          <w:lang w:val="pl-PL" w:eastAsia="pl-PL"/>
        </w:rPr>
      </w:pPr>
      <w:r w:rsidRPr="00681790">
        <w:rPr>
          <w:rFonts w:ascii="Times New Roman" w:hAnsi="Times New Roman"/>
          <w:sz w:val="22"/>
        </w:rPr>
        <w:lastRenderedPageBreak/>
        <w:t>Cele LSR są spójne i powiązane, w efekcie wzajemnie się wzmacniają dając efekt synergii w płaszczyźnie rozwoju społeczno-gospodarczego.</w:t>
      </w:r>
    </w:p>
    <w:p w:rsidR="008223FD" w:rsidRDefault="008223FD" w:rsidP="00681790">
      <w:pPr>
        <w:pStyle w:val="Zwykytekst"/>
        <w:ind w:firstLine="708"/>
        <w:jc w:val="both"/>
        <w:rPr>
          <w:rFonts w:ascii="Times New Roman" w:hAnsi="Times New Roman"/>
          <w:sz w:val="22"/>
          <w:szCs w:val="22"/>
          <w:lang w:val="pl-PL"/>
        </w:rPr>
      </w:pPr>
      <w:r w:rsidRPr="0086762D">
        <w:rPr>
          <w:rFonts w:ascii="Times New Roman" w:hAnsi="Times New Roman"/>
          <w:sz w:val="22"/>
          <w:szCs w:val="22"/>
        </w:rPr>
        <w:t xml:space="preserve">Lokalna Strategia Rozwoju LGD </w:t>
      </w:r>
      <w:r>
        <w:rPr>
          <w:rFonts w:ascii="Times New Roman" w:hAnsi="Times New Roman"/>
          <w:sz w:val="22"/>
          <w:szCs w:val="22"/>
          <w:lang w:val="pl-PL"/>
        </w:rPr>
        <w:t>„</w:t>
      </w:r>
      <w:r w:rsidRPr="0086762D">
        <w:rPr>
          <w:rFonts w:ascii="Times New Roman" w:hAnsi="Times New Roman"/>
          <w:sz w:val="22"/>
          <w:szCs w:val="22"/>
          <w:lang w:val="pl-PL"/>
        </w:rPr>
        <w:t>Sierpeckie Partnerstwo</w:t>
      </w:r>
      <w:r>
        <w:rPr>
          <w:rFonts w:ascii="Times New Roman" w:hAnsi="Times New Roman"/>
          <w:sz w:val="22"/>
          <w:szCs w:val="22"/>
          <w:lang w:val="pl-PL"/>
        </w:rPr>
        <w:t>”</w:t>
      </w:r>
      <w:r w:rsidRPr="0086762D">
        <w:rPr>
          <w:rFonts w:ascii="Times New Roman" w:hAnsi="Times New Roman"/>
          <w:sz w:val="22"/>
          <w:szCs w:val="22"/>
          <w:lang w:val="pl-PL"/>
        </w:rPr>
        <w:t xml:space="preserve"> </w:t>
      </w:r>
      <w:r w:rsidRPr="0086762D">
        <w:rPr>
          <w:rFonts w:ascii="Times New Roman" w:hAnsi="Times New Roman"/>
          <w:sz w:val="22"/>
          <w:szCs w:val="22"/>
        </w:rPr>
        <w:t>jest spójna i komplementarna z innymi dokumentami strategicznymi dotyczącymi jej obszar</w:t>
      </w:r>
      <w:r>
        <w:rPr>
          <w:rFonts w:ascii="Times New Roman" w:hAnsi="Times New Roman"/>
          <w:sz w:val="22"/>
          <w:szCs w:val="22"/>
        </w:rPr>
        <w:t>u</w:t>
      </w:r>
      <w:r w:rsidRPr="0086762D">
        <w:rPr>
          <w:rFonts w:ascii="Times New Roman" w:hAnsi="Times New Roman"/>
          <w:sz w:val="22"/>
          <w:szCs w:val="22"/>
        </w:rPr>
        <w:t>, zarówno na poziomie regionalnym</w:t>
      </w:r>
      <w:r w:rsidRPr="0086762D">
        <w:rPr>
          <w:rFonts w:ascii="Times New Roman" w:hAnsi="Times New Roman"/>
          <w:sz w:val="22"/>
          <w:szCs w:val="22"/>
          <w:lang w:val="pl-PL"/>
        </w:rPr>
        <w:t xml:space="preserve">, </w:t>
      </w:r>
      <w:proofErr w:type="spellStart"/>
      <w:r w:rsidRPr="0086762D">
        <w:rPr>
          <w:rFonts w:ascii="Times New Roman" w:hAnsi="Times New Roman"/>
          <w:sz w:val="22"/>
          <w:szCs w:val="22"/>
          <w:lang w:val="pl-PL"/>
        </w:rPr>
        <w:t>subregionalnym</w:t>
      </w:r>
      <w:proofErr w:type="spellEnd"/>
      <w:r w:rsidRPr="0086762D">
        <w:rPr>
          <w:rFonts w:ascii="Times New Roman" w:hAnsi="Times New Roman"/>
          <w:sz w:val="22"/>
          <w:szCs w:val="22"/>
          <w:lang w:val="pl-PL"/>
        </w:rPr>
        <w:t>,</w:t>
      </w:r>
      <w:r w:rsidRPr="0086762D">
        <w:rPr>
          <w:rFonts w:ascii="Times New Roman" w:hAnsi="Times New Roman"/>
          <w:sz w:val="22"/>
          <w:szCs w:val="22"/>
        </w:rPr>
        <w:t xml:space="preserve"> czy na poziomie gmin. </w:t>
      </w:r>
    </w:p>
    <w:p w:rsidR="00C40142" w:rsidRPr="00E822C2" w:rsidRDefault="00C40142" w:rsidP="00681790">
      <w:pPr>
        <w:pStyle w:val="Zwykytekst"/>
        <w:ind w:firstLine="708"/>
        <w:jc w:val="both"/>
        <w:rPr>
          <w:rFonts w:ascii="Times New Roman" w:hAnsi="Times New Roman"/>
          <w:sz w:val="12"/>
          <w:szCs w:val="22"/>
          <w:lang w:val="pl-PL"/>
        </w:rPr>
      </w:pPr>
    </w:p>
    <w:tbl>
      <w:tblPr>
        <w:tblW w:w="15843" w:type="dxa"/>
        <w:tblBorders>
          <w:top w:val="dotted" w:sz="4" w:space="0" w:color="E36C0A"/>
          <w:left w:val="dotted" w:sz="4" w:space="0" w:color="E36C0A"/>
          <w:bottom w:val="dotted" w:sz="4" w:space="0" w:color="E36C0A"/>
          <w:right w:val="dotted" w:sz="4" w:space="0" w:color="E36C0A"/>
          <w:insideH w:val="dotted" w:sz="4" w:space="0" w:color="E36C0A"/>
          <w:insideV w:val="dotted" w:sz="4" w:space="0" w:color="E36C0A"/>
        </w:tblBorders>
        <w:tblLook w:val="04A0" w:firstRow="1" w:lastRow="0" w:firstColumn="1" w:lastColumn="0" w:noHBand="0" w:noVBand="1"/>
      </w:tblPr>
      <w:tblGrid>
        <w:gridCol w:w="2518"/>
        <w:gridCol w:w="2977"/>
        <w:gridCol w:w="2410"/>
        <w:gridCol w:w="3969"/>
        <w:gridCol w:w="3969"/>
      </w:tblGrid>
      <w:tr w:rsidR="00D84101" w:rsidRPr="0086762D" w:rsidTr="00C40142">
        <w:tc>
          <w:tcPr>
            <w:tcW w:w="15843" w:type="dxa"/>
            <w:gridSpan w:val="5"/>
            <w:shd w:val="clear" w:color="auto" w:fill="FABF8F"/>
            <w:vAlign w:val="center"/>
          </w:tcPr>
          <w:p w:rsidR="00D84101" w:rsidRPr="0086762D" w:rsidRDefault="00D84101" w:rsidP="00AC4B5C">
            <w:pPr>
              <w:spacing w:after="0" w:line="240" w:lineRule="auto"/>
              <w:jc w:val="center"/>
              <w:rPr>
                <w:rFonts w:ascii="Times New Roman" w:hAnsi="Times New Roman"/>
              </w:rPr>
            </w:pPr>
            <w:r w:rsidRPr="0086762D">
              <w:rPr>
                <w:rFonts w:ascii="Times New Roman" w:hAnsi="Times New Roman"/>
                <w:b/>
              </w:rPr>
              <w:t>Spó</w:t>
            </w:r>
            <w:r>
              <w:rPr>
                <w:rFonts w:ascii="Times New Roman" w:hAnsi="Times New Roman"/>
                <w:b/>
              </w:rPr>
              <w:t>jność na poziomie regionalnym (</w:t>
            </w:r>
            <w:r w:rsidRPr="0086762D">
              <w:rPr>
                <w:rFonts w:ascii="Times New Roman" w:hAnsi="Times New Roman"/>
                <w:b/>
              </w:rPr>
              <w:t>województwa)</w:t>
            </w:r>
          </w:p>
        </w:tc>
      </w:tr>
      <w:tr w:rsidR="00D84101" w:rsidRPr="0086762D" w:rsidTr="00C40142">
        <w:tc>
          <w:tcPr>
            <w:tcW w:w="2518"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Dokument strategiczny</w:t>
            </w:r>
          </w:p>
        </w:tc>
        <w:tc>
          <w:tcPr>
            <w:tcW w:w="2977"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Cel ogólny/priorytet</w:t>
            </w:r>
          </w:p>
        </w:tc>
        <w:tc>
          <w:tcPr>
            <w:tcW w:w="2410"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Cel szczegółowy/zadania</w:t>
            </w:r>
          </w:p>
        </w:tc>
        <w:tc>
          <w:tcPr>
            <w:tcW w:w="3969"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Pr>
                <w:rFonts w:ascii="Times New Roman" w:hAnsi="Times New Roman"/>
                <w:b/>
              </w:rPr>
              <w:t>Z</w:t>
            </w:r>
            <w:r w:rsidRPr="0086762D">
              <w:rPr>
                <w:rFonts w:ascii="Times New Roman" w:hAnsi="Times New Roman"/>
                <w:b/>
              </w:rPr>
              <w:t>akres</w:t>
            </w:r>
          </w:p>
        </w:tc>
        <w:tc>
          <w:tcPr>
            <w:tcW w:w="3969"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 xml:space="preserve">Powiązanie z celami LSR </w:t>
            </w:r>
            <w:r>
              <w:rPr>
                <w:rFonts w:ascii="Times New Roman" w:hAnsi="Times New Roman"/>
                <w:b/>
              </w:rPr>
              <w:br/>
              <w:t xml:space="preserve">LGD </w:t>
            </w:r>
            <w:r w:rsidRPr="0086762D">
              <w:rPr>
                <w:rFonts w:ascii="Times New Roman" w:hAnsi="Times New Roman"/>
                <w:b/>
              </w:rPr>
              <w:t>„Sierpeckie Partnerstwo</w:t>
            </w:r>
            <w:r>
              <w:rPr>
                <w:rFonts w:ascii="Times New Roman" w:hAnsi="Times New Roman"/>
                <w:b/>
              </w:rPr>
              <w:t>”</w:t>
            </w:r>
          </w:p>
        </w:tc>
      </w:tr>
      <w:tr w:rsidR="00D84101" w:rsidRPr="0086762D" w:rsidTr="00C4014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Strategia Rozwoju Województwa Mazowieckiego </w:t>
            </w:r>
            <w:r>
              <w:rPr>
                <w:rFonts w:ascii="Times New Roman" w:hAnsi="Times New Roman"/>
              </w:rPr>
              <w:br/>
            </w:r>
            <w:r w:rsidRPr="0086762D">
              <w:rPr>
                <w:rFonts w:ascii="Times New Roman" w:hAnsi="Times New Roman"/>
              </w:rPr>
              <w:t>do 2030 roku</w:t>
            </w:r>
          </w:p>
        </w:tc>
        <w:tc>
          <w:tcPr>
            <w:tcW w:w="2977"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Wzrost konkurencyjności regionu poprzez rozwój działalności gospodarczej oraz transfer i wykorzystanie nowych technologii</w:t>
            </w:r>
          </w:p>
        </w:tc>
        <w:tc>
          <w:tcPr>
            <w:tcW w:w="2410"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Wzmacnianie potencjału rozwojowego </w:t>
            </w:r>
            <w:r>
              <w:rPr>
                <w:rFonts w:ascii="Times New Roman" w:hAnsi="Times New Roman"/>
              </w:rPr>
              <w:br/>
            </w:r>
            <w:r w:rsidRPr="0086762D">
              <w:rPr>
                <w:rFonts w:ascii="Times New Roman" w:hAnsi="Times New Roman"/>
              </w:rPr>
              <w:t>i absorpcyjnego obszarów wiejskich</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Rozwój przedsiębiorczości </w:t>
            </w:r>
            <w:r>
              <w:rPr>
                <w:rFonts w:ascii="Times New Roman" w:hAnsi="Times New Roman"/>
              </w:rPr>
              <w:br/>
            </w:r>
            <w:r w:rsidRPr="0086762D">
              <w:rPr>
                <w:rFonts w:ascii="Times New Roman" w:hAnsi="Times New Roman"/>
              </w:rPr>
              <w:t xml:space="preserve">i tworzenie pozarolniczych miejsc pracy, rozwój obszarów wiejskich pod względem gospodarczym, wzmacniając specjalizacje </w:t>
            </w:r>
            <w:r>
              <w:rPr>
                <w:rFonts w:ascii="Times New Roman" w:hAnsi="Times New Roman"/>
              </w:rPr>
              <w:br/>
            </w:r>
            <w:r w:rsidRPr="0086762D">
              <w:rPr>
                <w:rFonts w:ascii="Times New Roman" w:hAnsi="Times New Roman"/>
              </w:rPr>
              <w:t>i zwiększając stopień dywersyfikacji działalności gospodarczych, wdrażanie działań służących tworzeniu pozarolniczych miejsc pracy</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Cel ten jest zgodny z celem LSR 1.1. </w:t>
            </w:r>
            <w:proofErr w:type="gramStart"/>
            <w:r w:rsidRPr="0086762D">
              <w:rPr>
                <w:rFonts w:ascii="Times New Roman" w:hAnsi="Times New Roman"/>
              </w:rPr>
              <w:t>oraz</w:t>
            </w:r>
            <w:proofErr w:type="gramEnd"/>
            <w:r w:rsidRPr="0086762D">
              <w:rPr>
                <w:rFonts w:ascii="Times New Roman" w:hAnsi="Times New Roman"/>
              </w:rPr>
              <w:t xml:space="preserve"> 1.2</w:t>
            </w:r>
            <w:r>
              <w:rPr>
                <w:rFonts w:ascii="Times New Roman" w:hAnsi="Times New Roman"/>
              </w:rPr>
              <w:t>,</w:t>
            </w:r>
            <w:r w:rsidRPr="0086762D">
              <w:rPr>
                <w:rFonts w:ascii="Times New Roman" w:hAnsi="Times New Roman"/>
              </w:rPr>
              <w:t xml:space="preserve"> </w:t>
            </w:r>
            <w:proofErr w:type="gramStart"/>
            <w:r w:rsidRPr="0086762D">
              <w:rPr>
                <w:rFonts w:ascii="Times New Roman" w:hAnsi="Times New Roman"/>
              </w:rPr>
              <w:t>gdzie</w:t>
            </w:r>
            <w:proofErr w:type="gramEnd"/>
            <w:r w:rsidRPr="0086762D">
              <w:rPr>
                <w:rFonts w:ascii="Times New Roman" w:hAnsi="Times New Roman"/>
              </w:rPr>
              <w:t xml:space="preserve"> środki finansowe mają być przeznaczone na podejmowanie </w:t>
            </w:r>
            <w:r>
              <w:rPr>
                <w:rFonts w:ascii="Times New Roman" w:hAnsi="Times New Roman"/>
              </w:rPr>
              <w:br/>
            </w:r>
            <w:r w:rsidRPr="0086762D">
              <w:rPr>
                <w:rFonts w:ascii="Times New Roman" w:hAnsi="Times New Roman"/>
              </w:rPr>
              <w:t xml:space="preserve">i rozwój działalności gospodarczych, co znacznie wpłynie na zwiększenie zatrudnienia na obszarze LSR. </w:t>
            </w:r>
          </w:p>
        </w:tc>
      </w:tr>
      <w:tr w:rsidR="00D84101" w:rsidRPr="0086762D" w:rsidTr="00C4014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Strategia Rozwoju Województwa Mazowieckiego </w:t>
            </w:r>
            <w:r>
              <w:rPr>
                <w:rFonts w:ascii="Times New Roman" w:hAnsi="Times New Roman"/>
              </w:rPr>
              <w:br/>
            </w:r>
            <w:r w:rsidRPr="0086762D">
              <w:rPr>
                <w:rFonts w:ascii="Times New Roman" w:hAnsi="Times New Roman"/>
              </w:rPr>
              <w:t>do 2030 roku</w:t>
            </w:r>
          </w:p>
          <w:p w:rsidR="00D84101" w:rsidRPr="0086762D" w:rsidRDefault="00D84101" w:rsidP="00AC4B5C">
            <w:pPr>
              <w:spacing w:after="0" w:line="240" w:lineRule="auto"/>
              <w:rPr>
                <w:rFonts w:ascii="Times New Roman" w:hAnsi="Times New Roman"/>
              </w:rPr>
            </w:pPr>
          </w:p>
        </w:tc>
        <w:tc>
          <w:tcPr>
            <w:tcW w:w="2977" w:type="dxa"/>
            <w:shd w:val="clear" w:color="auto" w:fill="auto"/>
          </w:tcPr>
          <w:p w:rsidR="00D84101" w:rsidRPr="0086762D" w:rsidRDefault="00D84101" w:rsidP="00AC4B5C">
            <w:pPr>
              <w:spacing w:after="0" w:line="240" w:lineRule="auto"/>
              <w:rPr>
                <w:rFonts w:ascii="Times New Roman" w:hAnsi="Times New Roman"/>
              </w:rPr>
            </w:pPr>
            <w:proofErr w:type="gramStart"/>
            <w:r w:rsidRPr="0086762D">
              <w:rPr>
                <w:rFonts w:ascii="Times New Roman" w:hAnsi="Times New Roman"/>
              </w:rPr>
              <w:t>Poprawa jakości</w:t>
            </w:r>
            <w:proofErr w:type="gramEnd"/>
            <w:r w:rsidRPr="0086762D">
              <w:rPr>
                <w:rFonts w:ascii="Times New Roman" w:hAnsi="Times New Roman"/>
              </w:rPr>
              <w:t xml:space="preserve"> życia oraz wykorzystanie kapitału ludzkiego i społecznego do tworzenia nowoczesnej gospodarki</w:t>
            </w:r>
          </w:p>
          <w:p w:rsidR="00D84101" w:rsidRPr="0086762D" w:rsidRDefault="00D84101" w:rsidP="00AC4B5C">
            <w:pPr>
              <w:spacing w:after="0" w:line="240" w:lineRule="auto"/>
              <w:rPr>
                <w:rFonts w:ascii="Times New Roman" w:hAnsi="Times New Roman"/>
              </w:rPr>
            </w:pPr>
          </w:p>
        </w:tc>
        <w:tc>
          <w:tcPr>
            <w:tcW w:w="2410"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Rozwój kapitału społecznego</w:t>
            </w:r>
            <w:r w:rsidR="003C7B89">
              <w:rPr>
                <w:rFonts w:ascii="Times New Roman" w:hAnsi="Times New Roman"/>
              </w:rPr>
              <w:t xml:space="preserve"> </w:t>
            </w:r>
            <w:r w:rsidRPr="0086762D">
              <w:rPr>
                <w:rFonts w:ascii="Times New Roman" w:hAnsi="Times New Roman"/>
              </w:rPr>
              <w:t xml:space="preserve">i ludzkiego </w:t>
            </w:r>
          </w:p>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Budowa społeczeństwa obywatelskiego stanowi istotny element efektywnie funkcjonującego społeczeństwa. Konieczne są działania mające na celu przeciwdziałanie marginalizacji i włączenie społeczne osób nią zagrożonych, wsparcie organizacji pozarządowych niosących pomoc osobom w trudnej sytuacji życiowej, tworzenie bazy rekreacyjno-sportowej, tworzyć warunki sprzyjające wzrostowi udziału ruchu pieszego i rowerowego w życiu codziennym</w:t>
            </w:r>
          </w:p>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Cel jest spójny z celem 2.2</w:t>
            </w:r>
            <w:r>
              <w:rPr>
                <w:rFonts w:ascii="Times New Roman" w:hAnsi="Times New Roman"/>
              </w:rPr>
              <w:t xml:space="preserve"> – </w:t>
            </w:r>
            <w:proofErr w:type="gramStart"/>
            <w:r>
              <w:rPr>
                <w:rFonts w:ascii="Times New Roman" w:hAnsi="Times New Roman"/>
              </w:rPr>
              <w:t>w</w:t>
            </w:r>
            <w:r w:rsidRPr="0086762D">
              <w:rPr>
                <w:rFonts w:ascii="Times New Roman" w:hAnsi="Times New Roman"/>
              </w:rPr>
              <w:t>zmocnienie</w:t>
            </w:r>
            <w:proofErr w:type="gramEnd"/>
            <w:r w:rsidRPr="0086762D">
              <w:rPr>
                <w:rFonts w:ascii="Times New Roman" w:hAnsi="Times New Roman"/>
              </w:rPr>
              <w:t xml:space="preserve"> kapitału społecznego mieszkańców poprzez działania edukacyjne podnoszące wiedzę mieszkańców zwłaszcza w zakresie ochron</w:t>
            </w:r>
            <w:r>
              <w:rPr>
                <w:rFonts w:ascii="Times New Roman" w:hAnsi="Times New Roman"/>
              </w:rPr>
              <w:t xml:space="preserve">y środowiska i klimatu, cel 3.2 – </w:t>
            </w:r>
            <w:proofErr w:type="gramStart"/>
            <w:r w:rsidRPr="0086762D">
              <w:rPr>
                <w:rFonts w:ascii="Times New Roman" w:hAnsi="Times New Roman"/>
              </w:rPr>
              <w:t>animacja</w:t>
            </w:r>
            <w:proofErr w:type="gramEnd"/>
            <w:r w:rsidRPr="0086762D">
              <w:rPr>
                <w:rFonts w:ascii="Times New Roman" w:hAnsi="Times New Roman"/>
              </w:rPr>
              <w:t xml:space="preserve"> społeczna i włączenie społeczne poprzez udział </w:t>
            </w:r>
            <w:r>
              <w:rPr>
                <w:rFonts w:ascii="Times New Roman" w:hAnsi="Times New Roman"/>
              </w:rPr>
              <w:br/>
            </w:r>
            <w:r w:rsidRPr="0086762D">
              <w:rPr>
                <w:rFonts w:ascii="Times New Roman" w:hAnsi="Times New Roman"/>
              </w:rPr>
              <w:t>w przedsięwzięciach promujących lokalne dziedzictwo.</w:t>
            </w:r>
          </w:p>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Uzupełnieniem będzie cel 2.1 – </w:t>
            </w:r>
            <w:proofErr w:type="gramStart"/>
            <w:r w:rsidRPr="0086762D">
              <w:rPr>
                <w:rFonts w:ascii="Times New Roman" w:hAnsi="Times New Roman"/>
              </w:rPr>
              <w:t>rozwój</w:t>
            </w:r>
            <w:proofErr w:type="gramEnd"/>
            <w:r w:rsidRPr="0086762D">
              <w:rPr>
                <w:rFonts w:ascii="Times New Roman" w:hAnsi="Times New Roman"/>
              </w:rPr>
              <w:t xml:space="preserve"> ogólnodostępnej i niekomercyjnej infrastruktury na obszarze LSR do 2023 roku przyczyniającej się do poprawy warunków życia, sprzyjającej aktywności mieszkańców i ich integracji.</w:t>
            </w:r>
          </w:p>
        </w:tc>
      </w:tr>
      <w:tr w:rsidR="00D84101" w:rsidRPr="0086762D" w:rsidTr="00C4014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Strategia Rozwoju Województwa Mazowieckiego do 2030 roku</w:t>
            </w:r>
          </w:p>
        </w:tc>
        <w:tc>
          <w:tcPr>
            <w:tcW w:w="2977"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Wykorzystanie potencjału kultury i dziedzictwa kulturowego oraz walorów środowiska przyrodniczego dla rozwoju gospodarczego regionu i </w:t>
            </w:r>
            <w:proofErr w:type="gramStart"/>
            <w:r w:rsidRPr="0086762D">
              <w:rPr>
                <w:rFonts w:ascii="Times New Roman" w:hAnsi="Times New Roman"/>
              </w:rPr>
              <w:t>poprawy jakości</w:t>
            </w:r>
            <w:proofErr w:type="gramEnd"/>
            <w:r w:rsidRPr="0086762D">
              <w:rPr>
                <w:rFonts w:ascii="Times New Roman" w:hAnsi="Times New Roman"/>
              </w:rPr>
              <w:t xml:space="preserve"> życia</w:t>
            </w:r>
          </w:p>
          <w:p w:rsidR="00D84101" w:rsidRPr="0086762D" w:rsidRDefault="00D84101" w:rsidP="00AC4B5C">
            <w:pPr>
              <w:spacing w:after="0" w:line="240" w:lineRule="auto"/>
              <w:rPr>
                <w:rFonts w:ascii="Times New Roman" w:hAnsi="Times New Roman"/>
              </w:rPr>
            </w:pPr>
          </w:p>
        </w:tc>
        <w:tc>
          <w:tcPr>
            <w:tcW w:w="2410" w:type="dxa"/>
            <w:shd w:val="clear" w:color="auto" w:fill="auto"/>
          </w:tcPr>
          <w:p w:rsidR="00D84101" w:rsidRPr="0086762D" w:rsidRDefault="00D84101" w:rsidP="00AC4B5C">
            <w:pPr>
              <w:spacing w:after="0" w:line="240" w:lineRule="auto"/>
              <w:rPr>
                <w:rFonts w:ascii="Times New Roman" w:hAnsi="Times New Roman"/>
              </w:rPr>
            </w:pPr>
            <w:r>
              <w:rPr>
                <w:rFonts w:ascii="Times New Roman" w:hAnsi="Times New Roman"/>
              </w:rPr>
              <w:lastRenderedPageBreak/>
              <w:t>U</w:t>
            </w:r>
            <w:r w:rsidRPr="0086762D">
              <w:rPr>
                <w:rFonts w:ascii="Times New Roman" w:hAnsi="Times New Roman"/>
              </w:rPr>
              <w:t>powszechnianie kultury i twórczości oraz działanie-wykorzystanie ośrodków miejskich do tworzenia i promowania kultury</w:t>
            </w:r>
          </w:p>
          <w:p w:rsidR="00D84101" w:rsidRPr="0086762D" w:rsidRDefault="00D84101" w:rsidP="00AC4B5C">
            <w:pPr>
              <w:spacing w:after="0" w:line="240" w:lineRule="auto"/>
              <w:rPr>
                <w:rFonts w:ascii="Times New Roman" w:hAnsi="Times New Roman"/>
              </w:rPr>
            </w:pPr>
          </w:p>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Pr>
                <w:rFonts w:ascii="Times New Roman" w:hAnsi="Times New Roman"/>
              </w:rPr>
              <w:lastRenderedPageBreak/>
              <w:t>H</w:t>
            </w:r>
            <w:r w:rsidRPr="0086762D">
              <w:rPr>
                <w:rFonts w:ascii="Times New Roman" w:hAnsi="Times New Roman"/>
              </w:rPr>
              <w:t xml:space="preserve">istoryczne obiekty i zespoły parkowe powinny podlegać konserwacji, tworzyć </w:t>
            </w:r>
            <w:r w:rsidR="00653942">
              <w:rPr>
                <w:rFonts w:ascii="Times New Roman" w:hAnsi="Times New Roman"/>
              </w:rPr>
              <w:br/>
            </w:r>
            <w:r w:rsidRPr="0086762D">
              <w:rPr>
                <w:rFonts w:ascii="Times New Roman" w:hAnsi="Times New Roman"/>
              </w:rPr>
              <w:t xml:space="preserve">i promować produkty turystyczne w celu zwiększenia wiedzy o regionie oraz podniesienia jego atrakcyjności turystycznej, elementem dziedzictwa kulturowego są tradycyjne wyroby </w:t>
            </w:r>
            <w:r w:rsidRPr="0086762D">
              <w:rPr>
                <w:rFonts w:ascii="Times New Roman" w:hAnsi="Times New Roman"/>
              </w:rPr>
              <w:lastRenderedPageBreak/>
              <w:t>kulinarne, lokalne i regionalne tradycje, jak też działalność instytucji kultury należy wspierać</w:t>
            </w:r>
          </w:p>
        </w:tc>
        <w:tc>
          <w:tcPr>
            <w:tcW w:w="3969" w:type="dxa"/>
            <w:shd w:val="clear" w:color="auto" w:fill="auto"/>
          </w:tcPr>
          <w:p w:rsidR="00D84101" w:rsidRPr="0086762D" w:rsidRDefault="00D84101" w:rsidP="00AC4B5C">
            <w:pPr>
              <w:spacing w:after="0" w:line="240" w:lineRule="auto"/>
              <w:rPr>
                <w:rFonts w:ascii="Times New Roman" w:hAnsi="Times New Roman"/>
              </w:rPr>
            </w:pPr>
            <w:r>
              <w:rPr>
                <w:rFonts w:ascii="Times New Roman" w:hAnsi="Times New Roman"/>
              </w:rPr>
              <w:lastRenderedPageBreak/>
              <w:t>S</w:t>
            </w:r>
            <w:r w:rsidRPr="0086762D">
              <w:rPr>
                <w:rFonts w:ascii="Times New Roman" w:hAnsi="Times New Roman"/>
              </w:rPr>
              <w:t xml:space="preserve">pójność z celem 3.2 </w:t>
            </w:r>
            <w:proofErr w:type="gramStart"/>
            <w:r w:rsidRPr="0086762D">
              <w:rPr>
                <w:rFonts w:ascii="Times New Roman" w:hAnsi="Times New Roman"/>
              </w:rPr>
              <w:t>w</w:t>
            </w:r>
            <w:proofErr w:type="gramEnd"/>
            <w:r w:rsidRPr="0086762D">
              <w:rPr>
                <w:rFonts w:ascii="Times New Roman" w:hAnsi="Times New Roman"/>
              </w:rPr>
              <w:t xml:space="preserve"> zakresie podejmowania inicjatyw lokalnych dla wypromowania dziedzictwa Ziemi Sierpeckiej zwłaszcza w zakresie promocji lokalnej twórczości artystycznej i dziedzictwa kulinarnego, planuje się zorganizować w mieście Sierpc imprezę o </w:t>
            </w:r>
            <w:r w:rsidRPr="0086762D">
              <w:rPr>
                <w:rFonts w:ascii="Times New Roman" w:hAnsi="Times New Roman"/>
              </w:rPr>
              <w:lastRenderedPageBreak/>
              <w:t>charakterze regionalnym w zakresie upowszechniania kultury i twórczości artystycznej</w:t>
            </w:r>
            <w:r>
              <w:rPr>
                <w:rFonts w:ascii="Times New Roman" w:hAnsi="Times New Roman"/>
              </w:rPr>
              <w:t>.</w:t>
            </w:r>
          </w:p>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Spójność z celem 3.1 </w:t>
            </w:r>
            <w:r>
              <w:rPr>
                <w:rFonts w:ascii="Times New Roman" w:hAnsi="Times New Roman"/>
              </w:rPr>
              <w:t>„O</w:t>
            </w:r>
            <w:r w:rsidRPr="0086762D">
              <w:rPr>
                <w:rFonts w:ascii="Times New Roman" w:hAnsi="Times New Roman"/>
              </w:rPr>
              <w:t>dnowienie lokalnego dziedzictwa kulturowego, historycznego i przyrodniczego na obszarze LSR do 2023 roku</w:t>
            </w:r>
            <w:r>
              <w:rPr>
                <w:rFonts w:ascii="Times New Roman" w:hAnsi="Times New Roman"/>
              </w:rPr>
              <w:t>”</w:t>
            </w:r>
          </w:p>
        </w:tc>
      </w:tr>
      <w:tr w:rsidR="006E01A3" w:rsidRPr="006E01A3" w:rsidTr="00C40142">
        <w:tc>
          <w:tcPr>
            <w:tcW w:w="2518" w:type="dxa"/>
            <w:shd w:val="clear" w:color="auto" w:fill="auto"/>
          </w:tcPr>
          <w:p w:rsidR="00D84101" w:rsidRPr="006E01A3" w:rsidRDefault="00D84101" w:rsidP="00AC4B5C">
            <w:pPr>
              <w:spacing w:after="0" w:line="240" w:lineRule="auto"/>
              <w:rPr>
                <w:rFonts w:ascii="Times New Roman" w:hAnsi="Times New Roman"/>
              </w:rPr>
            </w:pPr>
            <w:r w:rsidRPr="006E01A3">
              <w:rPr>
                <w:rFonts w:ascii="Times New Roman" w:hAnsi="Times New Roman"/>
              </w:rPr>
              <w:lastRenderedPageBreak/>
              <w:t>RPO WM na lata 2014-2020</w:t>
            </w:r>
          </w:p>
        </w:tc>
        <w:tc>
          <w:tcPr>
            <w:tcW w:w="2977" w:type="dxa"/>
            <w:shd w:val="clear" w:color="auto" w:fill="auto"/>
          </w:tcPr>
          <w:p w:rsidR="00D84101" w:rsidRPr="006E01A3" w:rsidRDefault="00D84101" w:rsidP="00AC4B5C">
            <w:pPr>
              <w:spacing w:after="0" w:line="240" w:lineRule="auto"/>
              <w:rPr>
                <w:rFonts w:ascii="Times New Roman" w:hAnsi="Times New Roman"/>
              </w:rPr>
            </w:pPr>
            <w:r w:rsidRPr="006E01A3">
              <w:rPr>
                <w:rFonts w:ascii="Times New Roman" w:hAnsi="Times New Roman"/>
              </w:rPr>
              <w:t xml:space="preserve">Wspieranie włączenia społecznego i walka </w:t>
            </w:r>
            <w:r w:rsidRPr="006E01A3">
              <w:rPr>
                <w:rFonts w:ascii="Times New Roman" w:hAnsi="Times New Roman"/>
              </w:rPr>
              <w:br/>
              <w:t>z ubóstwem</w:t>
            </w:r>
          </w:p>
        </w:tc>
        <w:tc>
          <w:tcPr>
            <w:tcW w:w="2410" w:type="dxa"/>
            <w:shd w:val="clear" w:color="auto" w:fill="auto"/>
          </w:tcPr>
          <w:p w:rsidR="00D84101" w:rsidRPr="006E01A3" w:rsidRDefault="00D84101" w:rsidP="00AC4B5C">
            <w:pPr>
              <w:spacing w:after="0" w:line="240" w:lineRule="auto"/>
              <w:rPr>
                <w:rFonts w:ascii="Times New Roman" w:hAnsi="Times New Roman"/>
              </w:rPr>
            </w:pPr>
            <w:r w:rsidRPr="006E01A3">
              <w:rPr>
                <w:rFonts w:ascii="Times New Roman" w:hAnsi="Times New Roman"/>
              </w:rPr>
              <w:t xml:space="preserve">Zwiększenie szans na zatrudnienie osób wykluczonych </w:t>
            </w:r>
            <w:r w:rsidRPr="006E01A3">
              <w:rPr>
                <w:rFonts w:ascii="Times New Roman" w:hAnsi="Times New Roman"/>
              </w:rPr>
              <w:br/>
              <w:t>i zagrożonych wykluczeniem społecznym oraz zapobieganie zjawisku wykluczenia społecznego i ubóstwa</w:t>
            </w:r>
          </w:p>
        </w:tc>
        <w:tc>
          <w:tcPr>
            <w:tcW w:w="3969" w:type="dxa"/>
            <w:shd w:val="clear" w:color="auto" w:fill="auto"/>
          </w:tcPr>
          <w:p w:rsidR="00D84101" w:rsidRPr="006E01A3" w:rsidRDefault="00D84101" w:rsidP="00AC4B5C">
            <w:pPr>
              <w:spacing w:after="0" w:line="240" w:lineRule="auto"/>
              <w:rPr>
                <w:rFonts w:ascii="Times New Roman" w:hAnsi="Times New Roman"/>
              </w:rPr>
            </w:pPr>
            <w:r w:rsidRPr="006E01A3">
              <w:rPr>
                <w:rFonts w:ascii="Times New Roman" w:hAnsi="Times New Roman"/>
              </w:rPr>
              <w:t xml:space="preserve">Działania umożliwiające uzyskanie zatrudnienia są najskuteczniejszą formą walki </w:t>
            </w:r>
            <w:r w:rsidRPr="006E01A3">
              <w:rPr>
                <w:rFonts w:ascii="Times New Roman" w:hAnsi="Times New Roman"/>
              </w:rPr>
              <w:br/>
              <w:t>z ubóstwem i wykluczeniem społecznym</w:t>
            </w:r>
          </w:p>
        </w:tc>
        <w:tc>
          <w:tcPr>
            <w:tcW w:w="3969" w:type="dxa"/>
            <w:shd w:val="clear" w:color="auto" w:fill="auto"/>
          </w:tcPr>
          <w:p w:rsidR="00D84101" w:rsidRPr="006E01A3" w:rsidRDefault="00D84101" w:rsidP="00AC4B5C">
            <w:pPr>
              <w:spacing w:after="0" w:line="240" w:lineRule="auto"/>
              <w:rPr>
                <w:rFonts w:ascii="Times New Roman" w:hAnsi="Times New Roman"/>
              </w:rPr>
            </w:pPr>
            <w:r w:rsidRPr="006E01A3">
              <w:rPr>
                <w:rFonts w:ascii="Times New Roman" w:hAnsi="Times New Roman"/>
              </w:rPr>
              <w:t xml:space="preserve">Spójność z celem LSR  1.1 </w:t>
            </w:r>
            <w:proofErr w:type="gramStart"/>
            <w:r w:rsidRPr="006E01A3">
              <w:rPr>
                <w:rFonts w:ascii="Times New Roman" w:hAnsi="Times New Roman"/>
              </w:rPr>
              <w:t>i</w:t>
            </w:r>
            <w:proofErr w:type="gramEnd"/>
            <w:r w:rsidRPr="006E01A3">
              <w:rPr>
                <w:rFonts w:ascii="Times New Roman" w:hAnsi="Times New Roman"/>
              </w:rPr>
              <w:t xml:space="preserve"> 1.2, </w:t>
            </w:r>
            <w:r w:rsidRPr="006E01A3">
              <w:rPr>
                <w:rFonts w:ascii="Times New Roman" w:hAnsi="Times New Roman"/>
              </w:rPr>
              <w:br/>
              <w:t xml:space="preserve">w </w:t>
            </w:r>
            <w:proofErr w:type="gramStart"/>
            <w:r w:rsidRPr="006E01A3">
              <w:rPr>
                <w:rFonts w:ascii="Times New Roman" w:hAnsi="Times New Roman"/>
              </w:rPr>
              <w:t>ramach których</w:t>
            </w:r>
            <w:proofErr w:type="gramEnd"/>
            <w:r w:rsidRPr="006E01A3">
              <w:rPr>
                <w:rFonts w:ascii="Times New Roman" w:hAnsi="Times New Roman"/>
              </w:rPr>
              <w:t xml:space="preserve"> pomoc jest przyznawana na operacje, które preferują samozatrudnienie osób z grup defaworyzowanych na rynku pracy oraz przedsiębiorców, którzy zatrudnią osobę z tej grupy oraz podnoszenie kompetencji osób realizujących operację, w tym z grup defaworyzowanych</w:t>
            </w:r>
          </w:p>
        </w:tc>
      </w:tr>
      <w:tr w:rsidR="00D84101" w:rsidRPr="0086762D" w:rsidTr="00C4014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Strategia Polityki Społecznej Województwa Mazowieckiego </w:t>
            </w:r>
            <w:r>
              <w:rPr>
                <w:rFonts w:ascii="Times New Roman" w:hAnsi="Times New Roman"/>
              </w:rPr>
              <w:br/>
            </w:r>
            <w:r w:rsidRPr="0086762D">
              <w:rPr>
                <w:rFonts w:ascii="Times New Roman" w:hAnsi="Times New Roman"/>
              </w:rPr>
              <w:t>na lata 2014 - 2020</w:t>
            </w:r>
          </w:p>
        </w:tc>
        <w:tc>
          <w:tcPr>
            <w:tcW w:w="2977" w:type="dxa"/>
            <w:shd w:val="clear" w:color="auto" w:fill="auto"/>
          </w:tcPr>
          <w:p w:rsidR="00D84101" w:rsidRPr="0086762D" w:rsidRDefault="00D84101" w:rsidP="00AC4B5C">
            <w:pPr>
              <w:pStyle w:val="Default"/>
              <w:rPr>
                <w:sz w:val="22"/>
                <w:szCs w:val="22"/>
              </w:rPr>
            </w:pPr>
            <w:r w:rsidRPr="0086762D">
              <w:rPr>
                <w:sz w:val="22"/>
                <w:szCs w:val="22"/>
              </w:rPr>
              <w:t>Wzmocnienie systemu koordynacji realizacji regionalnej polityki publicznej w zakresie problemu bezrobocia, zapewnienie spójności działań.</w:t>
            </w:r>
          </w:p>
          <w:p w:rsidR="00D84101" w:rsidRPr="0086762D" w:rsidRDefault="00D84101" w:rsidP="00AC4B5C">
            <w:pPr>
              <w:spacing w:after="0" w:line="240" w:lineRule="auto"/>
              <w:rPr>
                <w:rFonts w:ascii="Times New Roman" w:hAnsi="Times New Roman"/>
              </w:rPr>
            </w:pPr>
          </w:p>
        </w:tc>
        <w:tc>
          <w:tcPr>
            <w:tcW w:w="2410" w:type="dxa"/>
            <w:shd w:val="clear" w:color="auto" w:fill="auto"/>
          </w:tcPr>
          <w:p w:rsidR="00D84101" w:rsidRPr="0086762D" w:rsidRDefault="00D84101" w:rsidP="00AC4B5C">
            <w:pPr>
              <w:pStyle w:val="Default"/>
              <w:rPr>
                <w:sz w:val="22"/>
                <w:szCs w:val="22"/>
              </w:rPr>
            </w:pPr>
            <w:r w:rsidRPr="0086762D">
              <w:rPr>
                <w:bCs/>
                <w:sz w:val="22"/>
                <w:szCs w:val="22"/>
              </w:rPr>
              <w:t>Zwiększenie aktywności zawodowej osób pozostających bez zatrudnienia, w szczególności grup defaworyzowanych</w:t>
            </w:r>
          </w:p>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Przeciwdziałanie bezrobociu </w:t>
            </w:r>
            <w:r>
              <w:rPr>
                <w:rFonts w:ascii="Times New Roman" w:hAnsi="Times New Roman"/>
              </w:rPr>
              <w:br/>
            </w:r>
            <w:r w:rsidRPr="0086762D">
              <w:rPr>
                <w:rFonts w:ascii="Times New Roman" w:hAnsi="Times New Roman"/>
              </w:rPr>
              <w:t xml:space="preserve">i łagodzenie skutków bezrobocia, w tym pomoc w poszukiwaniu pracy , działania na rzecz podnoszenia lub zmiany kwalifikacji, działania wspierające samozatrudnienie i powstawanie miejsc pracy, aktywizacja </w:t>
            </w:r>
            <w:proofErr w:type="gramStart"/>
            <w:r w:rsidRPr="0086762D">
              <w:rPr>
                <w:rFonts w:ascii="Times New Roman" w:hAnsi="Times New Roman"/>
              </w:rPr>
              <w:t>rezerw  rynku</w:t>
            </w:r>
            <w:proofErr w:type="gramEnd"/>
            <w:r w:rsidRPr="0086762D">
              <w:rPr>
                <w:rFonts w:ascii="Times New Roman" w:hAnsi="Times New Roman"/>
              </w:rPr>
              <w:t xml:space="preserve"> pracy , czyli osób w szczególnej sytuacji( absolwenci, osoby w wieku 50+, niepełnosprawni)</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Cel Strategii Polityki Społecznej Województwa wpisuje się w cel 1.1 </w:t>
            </w:r>
            <w:r>
              <w:rPr>
                <w:rFonts w:ascii="Times New Roman" w:hAnsi="Times New Roman"/>
              </w:rPr>
              <w:br/>
            </w:r>
            <w:proofErr w:type="gramStart"/>
            <w:r w:rsidRPr="0086762D">
              <w:rPr>
                <w:rFonts w:ascii="Times New Roman" w:hAnsi="Times New Roman"/>
              </w:rPr>
              <w:t>i</w:t>
            </w:r>
            <w:proofErr w:type="gramEnd"/>
            <w:r w:rsidRPr="0086762D">
              <w:rPr>
                <w:rFonts w:ascii="Times New Roman" w:hAnsi="Times New Roman"/>
              </w:rPr>
              <w:t xml:space="preserve"> 1.2</w:t>
            </w:r>
            <w:r>
              <w:rPr>
                <w:rFonts w:ascii="Times New Roman" w:hAnsi="Times New Roman"/>
              </w:rPr>
              <w:t>,</w:t>
            </w:r>
            <w:r w:rsidRPr="0086762D">
              <w:rPr>
                <w:rFonts w:ascii="Times New Roman" w:hAnsi="Times New Roman"/>
              </w:rPr>
              <w:t xml:space="preserve"> </w:t>
            </w:r>
            <w:proofErr w:type="gramStart"/>
            <w:r w:rsidRPr="0086762D">
              <w:rPr>
                <w:rFonts w:ascii="Times New Roman" w:hAnsi="Times New Roman"/>
              </w:rPr>
              <w:t>które</w:t>
            </w:r>
            <w:proofErr w:type="gramEnd"/>
            <w:r w:rsidRPr="0086762D">
              <w:rPr>
                <w:rFonts w:ascii="Times New Roman" w:hAnsi="Times New Roman"/>
              </w:rPr>
              <w:t xml:space="preserve"> preferują samozatrudnienie osób z grup defaworyzowanych na rynku pracy oraz przedsiębiorców, którzy zatrudnią taką osobę oraz podnoszenie kompetencji osób realizujących operację, w tym z grup defaworyzowanych</w:t>
            </w:r>
            <w:r>
              <w:rPr>
                <w:rFonts w:ascii="Times New Roman" w:hAnsi="Times New Roman"/>
              </w:rPr>
              <w:t>.</w:t>
            </w:r>
          </w:p>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Będą realizowane projekty aktywizujące lokalną społeczność, powodując wzrost poziomu kapitału społecznego na obszarze LSR.  </w:t>
            </w:r>
          </w:p>
        </w:tc>
      </w:tr>
      <w:tr w:rsidR="00D84101" w:rsidRPr="0086762D" w:rsidTr="00AD599D">
        <w:trPr>
          <w:trHeight w:val="1550"/>
        </w:trPr>
        <w:tc>
          <w:tcPr>
            <w:tcW w:w="2518" w:type="dxa"/>
            <w:shd w:val="clear" w:color="auto" w:fill="auto"/>
          </w:tcPr>
          <w:p w:rsidR="00D84101" w:rsidRDefault="00D84101" w:rsidP="00AC4B5C">
            <w:pPr>
              <w:spacing w:after="0" w:line="240" w:lineRule="auto"/>
              <w:rPr>
                <w:rFonts w:ascii="Times New Roman" w:hAnsi="Times New Roman"/>
              </w:rPr>
            </w:pPr>
            <w:r w:rsidRPr="0086762D">
              <w:rPr>
                <w:rFonts w:ascii="Times New Roman" w:hAnsi="Times New Roman"/>
              </w:rPr>
              <w:t xml:space="preserve">Strategia Przewidywania </w:t>
            </w:r>
            <w:r>
              <w:rPr>
                <w:rFonts w:ascii="Times New Roman" w:hAnsi="Times New Roman"/>
              </w:rPr>
              <w:br/>
            </w:r>
            <w:r w:rsidRPr="0086762D">
              <w:rPr>
                <w:rFonts w:ascii="Times New Roman" w:hAnsi="Times New Roman"/>
              </w:rPr>
              <w:t>i Zarządzania Zmianą Gospodarczą-Partnerstwo Lokalne Na Rzecz Rozwoju Gospodarczego Subregionu Sierpeckiego</w:t>
            </w:r>
          </w:p>
          <w:p w:rsidR="00AD599D" w:rsidRDefault="00AD599D" w:rsidP="00AC4B5C">
            <w:pPr>
              <w:spacing w:after="0" w:line="240" w:lineRule="auto"/>
              <w:rPr>
                <w:rFonts w:ascii="Times New Roman" w:hAnsi="Times New Roman"/>
              </w:rPr>
            </w:pPr>
          </w:p>
          <w:p w:rsidR="00AD599D" w:rsidRDefault="00AD599D" w:rsidP="00AC4B5C">
            <w:pPr>
              <w:spacing w:after="0" w:line="240" w:lineRule="auto"/>
              <w:rPr>
                <w:rFonts w:ascii="Times New Roman" w:hAnsi="Times New Roman"/>
              </w:rPr>
            </w:pPr>
          </w:p>
          <w:p w:rsidR="00AD599D" w:rsidRDefault="00AD599D" w:rsidP="00AC4B5C">
            <w:pPr>
              <w:spacing w:after="0" w:line="240" w:lineRule="auto"/>
              <w:rPr>
                <w:rFonts w:ascii="Times New Roman" w:hAnsi="Times New Roman"/>
              </w:rPr>
            </w:pPr>
          </w:p>
          <w:p w:rsidR="00AD599D" w:rsidRPr="0086762D" w:rsidRDefault="00AD599D" w:rsidP="00AC4B5C">
            <w:pPr>
              <w:spacing w:after="0" w:line="240" w:lineRule="auto"/>
              <w:rPr>
                <w:rFonts w:ascii="Times New Roman" w:hAnsi="Times New Roman"/>
              </w:rPr>
            </w:pPr>
          </w:p>
        </w:tc>
        <w:tc>
          <w:tcPr>
            <w:tcW w:w="2977"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bCs/>
              </w:rPr>
              <w:t>Stymulowanie rozwoju istniejących przedsiębiorstw w obszarach strategicznych, szczególnie branży rolno-spożywczej</w:t>
            </w:r>
          </w:p>
        </w:tc>
        <w:tc>
          <w:tcPr>
            <w:tcW w:w="2410"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bCs/>
              </w:rPr>
              <w:t>Stworzenie systemu wsparcia dla MMŚP działających na terenie powiatu</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Potrzeba stymulowania firm lokalnych, szczególnie mikro i małych</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Cel Strategii Powiatu Sierpeckiego jest spójny z celem 1.1 LSR obejmujący </w:t>
            </w:r>
            <w:proofErr w:type="gramStart"/>
            <w:r w:rsidRPr="0086762D">
              <w:rPr>
                <w:rFonts w:ascii="Times New Roman" w:hAnsi="Times New Roman"/>
              </w:rPr>
              <w:t>wsparcie  rozwoju</w:t>
            </w:r>
            <w:proofErr w:type="gramEnd"/>
            <w:r w:rsidRPr="0086762D">
              <w:rPr>
                <w:rFonts w:ascii="Times New Roman" w:hAnsi="Times New Roman"/>
              </w:rPr>
              <w:t xml:space="preserve">  lokalnych firm</w:t>
            </w:r>
          </w:p>
        </w:tc>
      </w:tr>
      <w:tr w:rsidR="00D84101" w:rsidRPr="0086762D" w:rsidTr="00C40142">
        <w:tc>
          <w:tcPr>
            <w:tcW w:w="15843" w:type="dxa"/>
            <w:gridSpan w:val="5"/>
            <w:shd w:val="clear" w:color="auto" w:fill="FABF8F"/>
            <w:vAlign w:val="center"/>
          </w:tcPr>
          <w:p w:rsidR="00D84101" w:rsidRPr="0086762D" w:rsidRDefault="00D84101" w:rsidP="00AC4B5C">
            <w:pPr>
              <w:spacing w:after="0" w:line="240" w:lineRule="auto"/>
              <w:jc w:val="center"/>
              <w:rPr>
                <w:rFonts w:ascii="Times New Roman" w:hAnsi="Times New Roman"/>
              </w:rPr>
            </w:pPr>
            <w:r w:rsidRPr="0086762D">
              <w:rPr>
                <w:rFonts w:ascii="Times New Roman" w:hAnsi="Times New Roman"/>
                <w:b/>
              </w:rPr>
              <w:lastRenderedPageBreak/>
              <w:t>Spójność na poziomie gmin</w:t>
            </w:r>
          </w:p>
        </w:tc>
      </w:tr>
      <w:tr w:rsidR="00D84101" w:rsidRPr="0086762D" w:rsidTr="00E822C2">
        <w:tc>
          <w:tcPr>
            <w:tcW w:w="2518"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Dokument strategiczny</w:t>
            </w:r>
          </w:p>
        </w:tc>
        <w:tc>
          <w:tcPr>
            <w:tcW w:w="2977"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Cel ogólny/ priorytety</w:t>
            </w:r>
          </w:p>
        </w:tc>
        <w:tc>
          <w:tcPr>
            <w:tcW w:w="2410"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Cel szczegółowy/zadania</w:t>
            </w:r>
          </w:p>
        </w:tc>
        <w:tc>
          <w:tcPr>
            <w:tcW w:w="3969" w:type="dxa"/>
            <w:shd w:val="clear" w:color="auto" w:fill="FABF8F"/>
            <w:vAlign w:val="center"/>
          </w:tcPr>
          <w:p w:rsidR="00D84101" w:rsidRPr="0086762D" w:rsidRDefault="00D84101" w:rsidP="00AC4B5C">
            <w:pPr>
              <w:spacing w:after="0" w:line="240" w:lineRule="auto"/>
              <w:jc w:val="center"/>
              <w:rPr>
                <w:rFonts w:ascii="Times New Roman" w:hAnsi="Times New Roman"/>
                <w:b/>
              </w:rPr>
            </w:pPr>
            <w:r w:rsidRPr="0086762D">
              <w:rPr>
                <w:rFonts w:ascii="Times New Roman" w:hAnsi="Times New Roman"/>
                <w:b/>
              </w:rPr>
              <w:t>Zakres</w:t>
            </w:r>
          </w:p>
        </w:tc>
        <w:tc>
          <w:tcPr>
            <w:tcW w:w="3969" w:type="dxa"/>
            <w:shd w:val="clear" w:color="auto" w:fill="FABF8F"/>
            <w:vAlign w:val="center"/>
          </w:tcPr>
          <w:p w:rsidR="00D84101" w:rsidRDefault="00D84101" w:rsidP="00AC4B5C">
            <w:pPr>
              <w:spacing w:after="0" w:line="240" w:lineRule="auto"/>
              <w:jc w:val="center"/>
              <w:rPr>
                <w:rFonts w:ascii="Times New Roman" w:hAnsi="Times New Roman"/>
                <w:b/>
              </w:rPr>
            </w:pPr>
            <w:r w:rsidRPr="0086762D">
              <w:rPr>
                <w:rFonts w:ascii="Times New Roman" w:hAnsi="Times New Roman"/>
                <w:b/>
              </w:rPr>
              <w:t xml:space="preserve">Powiązanie z celami LSR </w:t>
            </w:r>
          </w:p>
          <w:p w:rsidR="00D84101" w:rsidRPr="0086762D" w:rsidRDefault="00D84101" w:rsidP="00AC4B5C">
            <w:pPr>
              <w:spacing w:after="0" w:line="240" w:lineRule="auto"/>
              <w:jc w:val="center"/>
              <w:rPr>
                <w:rFonts w:ascii="Times New Roman" w:hAnsi="Times New Roman"/>
                <w:b/>
              </w:rPr>
            </w:pPr>
            <w:r>
              <w:rPr>
                <w:rFonts w:ascii="Times New Roman" w:hAnsi="Times New Roman"/>
                <w:b/>
              </w:rPr>
              <w:t xml:space="preserve">LGD </w:t>
            </w:r>
            <w:r w:rsidRPr="0086762D">
              <w:rPr>
                <w:rFonts w:ascii="Times New Roman" w:hAnsi="Times New Roman"/>
                <w:b/>
              </w:rPr>
              <w:t>„Sierpeckie Partnerstwo</w:t>
            </w:r>
            <w:r>
              <w:rPr>
                <w:rFonts w:ascii="Times New Roman" w:hAnsi="Times New Roman"/>
                <w:b/>
              </w:rPr>
              <w:t>”</w:t>
            </w:r>
          </w:p>
        </w:tc>
      </w:tr>
      <w:tr w:rsidR="00D84101" w:rsidRPr="0086762D" w:rsidTr="00E822C2">
        <w:trPr>
          <w:trHeight w:val="1035"/>
        </w:trPr>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Strategia Zrównoważonego Rozwoju Gminy Mochowo do 2024 roku</w:t>
            </w:r>
          </w:p>
        </w:tc>
        <w:tc>
          <w:tcPr>
            <w:tcW w:w="2977"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Wsparcie dla tworzenia miejsc pracy na terenie gminy</w:t>
            </w:r>
          </w:p>
          <w:p w:rsidR="00D84101" w:rsidRPr="0086762D" w:rsidRDefault="00D84101" w:rsidP="00AC4B5C">
            <w:pPr>
              <w:spacing w:after="0" w:line="240" w:lineRule="auto"/>
              <w:rPr>
                <w:rFonts w:ascii="Times New Roman" w:hAnsi="Times New Roman"/>
              </w:rPr>
            </w:pPr>
          </w:p>
        </w:tc>
        <w:tc>
          <w:tcPr>
            <w:tcW w:w="2410" w:type="dxa"/>
            <w:shd w:val="clear" w:color="auto" w:fill="auto"/>
          </w:tcPr>
          <w:p w:rsidR="00D84101" w:rsidRPr="0086762D" w:rsidRDefault="00D84101" w:rsidP="00AC4B5C">
            <w:pPr>
              <w:autoSpaceDE w:val="0"/>
              <w:autoSpaceDN w:val="0"/>
              <w:adjustRightInd w:val="0"/>
              <w:spacing w:after="0" w:line="240" w:lineRule="auto"/>
              <w:rPr>
                <w:rFonts w:ascii="Times New Roman" w:hAnsi="Times New Roman"/>
              </w:rPr>
            </w:pPr>
            <w:r w:rsidRPr="0086762D">
              <w:rPr>
                <w:rFonts w:ascii="Times New Roman" w:hAnsi="Times New Roman"/>
              </w:rPr>
              <w:t>Wsparcie dla rozwoju przedsiębiorczości, wsparcie dla zatrudnienia</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Wsparcie finansowe tworzenia nowych firm</w:t>
            </w:r>
          </w:p>
          <w:p w:rsidR="00D84101" w:rsidRPr="0086762D" w:rsidRDefault="00D84101" w:rsidP="00AC4B5C">
            <w:pPr>
              <w:spacing w:after="0" w:line="240" w:lineRule="auto"/>
              <w:rPr>
                <w:rFonts w:ascii="Times New Roman" w:hAnsi="Times New Roman"/>
              </w:rPr>
            </w:pPr>
          </w:p>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Cel ten jest zgodny z celem 1.2</w:t>
            </w:r>
            <w:r>
              <w:rPr>
                <w:rFonts w:ascii="Times New Roman" w:hAnsi="Times New Roman"/>
              </w:rPr>
              <w:t>,</w:t>
            </w:r>
            <w:r w:rsidRPr="0086762D">
              <w:rPr>
                <w:rFonts w:ascii="Times New Roman" w:hAnsi="Times New Roman"/>
              </w:rPr>
              <w:t xml:space="preserve"> </w:t>
            </w:r>
            <w:proofErr w:type="gramStart"/>
            <w:r w:rsidRPr="0086762D">
              <w:rPr>
                <w:rFonts w:ascii="Times New Roman" w:hAnsi="Times New Roman"/>
              </w:rPr>
              <w:t>gdzie</w:t>
            </w:r>
            <w:proofErr w:type="gramEnd"/>
            <w:r w:rsidRPr="0086762D">
              <w:rPr>
                <w:rFonts w:ascii="Times New Roman" w:hAnsi="Times New Roman"/>
              </w:rPr>
              <w:t xml:space="preserve"> przewiduje się wsparcie na tworzenie nowych podmiotów gospodarczych</w:t>
            </w:r>
          </w:p>
          <w:p w:rsidR="00D84101" w:rsidRPr="0086762D" w:rsidRDefault="00D84101" w:rsidP="00AC4B5C">
            <w:pPr>
              <w:spacing w:after="0" w:line="240" w:lineRule="auto"/>
              <w:rPr>
                <w:rFonts w:ascii="Times New Roman" w:hAnsi="Times New Roman"/>
              </w:rPr>
            </w:pPr>
          </w:p>
        </w:tc>
      </w:tr>
      <w:tr w:rsidR="00D84101" w:rsidRPr="0086762D" w:rsidTr="00E822C2">
        <w:trPr>
          <w:trHeight w:val="2010"/>
        </w:trPr>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Strategia Zrównoważonego Rozwoju Gminy Mochowo do 2024 roku</w:t>
            </w:r>
          </w:p>
        </w:tc>
        <w:tc>
          <w:tcPr>
            <w:tcW w:w="2977"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Inwestycje w kapitał społeczny gminy Mochowo</w:t>
            </w:r>
          </w:p>
        </w:tc>
        <w:tc>
          <w:tcPr>
            <w:tcW w:w="2410" w:type="dxa"/>
            <w:shd w:val="clear" w:color="auto" w:fill="auto"/>
          </w:tcPr>
          <w:p w:rsidR="00D84101" w:rsidRPr="0086762D" w:rsidRDefault="00D84101" w:rsidP="00AC4B5C">
            <w:pPr>
              <w:autoSpaceDE w:val="0"/>
              <w:autoSpaceDN w:val="0"/>
              <w:adjustRightInd w:val="0"/>
              <w:spacing w:after="0" w:line="240" w:lineRule="auto"/>
              <w:rPr>
                <w:rFonts w:ascii="Times New Roman" w:hAnsi="Times New Roman"/>
              </w:rPr>
            </w:pPr>
            <w:r w:rsidRPr="0086762D">
              <w:rPr>
                <w:rFonts w:ascii="Times New Roman" w:hAnsi="Times New Roman"/>
              </w:rPr>
              <w:t>Edukacja i integracja społeczności gminy oraz wzmacnianie tożsamości lokalnej</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Działania aktywizujące społecznie mieszkańców, wsparcie tworzenia </w:t>
            </w:r>
            <w:r>
              <w:rPr>
                <w:rFonts w:ascii="Times New Roman" w:hAnsi="Times New Roman"/>
              </w:rPr>
              <w:t>KGW</w:t>
            </w:r>
            <w:r w:rsidRPr="0086762D">
              <w:rPr>
                <w:rFonts w:ascii="Times New Roman" w:hAnsi="Times New Roman"/>
              </w:rPr>
              <w:t xml:space="preserve"> i stowarzyszeń</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Cel ten jest zgodny z cele 3.2</w:t>
            </w:r>
            <w:r>
              <w:rPr>
                <w:rFonts w:ascii="Times New Roman" w:hAnsi="Times New Roman"/>
              </w:rPr>
              <w:t>,</w:t>
            </w:r>
            <w:r w:rsidRPr="0086762D">
              <w:rPr>
                <w:rFonts w:ascii="Times New Roman" w:hAnsi="Times New Roman"/>
              </w:rPr>
              <w:t xml:space="preserve"> </w:t>
            </w:r>
            <w:proofErr w:type="gramStart"/>
            <w:r w:rsidRPr="0086762D">
              <w:rPr>
                <w:rFonts w:ascii="Times New Roman" w:hAnsi="Times New Roman"/>
              </w:rPr>
              <w:t>gdzie</w:t>
            </w:r>
            <w:proofErr w:type="gramEnd"/>
            <w:r w:rsidRPr="0086762D">
              <w:rPr>
                <w:rFonts w:ascii="Times New Roman" w:hAnsi="Times New Roman"/>
              </w:rPr>
              <w:t xml:space="preserve"> planuje się wsparcie lokalnych inicjatyw mieszkańców, w tym grup nieformalnych</w:t>
            </w:r>
          </w:p>
          <w:p w:rsidR="00D84101" w:rsidRPr="0086762D" w:rsidRDefault="00D84101" w:rsidP="00AC4B5C">
            <w:pPr>
              <w:spacing w:after="0" w:line="240" w:lineRule="auto"/>
              <w:rPr>
                <w:rFonts w:ascii="Times New Roman" w:hAnsi="Times New Roman"/>
              </w:rPr>
            </w:pPr>
            <w:r w:rsidRPr="0086762D">
              <w:rPr>
                <w:rFonts w:ascii="Times New Roman" w:hAnsi="Times New Roman"/>
              </w:rPr>
              <w:t>Uzupełnieniem jest cel 2.2</w:t>
            </w:r>
            <w:r>
              <w:rPr>
                <w:rFonts w:ascii="Times New Roman" w:hAnsi="Times New Roman"/>
              </w:rPr>
              <w:t>,</w:t>
            </w:r>
            <w:r w:rsidRPr="0086762D">
              <w:rPr>
                <w:rFonts w:ascii="Times New Roman" w:hAnsi="Times New Roman"/>
              </w:rPr>
              <w:t xml:space="preserve"> </w:t>
            </w:r>
            <w:proofErr w:type="gramStart"/>
            <w:r w:rsidRPr="0086762D">
              <w:rPr>
                <w:rFonts w:ascii="Times New Roman" w:hAnsi="Times New Roman"/>
              </w:rPr>
              <w:t>którego</w:t>
            </w:r>
            <w:proofErr w:type="gramEnd"/>
            <w:r w:rsidRPr="0086762D">
              <w:rPr>
                <w:rFonts w:ascii="Times New Roman" w:hAnsi="Times New Roman"/>
              </w:rPr>
              <w:t xml:space="preserve"> celem jest wzmocnienie kapitału społecznego mieszkańców poprzez podnoszenie wiedzy społeczności lokalnej</w:t>
            </w:r>
          </w:p>
        </w:tc>
      </w:tr>
      <w:tr w:rsidR="00D84101" w:rsidRPr="0086762D" w:rsidTr="00E822C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Strategia Rozwoju Gminy Gozdowo na lata 2014-2020</w:t>
            </w:r>
          </w:p>
        </w:tc>
        <w:tc>
          <w:tcPr>
            <w:tcW w:w="2977" w:type="dxa"/>
            <w:shd w:val="clear" w:color="auto" w:fill="auto"/>
          </w:tcPr>
          <w:p w:rsidR="00D84101" w:rsidRPr="0086762D" w:rsidRDefault="00D84101" w:rsidP="00AC4B5C">
            <w:pPr>
              <w:spacing w:after="0" w:line="240" w:lineRule="auto"/>
              <w:rPr>
                <w:rFonts w:ascii="Times New Roman" w:hAnsi="Times New Roman"/>
              </w:rPr>
            </w:pPr>
            <w:proofErr w:type="gramStart"/>
            <w:r w:rsidRPr="0086762D">
              <w:rPr>
                <w:rFonts w:ascii="Times New Roman" w:hAnsi="Times New Roman"/>
              </w:rPr>
              <w:t>Poprawa jakości</w:t>
            </w:r>
            <w:proofErr w:type="gramEnd"/>
            <w:r w:rsidRPr="0086762D">
              <w:rPr>
                <w:rFonts w:ascii="Times New Roman" w:hAnsi="Times New Roman"/>
              </w:rPr>
              <w:t xml:space="preserve"> życia</w:t>
            </w:r>
          </w:p>
        </w:tc>
        <w:tc>
          <w:tcPr>
            <w:tcW w:w="2410"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Przestrzeń</w:t>
            </w: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Budowa obiektów rekreacyjnych, działania na rzecz kształtowania ergonomicznej, użytkowej i estetycznej przestrzeni publicznej</w:t>
            </w:r>
          </w:p>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Cel ten jest spójny z celem 2.1 </w:t>
            </w:r>
            <w:r>
              <w:rPr>
                <w:rFonts w:ascii="Times New Roman" w:hAnsi="Times New Roman"/>
              </w:rPr>
              <w:t>„</w:t>
            </w:r>
            <w:r w:rsidRPr="0086762D">
              <w:rPr>
                <w:rFonts w:ascii="Times New Roman" w:hAnsi="Times New Roman"/>
              </w:rPr>
              <w:t>Rozwój ogólnodostępnej i niekomercyjnej infrastruktury na obszarze LSR</w:t>
            </w:r>
            <w:r>
              <w:rPr>
                <w:rFonts w:ascii="Times New Roman" w:hAnsi="Times New Roman"/>
              </w:rPr>
              <w:t>”. C</w:t>
            </w:r>
            <w:r w:rsidRPr="0086762D">
              <w:rPr>
                <w:rFonts w:ascii="Times New Roman" w:hAnsi="Times New Roman"/>
              </w:rPr>
              <w:t xml:space="preserve">el będzie realizowany poprzez działania inwestycyjne, przyczyniające się do podniesienia standardu życia mieszkańców w zakresie budowy </w:t>
            </w:r>
            <w:r>
              <w:rPr>
                <w:rFonts w:ascii="Times New Roman" w:hAnsi="Times New Roman"/>
              </w:rPr>
              <w:br/>
            </w:r>
            <w:r w:rsidRPr="0086762D">
              <w:rPr>
                <w:rFonts w:ascii="Times New Roman" w:hAnsi="Times New Roman"/>
              </w:rPr>
              <w:t xml:space="preserve">i przebudowy infrastruktury rekreacyjnej, kulturalnej i turystycznej </w:t>
            </w:r>
          </w:p>
        </w:tc>
      </w:tr>
      <w:tr w:rsidR="00D84101" w:rsidRPr="0086762D" w:rsidTr="00E822C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Strategia Rozwoju Gminy Rościszewo na lata 2014-2020</w:t>
            </w:r>
          </w:p>
        </w:tc>
        <w:tc>
          <w:tcPr>
            <w:tcW w:w="2977" w:type="dxa"/>
            <w:shd w:val="clear" w:color="auto" w:fill="auto"/>
          </w:tcPr>
          <w:p w:rsidR="00D84101" w:rsidRPr="0086762D" w:rsidRDefault="00D84101" w:rsidP="00AC4B5C">
            <w:pPr>
              <w:spacing w:after="0" w:line="240" w:lineRule="auto"/>
              <w:rPr>
                <w:rFonts w:ascii="Times New Roman" w:hAnsi="Times New Roman"/>
              </w:rPr>
            </w:pPr>
            <w:proofErr w:type="gramStart"/>
            <w:r w:rsidRPr="0086762D">
              <w:rPr>
                <w:rFonts w:ascii="Times New Roman" w:hAnsi="Times New Roman"/>
              </w:rPr>
              <w:t>Podniesienie jakości</w:t>
            </w:r>
            <w:proofErr w:type="gramEnd"/>
            <w:r w:rsidRPr="0086762D">
              <w:rPr>
                <w:rFonts w:ascii="Times New Roman" w:hAnsi="Times New Roman"/>
              </w:rPr>
              <w:t xml:space="preserve"> życia na terenie Gminy Rościszewo poprzez zapewnienie sprawnej i atrakcyjnej infrastruktury społecznej </w:t>
            </w:r>
            <w:r>
              <w:rPr>
                <w:rFonts w:ascii="Times New Roman" w:hAnsi="Times New Roman"/>
              </w:rPr>
              <w:br/>
            </w:r>
            <w:r w:rsidRPr="0086762D">
              <w:rPr>
                <w:rFonts w:ascii="Times New Roman" w:hAnsi="Times New Roman"/>
              </w:rPr>
              <w:t>i technicznej</w:t>
            </w:r>
          </w:p>
        </w:tc>
        <w:tc>
          <w:tcPr>
            <w:tcW w:w="2410"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Dbać o stan dziedzictwa kulturowego, zwłaszcza zabytków </w:t>
            </w:r>
            <w:r>
              <w:rPr>
                <w:rFonts w:ascii="Times New Roman" w:hAnsi="Times New Roman"/>
              </w:rPr>
              <w:br/>
            </w:r>
            <w:r w:rsidRPr="0086762D">
              <w:rPr>
                <w:rFonts w:ascii="Times New Roman" w:hAnsi="Times New Roman"/>
              </w:rPr>
              <w:t>i obiektów historycznych</w:t>
            </w:r>
          </w:p>
        </w:tc>
        <w:tc>
          <w:tcPr>
            <w:tcW w:w="3969" w:type="dxa"/>
            <w:shd w:val="clear" w:color="auto" w:fill="auto"/>
          </w:tcPr>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Cel ten jest spójny z celem 3.1 </w:t>
            </w:r>
            <w:r>
              <w:rPr>
                <w:rFonts w:ascii="Times New Roman" w:hAnsi="Times New Roman"/>
              </w:rPr>
              <w:t>„</w:t>
            </w:r>
            <w:r w:rsidRPr="0086762D">
              <w:rPr>
                <w:rFonts w:ascii="Times New Roman" w:hAnsi="Times New Roman"/>
              </w:rPr>
              <w:t>Odnowienie lokalnego dziedzictwa kulturowego, historycznego i przyrodniczego na obszarze LSR</w:t>
            </w:r>
            <w:r>
              <w:rPr>
                <w:rFonts w:ascii="Times New Roman" w:hAnsi="Times New Roman"/>
              </w:rPr>
              <w:t>”</w:t>
            </w:r>
          </w:p>
        </w:tc>
      </w:tr>
      <w:tr w:rsidR="00D84101" w:rsidRPr="0086762D" w:rsidTr="00E822C2">
        <w:tc>
          <w:tcPr>
            <w:tcW w:w="2518"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Strategia Rozwoju Gminy Sierpc na lata 2014-2020</w:t>
            </w:r>
          </w:p>
        </w:tc>
        <w:tc>
          <w:tcPr>
            <w:tcW w:w="2977"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Tworzyć warunki do rozwoju przedsiębiorczości</w:t>
            </w:r>
          </w:p>
        </w:tc>
        <w:tc>
          <w:tcPr>
            <w:tcW w:w="2410"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Wspierać rozwój sektora poza rolnego, w tym produkcji i przetwórstwa rolno-spożywczego na terenie gminy</w:t>
            </w:r>
          </w:p>
        </w:tc>
        <w:tc>
          <w:tcPr>
            <w:tcW w:w="3969" w:type="dxa"/>
            <w:shd w:val="clear" w:color="auto" w:fill="auto"/>
          </w:tcPr>
          <w:p w:rsidR="00D84101" w:rsidRPr="0086762D" w:rsidRDefault="00D84101" w:rsidP="00AC4B5C">
            <w:pPr>
              <w:spacing w:after="0" w:line="240" w:lineRule="auto"/>
              <w:rPr>
                <w:rFonts w:ascii="Times New Roman" w:hAnsi="Times New Roman"/>
              </w:rPr>
            </w:pPr>
          </w:p>
        </w:tc>
        <w:tc>
          <w:tcPr>
            <w:tcW w:w="3969" w:type="dxa"/>
            <w:shd w:val="clear" w:color="auto" w:fill="auto"/>
          </w:tcPr>
          <w:p w:rsidR="00D84101" w:rsidRPr="0086762D" w:rsidRDefault="00D84101" w:rsidP="00AC4B5C">
            <w:pPr>
              <w:spacing w:after="0" w:line="240" w:lineRule="auto"/>
              <w:rPr>
                <w:rFonts w:ascii="Times New Roman" w:hAnsi="Times New Roman"/>
              </w:rPr>
            </w:pPr>
            <w:r w:rsidRPr="0086762D">
              <w:rPr>
                <w:rFonts w:ascii="Times New Roman" w:hAnsi="Times New Roman"/>
              </w:rPr>
              <w:t xml:space="preserve">Cel ten jest spójny z celem 1.1  </w:t>
            </w:r>
            <w:proofErr w:type="gramStart"/>
            <w:r w:rsidRPr="0086762D">
              <w:rPr>
                <w:rFonts w:ascii="Times New Roman" w:hAnsi="Times New Roman"/>
              </w:rPr>
              <w:t>i</w:t>
            </w:r>
            <w:proofErr w:type="gramEnd"/>
            <w:r w:rsidRPr="0086762D">
              <w:rPr>
                <w:rFonts w:ascii="Times New Roman" w:hAnsi="Times New Roman"/>
              </w:rPr>
              <w:t xml:space="preserve"> 1.2</w:t>
            </w:r>
            <w:r>
              <w:rPr>
                <w:rFonts w:ascii="Times New Roman" w:hAnsi="Times New Roman"/>
              </w:rPr>
              <w:t>,</w:t>
            </w:r>
            <w:r w:rsidRPr="0086762D">
              <w:rPr>
                <w:rFonts w:ascii="Times New Roman" w:hAnsi="Times New Roman"/>
              </w:rPr>
              <w:t xml:space="preserve"> </w:t>
            </w:r>
            <w:proofErr w:type="gramStart"/>
            <w:r w:rsidRPr="0086762D">
              <w:rPr>
                <w:rFonts w:ascii="Times New Roman" w:hAnsi="Times New Roman"/>
              </w:rPr>
              <w:t>gdzie</w:t>
            </w:r>
            <w:proofErr w:type="gramEnd"/>
            <w:r w:rsidRPr="0086762D">
              <w:rPr>
                <w:rFonts w:ascii="Times New Roman" w:hAnsi="Times New Roman"/>
              </w:rPr>
              <w:t xml:space="preserve"> środki finansowe mają być przeznaczone na podejmowanie </w:t>
            </w:r>
            <w:r>
              <w:rPr>
                <w:rFonts w:ascii="Times New Roman" w:hAnsi="Times New Roman"/>
              </w:rPr>
              <w:br/>
            </w:r>
            <w:r w:rsidRPr="0086762D">
              <w:rPr>
                <w:rFonts w:ascii="Times New Roman" w:hAnsi="Times New Roman"/>
              </w:rPr>
              <w:t xml:space="preserve">i rozwój przedsiębiorczości, </w:t>
            </w:r>
            <w:r w:rsidRPr="00E30859">
              <w:rPr>
                <w:rFonts w:ascii="Times New Roman" w:hAnsi="Times New Roman"/>
                <w:sz w:val="21"/>
                <w:szCs w:val="21"/>
              </w:rPr>
              <w:t>premiowane będą operacje w zakresie przetwórstwa lokalnych produktów rolnych</w:t>
            </w:r>
          </w:p>
        </w:tc>
      </w:tr>
    </w:tbl>
    <w:p w:rsidR="00D84101" w:rsidRPr="00E30859" w:rsidRDefault="00D84101" w:rsidP="00D84101">
      <w:pPr>
        <w:spacing w:after="0" w:line="240" w:lineRule="auto"/>
        <w:rPr>
          <w:rFonts w:ascii="Times New Roman" w:hAnsi="Times New Roman"/>
          <w:sz w:val="4"/>
          <w:szCs w:val="4"/>
        </w:rPr>
      </w:pPr>
    </w:p>
    <w:p w:rsidR="00D84101" w:rsidRDefault="00D84101" w:rsidP="00D05AE1">
      <w:pPr>
        <w:suppressAutoHyphens/>
        <w:spacing w:after="0" w:line="240" w:lineRule="auto"/>
        <w:rPr>
          <w:rFonts w:ascii="Times New Roman" w:eastAsia="Calibri" w:hAnsi="Times New Roman" w:cs="Times New Roman"/>
          <w:lang w:eastAsia="zh-CN"/>
        </w:rPr>
      </w:pPr>
    </w:p>
    <w:p w:rsidR="00D84101" w:rsidRDefault="00D84101" w:rsidP="00D05AE1">
      <w:pPr>
        <w:suppressAutoHyphens/>
        <w:spacing w:after="0" w:line="240" w:lineRule="auto"/>
        <w:rPr>
          <w:rFonts w:ascii="Times New Roman" w:eastAsia="Calibri" w:hAnsi="Times New Roman" w:cs="Times New Roman"/>
          <w:lang w:eastAsia="zh-CN"/>
        </w:rPr>
      </w:pPr>
    </w:p>
    <w:p w:rsidR="00D84101" w:rsidRDefault="00D84101" w:rsidP="00D05AE1">
      <w:pPr>
        <w:suppressAutoHyphens/>
        <w:spacing w:after="0" w:line="240" w:lineRule="auto"/>
        <w:rPr>
          <w:rFonts w:ascii="Times New Roman" w:eastAsia="Calibri" w:hAnsi="Times New Roman" w:cs="Times New Roman"/>
          <w:lang w:eastAsia="zh-CN"/>
        </w:rPr>
        <w:sectPr w:rsidR="00D84101" w:rsidSect="0071639B">
          <w:pgSz w:w="16838" w:h="11906" w:orient="landscape"/>
          <w:pgMar w:top="567" w:right="567" w:bottom="1134" w:left="567" w:header="709" w:footer="709" w:gutter="0"/>
          <w:cols w:space="708"/>
          <w:docGrid w:linePitch="360"/>
        </w:sectPr>
      </w:pPr>
    </w:p>
    <w:p w:rsidR="00D84101" w:rsidRPr="00F81902" w:rsidRDefault="00D84101" w:rsidP="00D84101">
      <w:pPr>
        <w:spacing w:after="0" w:line="240" w:lineRule="auto"/>
        <w:ind w:left="1985" w:hanging="1985"/>
        <w:jc w:val="both"/>
        <w:rPr>
          <w:rFonts w:ascii="Times New Roman" w:hAnsi="Times New Roman"/>
          <w:b/>
        </w:rPr>
      </w:pPr>
      <w:r w:rsidRPr="00F81902">
        <w:rPr>
          <w:rFonts w:ascii="Times New Roman" w:hAnsi="Times New Roman"/>
          <w:b/>
        </w:rPr>
        <w:lastRenderedPageBreak/>
        <w:t xml:space="preserve">ROZDZIAŁ XI. </w:t>
      </w:r>
      <w:r w:rsidRPr="00F81902">
        <w:rPr>
          <w:rFonts w:ascii="Times New Roman" w:hAnsi="Times New Roman"/>
          <w:b/>
        </w:rPr>
        <w:tab/>
        <w:t>Monitoring i ewaluacja</w:t>
      </w:r>
    </w:p>
    <w:p w:rsidR="00D84101" w:rsidRPr="006E01A3" w:rsidRDefault="00D84101" w:rsidP="00D84101">
      <w:pPr>
        <w:spacing w:after="0" w:line="240" w:lineRule="auto"/>
        <w:jc w:val="both"/>
        <w:rPr>
          <w:rFonts w:ascii="Times New Roman" w:hAnsi="Times New Roman"/>
          <w:b/>
          <w:sz w:val="12"/>
          <w:szCs w:val="12"/>
        </w:rPr>
      </w:pPr>
    </w:p>
    <w:p w:rsidR="00D84101" w:rsidRPr="00F81902" w:rsidRDefault="00D84101" w:rsidP="00D84101">
      <w:pPr>
        <w:spacing w:after="0" w:line="240" w:lineRule="auto"/>
        <w:ind w:firstLine="708"/>
        <w:jc w:val="both"/>
        <w:rPr>
          <w:rFonts w:ascii="Times New Roman" w:hAnsi="Times New Roman"/>
        </w:rPr>
      </w:pPr>
      <w:r w:rsidRPr="00F81902">
        <w:rPr>
          <w:rFonts w:ascii="Times New Roman" w:hAnsi="Times New Roman"/>
        </w:rPr>
        <w:t xml:space="preserve">Funkcjonowanie Stowarzyszenia Lokalna Grupa Działania „Sierpeckie Partnerstwo” oraz wdrażanie Lokalnej Strategii Rozwoju będzie na bieżąco monitorowane i poddawane okresowym badaniom ewaluacyjnym </w:t>
      </w:r>
      <w:r w:rsidR="00681790">
        <w:rPr>
          <w:rFonts w:ascii="Times New Roman" w:hAnsi="Times New Roman"/>
        </w:rPr>
        <w:br/>
      </w:r>
      <w:r w:rsidRPr="00F81902">
        <w:rPr>
          <w:rFonts w:ascii="Times New Roman" w:hAnsi="Times New Roman"/>
        </w:rPr>
        <w:t xml:space="preserve">w celu stałego </w:t>
      </w:r>
      <w:proofErr w:type="gramStart"/>
      <w:r w:rsidRPr="00F81902">
        <w:rPr>
          <w:rFonts w:ascii="Times New Roman" w:hAnsi="Times New Roman"/>
        </w:rPr>
        <w:t>podnoszenia jakości</w:t>
      </w:r>
      <w:proofErr w:type="gramEnd"/>
      <w:r w:rsidRPr="00F81902">
        <w:rPr>
          <w:rFonts w:ascii="Times New Roman" w:hAnsi="Times New Roman"/>
        </w:rPr>
        <w:t xml:space="preserve"> i efektywności działania. Ewaluacja jest konieczna do sprawnego </w:t>
      </w:r>
      <w:r w:rsidR="00681790">
        <w:rPr>
          <w:rFonts w:ascii="Times New Roman" w:hAnsi="Times New Roman"/>
        </w:rPr>
        <w:br/>
      </w:r>
      <w:r w:rsidRPr="00F81902">
        <w:rPr>
          <w:rFonts w:ascii="Times New Roman" w:hAnsi="Times New Roman"/>
        </w:rPr>
        <w:t>i efektywnego wydatkowania środków publicznych w ramach Lokalnej Strategii Rozwoju, a także do szybkiego reagowania na zmieniające się warunki otoczenia społeczno-gospodarczego na terenie działania LGD.</w:t>
      </w:r>
    </w:p>
    <w:p w:rsidR="00D84101" w:rsidRPr="00F81902" w:rsidRDefault="00D84101" w:rsidP="00D84101">
      <w:pPr>
        <w:spacing w:after="0" w:line="240" w:lineRule="auto"/>
        <w:ind w:firstLine="709"/>
        <w:jc w:val="both"/>
        <w:rPr>
          <w:rFonts w:ascii="Times New Roman" w:hAnsi="Times New Roman"/>
        </w:rPr>
      </w:pPr>
      <w:r w:rsidRPr="00F81902">
        <w:rPr>
          <w:rFonts w:ascii="Times New Roman" w:hAnsi="Times New Roman"/>
          <w:u w:val="single"/>
        </w:rPr>
        <w:t>Monitoring</w:t>
      </w:r>
      <w:r w:rsidRPr="00F81902">
        <w:rPr>
          <w:rFonts w:ascii="Times New Roman" w:hAnsi="Times New Roman"/>
          <w:b/>
        </w:rPr>
        <w:t xml:space="preserve"> </w:t>
      </w:r>
      <w:r w:rsidRPr="00F81902">
        <w:rPr>
          <w:rFonts w:ascii="Times New Roman" w:hAnsi="Times New Roman"/>
        </w:rPr>
        <w:t>to proces systematycznego zbierania i anali</w:t>
      </w:r>
      <w:r w:rsidR="00E822C2">
        <w:rPr>
          <w:rFonts w:ascii="Times New Roman" w:hAnsi="Times New Roman"/>
        </w:rPr>
        <w:t xml:space="preserve">zowania informacji ilościowych </w:t>
      </w:r>
      <w:r w:rsidRPr="00F81902">
        <w:rPr>
          <w:rFonts w:ascii="Times New Roman" w:hAnsi="Times New Roman"/>
        </w:rPr>
        <w:t>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rsidR="00D84101" w:rsidRPr="006E01A3" w:rsidRDefault="00D84101" w:rsidP="00D84101">
      <w:pPr>
        <w:spacing w:after="0" w:line="240" w:lineRule="auto"/>
        <w:jc w:val="both"/>
        <w:rPr>
          <w:rFonts w:ascii="Times New Roman" w:hAnsi="Times New Roman"/>
          <w:sz w:val="12"/>
          <w:szCs w:val="12"/>
          <w:u w:val="single"/>
          <w:lang w:eastAsia="pl-PL"/>
        </w:rPr>
      </w:pPr>
    </w:p>
    <w:p w:rsidR="00D84101" w:rsidRPr="00F81902" w:rsidRDefault="00D84101" w:rsidP="00D84101">
      <w:pPr>
        <w:spacing w:after="0" w:line="240" w:lineRule="auto"/>
        <w:jc w:val="both"/>
        <w:rPr>
          <w:rFonts w:ascii="Times New Roman" w:hAnsi="Times New Roman"/>
          <w:u w:val="single"/>
          <w:lang w:eastAsia="pl-PL"/>
        </w:rPr>
      </w:pPr>
      <w:r w:rsidRPr="00F81902">
        <w:rPr>
          <w:rFonts w:ascii="Times New Roman" w:hAnsi="Times New Roman"/>
          <w:u w:val="single"/>
          <w:lang w:eastAsia="pl-PL"/>
        </w:rPr>
        <w:t>Zadania monitoringu realizacji LSR i funkcjonowania LGD to:</w:t>
      </w:r>
    </w:p>
    <w:p w:rsidR="00D84101" w:rsidRPr="00F81902" w:rsidRDefault="00D84101" w:rsidP="00714B6F">
      <w:pPr>
        <w:pStyle w:val="Akapitzlist"/>
        <w:numPr>
          <w:ilvl w:val="0"/>
          <w:numId w:val="41"/>
        </w:numPr>
        <w:suppressAutoHyphens w:val="0"/>
        <w:spacing w:after="0" w:line="240" w:lineRule="auto"/>
        <w:jc w:val="both"/>
        <w:textAlignment w:val="auto"/>
        <w:rPr>
          <w:rFonts w:ascii="Times New Roman" w:hAnsi="Times New Roman"/>
          <w:lang w:eastAsia="pl-PL"/>
        </w:rPr>
      </w:pPr>
      <w:proofErr w:type="gramStart"/>
      <w:r w:rsidRPr="00F81902">
        <w:rPr>
          <w:rFonts w:ascii="Times New Roman" w:hAnsi="Times New Roman"/>
          <w:lang w:eastAsia="pl-PL"/>
        </w:rPr>
        <w:t>monitoring</w:t>
      </w:r>
      <w:proofErr w:type="gramEnd"/>
      <w:r w:rsidRPr="00F81902">
        <w:rPr>
          <w:rFonts w:ascii="Times New Roman" w:hAnsi="Times New Roman"/>
          <w:lang w:eastAsia="pl-PL"/>
        </w:rPr>
        <w:t xml:space="preserve"> na potrzeby kontroli</w:t>
      </w:r>
    </w:p>
    <w:p w:rsidR="00D84101" w:rsidRPr="00F81902" w:rsidRDefault="00D84101" w:rsidP="00D84101">
      <w:pPr>
        <w:spacing w:after="0" w:line="240" w:lineRule="auto"/>
        <w:ind w:left="709"/>
        <w:jc w:val="both"/>
        <w:rPr>
          <w:rFonts w:ascii="Times New Roman" w:hAnsi="Times New Roman"/>
          <w:lang w:eastAsia="pl-PL"/>
        </w:rPr>
      </w:pPr>
      <w:r w:rsidRPr="00F81902">
        <w:rPr>
          <w:rFonts w:ascii="Times New Roman" w:hAnsi="Times New Roman"/>
          <w:lang w:eastAsia="pl-PL"/>
        </w:rPr>
        <w:t>Monitoring ma na celu pomiar postępu, systematyczne kontrolowanie, czy wszystkie zaplanowane czynności przebiegają zgodnie z planem na każdym etapie realizacji LSR oraz funkcjonowania LGD.</w:t>
      </w:r>
    </w:p>
    <w:p w:rsidR="00D84101" w:rsidRPr="00F81902" w:rsidRDefault="00D84101" w:rsidP="00714B6F">
      <w:pPr>
        <w:pStyle w:val="Akapitzlist"/>
        <w:numPr>
          <w:ilvl w:val="0"/>
          <w:numId w:val="41"/>
        </w:numPr>
        <w:suppressAutoHyphens w:val="0"/>
        <w:spacing w:after="0" w:line="240" w:lineRule="auto"/>
        <w:jc w:val="both"/>
        <w:textAlignment w:val="auto"/>
        <w:rPr>
          <w:rFonts w:ascii="Times New Roman" w:hAnsi="Times New Roman"/>
          <w:lang w:eastAsia="pl-PL"/>
        </w:rPr>
      </w:pPr>
      <w:proofErr w:type="gramStart"/>
      <w:r w:rsidRPr="00F81902">
        <w:rPr>
          <w:rFonts w:ascii="Times New Roman" w:hAnsi="Times New Roman"/>
          <w:lang w:eastAsia="pl-PL"/>
        </w:rPr>
        <w:t>monitoring</w:t>
      </w:r>
      <w:proofErr w:type="gramEnd"/>
      <w:r w:rsidRPr="00F81902">
        <w:rPr>
          <w:rFonts w:ascii="Times New Roman" w:hAnsi="Times New Roman"/>
          <w:lang w:eastAsia="pl-PL"/>
        </w:rPr>
        <w:t xml:space="preserve"> na potrzeby sprawozdawczości </w:t>
      </w:r>
    </w:p>
    <w:p w:rsidR="00D84101" w:rsidRPr="00F81902" w:rsidRDefault="00D84101" w:rsidP="00D84101">
      <w:pPr>
        <w:spacing w:after="0" w:line="240" w:lineRule="auto"/>
        <w:ind w:left="709"/>
        <w:jc w:val="both"/>
        <w:rPr>
          <w:rFonts w:ascii="Times New Roman" w:hAnsi="Times New Roman"/>
          <w:lang w:eastAsia="pl-PL"/>
        </w:rPr>
      </w:pPr>
      <w:r w:rsidRPr="00F81902">
        <w:rPr>
          <w:rFonts w:ascii="Times New Roman" w:hAnsi="Times New Roman"/>
          <w:lang w:eastAsia="pl-PL"/>
        </w:rPr>
        <w:t>Dane zebrane w trakcie procesu monitorowania są analizowane i wykorzystywane do przygotowywania raportów/sprawozdań okresowych i końcowych.</w:t>
      </w:r>
    </w:p>
    <w:p w:rsidR="00D84101" w:rsidRPr="00F81902" w:rsidRDefault="00D84101" w:rsidP="00714B6F">
      <w:pPr>
        <w:pStyle w:val="Akapitzlist"/>
        <w:numPr>
          <w:ilvl w:val="0"/>
          <w:numId w:val="41"/>
        </w:numPr>
        <w:suppressAutoHyphens w:val="0"/>
        <w:spacing w:after="0" w:line="240" w:lineRule="auto"/>
        <w:jc w:val="both"/>
        <w:textAlignment w:val="auto"/>
        <w:rPr>
          <w:rFonts w:ascii="Times New Roman" w:hAnsi="Times New Roman"/>
          <w:lang w:eastAsia="pl-PL"/>
        </w:rPr>
      </w:pPr>
      <w:r w:rsidRPr="00F81902">
        <w:rPr>
          <w:rFonts w:ascii="Times New Roman" w:hAnsi="Times New Roman"/>
          <w:lang w:eastAsia="pl-PL"/>
        </w:rPr>
        <w:t xml:space="preserve">monitoring na potrzeby </w:t>
      </w:r>
      <w:proofErr w:type="gramStart"/>
      <w:r w:rsidRPr="00F81902">
        <w:rPr>
          <w:rFonts w:ascii="Times New Roman" w:hAnsi="Times New Roman"/>
          <w:lang w:eastAsia="pl-PL"/>
        </w:rPr>
        <w:t>zarządzania jakością</w:t>
      </w:r>
      <w:proofErr w:type="gramEnd"/>
    </w:p>
    <w:p w:rsidR="00D84101" w:rsidRPr="00F81902" w:rsidRDefault="00D84101" w:rsidP="00D84101">
      <w:pPr>
        <w:spacing w:after="0" w:line="240" w:lineRule="auto"/>
        <w:ind w:left="709"/>
        <w:jc w:val="both"/>
        <w:rPr>
          <w:rFonts w:ascii="Times New Roman" w:hAnsi="Times New Roman"/>
          <w:lang w:eastAsia="pl-PL"/>
        </w:rPr>
      </w:pPr>
      <w:proofErr w:type="gramStart"/>
      <w:r w:rsidRPr="00F81902">
        <w:rPr>
          <w:rFonts w:ascii="Times New Roman" w:hAnsi="Times New Roman"/>
          <w:lang w:eastAsia="pl-PL"/>
        </w:rPr>
        <w:t>Zarządzanie jakością</w:t>
      </w:r>
      <w:proofErr w:type="gramEnd"/>
      <w:r w:rsidRPr="00F81902">
        <w:rPr>
          <w:rFonts w:ascii="Times New Roman" w:hAnsi="Times New Roman"/>
          <w:lang w:eastAsia="pl-PL"/>
        </w:rPr>
        <w:t xml:space="preserve"> oznacza czuwanie nad wypracowywaniem pożądanych rezultatów LSR, porównywanie ich adekwatnie do oczekiwań oraz podejmowanie działań zaradczych, gdy zidentyfikuje się odstępstwa.</w:t>
      </w:r>
    </w:p>
    <w:p w:rsidR="00D84101" w:rsidRPr="00F81902" w:rsidRDefault="00D84101" w:rsidP="00714B6F">
      <w:pPr>
        <w:pStyle w:val="Akapitzlist"/>
        <w:numPr>
          <w:ilvl w:val="0"/>
          <w:numId w:val="41"/>
        </w:numPr>
        <w:suppressAutoHyphens w:val="0"/>
        <w:spacing w:after="0" w:line="240" w:lineRule="auto"/>
        <w:jc w:val="both"/>
        <w:textAlignment w:val="auto"/>
        <w:rPr>
          <w:rFonts w:ascii="Times New Roman" w:hAnsi="Times New Roman"/>
          <w:lang w:eastAsia="pl-PL"/>
        </w:rPr>
      </w:pPr>
      <w:proofErr w:type="gramStart"/>
      <w:r w:rsidRPr="00F81902">
        <w:rPr>
          <w:rFonts w:ascii="Times New Roman" w:hAnsi="Times New Roman"/>
          <w:lang w:eastAsia="pl-PL"/>
        </w:rPr>
        <w:t>monitoring</w:t>
      </w:r>
      <w:proofErr w:type="gramEnd"/>
      <w:r w:rsidRPr="00F81902">
        <w:rPr>
          <w:rFonts w:ascii="Times New Roman" w:hAnsi="Times New Roman"/>
          <w:lang w:eastAsia="pl-PL"/>
        </w:rPr>
        <w:t xml:space="preserve"> na potrzeby zarządzania zmianą</w:t>
      </w:r>
    </w:p>
    <w:p w:rsidR="00D84101" w:rsidRPr="00F81902" w:rsidRDefault="00D84101" w:rsidP="00D84101">
      <w:pPr>
        <w:spacing w:after="0" w:line="240" w:lineRule="auto"/>
        <w:ind w:left="709"/>
        <w:jc w:val="both"/>
        <w:rPr>
          <w:rFonts w:ascii="Times New Roman" w:hAnsi="Times New Roman"/>
          <w:lang w:eastAsia="pl-PL"/>
        </w:rPr>
      </w:pPr>
      <w:r w:rsidRPr="00F81902">
        <w:rPr>
          <w:rFonts w:ascii="Times New Roman" w:hAnsi="Times New Roman"/>
          <w:lang w:eastAsia="pl-PL"/>
        </w:rPr>
        <w:t>Wspomaganie procesu decyzyjnego, ułatwia znajdowanie rozwiązań w sytuacjach, kiedy zostały zidentyfikowane zagrożenia, korekta planów, pozwala na wprowadzenie koniecznych działań korygujących (zmian i aktualizacji).</w:t>
      </w:r>
    </w:p>
    <w:p w:rsidR="00D84101" w:rsidRPr="00F81902" w:rsidRDefault="00D84101" w:rsidP="00714B6F">
      <w:pPr>
        <w:pStyle w:val="Akapitzlist"/>
        <w:numPr>
          <w:ilvl w:val="0"/>
          <w:numId w:val="41"/>
        </w:numPr>
        <w:suppressAutoHyphens w:val="0"/>
        <w:spacing w:after="0" w:line="240" w:lineRule="auto"/>
        <w:jc w:val="both"/>
        <w:textAlignment w:val="auto"/>
        <w:rPr>
          <w:rFonts w:ascii="Times New Roman" w:hAnsi="Times New Roman"/>
          <w:lang w:eastAsia="pl-PL"/>
        </w:rPr>
      </w:pPr>
      <w:proofErr w:type="gramStart"/>
      <w:r w:rsidRPr="00F81902">
        <w:rPr>
          <w:rFonts w:ascii="Times New Roman" w:hAnsi="Times New Roman"/>
          <w:lang w:eastAsia="pl-PL"/>
        </w:rPr>
        <w:t>monitoring</w:t>
      </w:r>
      <w:proofErr w:type="gramEnd"/>
      <w:r w:rsidRPr="00F81902">
        <w:rPr>
          <w:rFonts w:ascii="Times New Roman" w:hAnsi="Times New Roman"/>
          <w:lang w:eastAsia="pl-PL"/>
        </w:rPr>
        <w:t xml:space="preserve"> na potrzeby ewaluacji (ocena okresowa i końcowa - wartościowanie).</w:t>
      </w:r>
    </w:p>
    <w:p w:rsidR="00D84101" w:rsidRPr="00F81902" w:rsidRDefault="00D84101" w:rsidP="00D84101">
      <w:pPr>
        <w:spacing w:after="0" w:line="240" w:lineRule="auto"/>
        <w:ind w:firstLine="709"/>
        <w:jc w:val="both"/>
        <w:rPr>
          <w:rFonts w:ascii="Times New Roman" w:hAnsi="Times New Roman"/>
          <w:lang w:eastAsia="pl-PL"/>
        </w:rPr>
      </w:pPr>
      <w:r w:rsidRPr="00F81902">
        <w:rPr>
          <w:rFonts w:ascii="Times New Roman" w:eastAsia="Times New Roman" w:hAnsi="Times New Roman"/>
          <w:lang w:eastAsia="pl-PL"/>
        </w:rPr>
        <w:t xml:space="preserve">Efekty monitorowania będą kluczowym źródłem informacji dla bieżącej oceny i ewaluacji okresowej </w:t>
      </w:r>
      <w:r>
        <w:rPr>
          <w:rFonts w:ascii="Times New Roman" w:eastAsia="Times New Roman" w:hAnsi="Times New Roman"/>
          <w:lang w:eastAsia="pl-PL"/>
        </w:rPr>
        <w:br/>
      </w:r>
      <w:r w:rsidRPr="00F81902">
        <w:rPr>
          <w:rFonts w:ascii="Times New Roman" w:eastAsia="Times New Roman" w:hAnsi="Times New Roman"/>
          <w:lang w:eastAsia="pl-PL"/>
        </w:rPr>
        <w:t xml:space="preserve">i końcowej. </w:t>
      </w:r>
    </w:p>
    <w:p w:rsidR="00D84101" w:rsidRPr="00F81902" w:rsidRDefault="00D84101" w:rsidP="00D84101">
      <w:pPr>
        <w:spacing w:after="0" w:line="240" w:lineRule="auto"/>
        <w:ind w:firstLine="708"/>
        <w:jc w:val="both"/>
        <w:rPr>
          <w:rFonts w:ascii="Times New Roman" w:hAnsi="Times New Roman"/>
        </w:rPr>
      </w:pPr>
      <w:r w:rsidRPr="00F81902">
        <w:rPr>
          <w:rFonts w:ascii="Times New Roman" w:hAnsi="Times New Roman"/>
          <w:u w:val="single"/>
        </w:rPr>
        <w:t>Ewaluacja</w:t>
      </w:r>
      <w:r w:rsidRPr="00F81902">
        <w:rPr>
          <w:rFonts w:ascii="Times New Roman" w:hAnsi="Times New Roman"/>
        </w:rPr>
        <w:t xml:space="preserve"> to systematyczne badanie wartości albo cech </w:t>
      </w:r>
      <w:r w:rsidR="00C40142">
        <w:rPr>
          <w:rFonts w:ascii="Times New Roman" w:hAnsi="Times New Roman"/>
        </w:rPr>
        <w:t xml:space="preserve">konkretnego programu lub planu </w:t>
      </w:r>
      <w:r w:rsidRPr="00F81902">
        <w:rPr>
          <w:rFonts w:ascii="Times New Roman" w:hAnsi="Times New Roman"/>
        </w:rPr>
        <w:t xml:space="preserve">z punktu widzenia przyjętych kryteriów, w celu jego usprawnienia. Jednym z głównych celów ewaluacji jest ocena rzeczywistych lub spodziewanych efektów realizacji danej interwencji publicznej. Ewaluacja </w:t>
      </w:r>
      <w:proofErr w:type="gramStart"/>
      <w:r w:rsidRPr="00F81902">
        <w:rPr>
          <w:rFonts w:ascii="Times New Roman" w:hAnsi="Times New Roman"/>
        </w:rPr>
        <w:t>jest zatem</w:t>
      </w:r>
      <w:proofErr w:type="gramEnd"/>
      <w:r w:rsidRPr="00F81902">
        <w:rPr>
          <w:rFonts w:ascii="Times New Roman" w:hAnsi="Times New Roman"/>
        </w:rPr>
        <w:t xml:space="preserve"> próbą znalezienia odpowiedzi na pytanie, czy nasze działania przyniosły efekty (lub czy je przyniosą w przypadku ewaluacji ex-</w:t>
      </w:r>
      <w:proofErr w:type="spellStart"/>
      <w:r w:rsidRPr="00F81902">
        <w:rPr>
          <w:rFonts w:ascii="Times New Roman" w:hAnsi="Times New Roman"/>
        </w:rPr>
        <w:t>ante</w:t>
      </w:r>
      <w:proofErr w:type="spellEnd"/>
      <w:r w:rsidRPr="00F81902">
        <w:rPr>
          <w:rFonts w:ascii="Times New Roman" w:hAnsi="Times New Roman"/>
        </w:rPr>
        <w:t xml:space="preserve">). </w:t>
      </w:r>
    </w:p>
    <w:p w:rsidR="00D84101" w:rsidRPr="00F81902" w:rsidRDefault="00D84101" w:rsidP="00D84101">
      <w:pPr>
        <w:spacing w:after="0" w:line="240" w:lineRule="auto"/>
        <w:ind w:firstLine="708"/>
        <w:jc w:val="both"/>
        <w:rPr>
          <w:rFonts w:ascii="Times New Roman" w:hAnsi="Times New Roman"/>
        </w:rPr>
      </w:pPr>
      <w:r w:rsidRPr="00F81902">
        <w:rPr>
          <w:rFonts w:ascii="Times New Roman" w:hAnsi="Times New Roman"/>
        </w:rPr>
        <w:t>LGD planuje i prowadzi proces ewaluacji sposobu realizacji LSR oraz funkcjonowania LGD w celu systematycznego podnoszenia efektywności rezultatów L</w:t>
      </w:r>
      <w:r w:rsidR="007344EB">
        <w:rPr>
          <w:rFonts w:ascii="Times New Roman" w:hAnsi="Times New Roman"/>
        </w:rPr>
        <w:t xml:space="preserve">SR oraz jakości swoich działań </w:t>
      </w:r>
      <w:r w:rsidRPr="00F81902">
        <w:rPr>
          <w:rFonts w:ascii="Times New Roman" w:hAnsi="Times New Roman"/>
        </w:rPr>
        <w:t>i usług prowadzonych przez biuro LGD. W ramach działalności LGD bardzo ważną rolę odgrywają działania informacyjne i doradcze skierowane do szerokiej grupy odbiorców, tj. mieszkańców obszaru działania LGD określone w planie komunikacji.</w:t>
      </w:r>
    </w:p>
    <w:p w:rsidR="00D84101" w:rsidRPr="006E01A3" w:rsidRDefault="00187AB0" w:rsidP="00AF21AD">
      <w:pPr>
        <w:autoSpaceDE w:val="0"/>
        <w:autoSpaceDN w:val="0"/>
        <w:adjustRightInd w:val="0"/>
        <w:spacing w:after="0" w:line="240" w:lineRule="auto"/>
        <w:ind w:firstLine="708"/>
        <w:jc w:val="both"/>
        <w:rPr>
          <w:rFonts w:ascii="Times New Roman" w:hAnsi="Times New Roman"/>
          <w:b/>
          <w:bCs/>
          <w:sz w:val="12"/>
          <w:szCs w:val="12"/>
        </w:rPr>
      </w:pPr>
      <w:r>
        <w:rPr>
          <w:rFonts w:ascii="Times New Roman" w:hAnsi="Times New Roman" w:cs="Times New Roman"/>
        </w:rPr>
        <w:t>LGD będzie prowadzić ewaluację wewnętrzną w formie corocznych ćwiczeń analityczno-refleksyjnych oraz ewaluację zewnętrzną w formie zleconego jednorazowego badania ewaluacyjnego w okresie 2020-2022.</w:t>
      </w:r>
    </w:p>
    <w:p w:rsidR="00D84101" w:rsidRPr="00F81902" w:rsidRDefault="00D84101" w:rsidP="00D84101">
      <w:pPr>
        <w:autoSpaceDE w:val="0"/>
        <w:autoSpaceDN w:val="0"/>
        <w:adjustRightInd w:val="0"/>
        <w:spacing w:after="0" w:line="240" w:lineRule="auto"/>
        <w:jc w:val="both"/>
        <w:rPr>
          <w:rFonts w:ascii="Times New Roman" w:hAnsi="Times New Roman"/>
          <w:bCs/>
          <w:u w:val="single"/>
        </w:rPr>
      </w:pPr>
      <w:r w:rsidRPr="00F81902">
        <w:rPr>
          <w:rFonts w:ascii="Times New Roman" w:hAnsi="Times New Roman"/>
          <w:bCs/>
          <w:u w:val="single"/>
        </w:rPr>
        <w:t>Planowane metody i techniki badania ewaluacyjnego</w:t>
      </w:r>
    </w:p>
    <w:p w:rsidR="00D84101" w:rsidRPr="00F81902" w:rsidRDefault="00D84101" w:rsidP="00D84101">
      <w:pPr>
        <w:autoSpaceDE w:val="0"/>
        <w:autoSpaceDN w:val="0"/>
        <w:adjustRightInd w:val="0"/>
        <w:spacing w:after="0" w:line="240" w:lineRule="auto"/>
        <w:ind w:firstLine="708"/>
        <w:jc w:val="both"/>
        <w:rPr>
          <w:rFonts w:ascii="Times New Roman" w:eastAsia="NaomiSansEFNLight" w:hAnsi="Times New Roman"/>
        </w:rPr>
      </w:pPr>
      <w:r w:rsidRPr="00F81902">
        <w:rPr>
          <w:rFonts w:ascii="Times New Roman" w:hAnsi="Times New Roman"/>
          <w:bCs/>
        </w:rPr>
        <w:t xml:space="preserve">W badaniach ewaluacyjnych </w:t>
      </w:r>
      <w:r w:rsidRPr="00F81902">
        <w:rPr>
          <w:rFonts w:ascii="Times New Roman" w:eastAsia="NaomiSansEFNLight" w:hAnsi="Times New Roman"/>
        </w:rPr>
        <w:t>wykorzystane zostaną różnorodne metody badawcze dostarczające dane ilościowe i jakościowe.</w:t>
      </w:r>
    </w:p>
    <w:p w:rsidR="00D84101" w:rsidRPr="00F81902" w:rsidRDefault="00D84101" w:rsidP="00D84101">
      <w:pPr>
        <w:autoSpaceDE w:val="0"/>
        <w:autoSpaceDN w:val="0"/>
        <w:adjustRightInd w:val="0"/>
        <w:spacing w:after="0" w:line="240" w:lineRule="auto"/>
        <w:jc w:val="both"/>
        <w:rPr>
          <w:rFonts w:ascii="Times New Roman" w:eastAsia="NaomiSansEFNLight" w:hAnsi="Times New Roman"/>
        </w:rPr>
      </w:pPr>
      <w:r w:rsidRPr="00F81902">
        <w:rPr>
          <w:rFonts w:ascii="Times New Roman" w:eastAsia="NaomiSansEFNLight" w:hAnsi="Times New Roman"/>
        </w:rPr>
        <w:t>Rekomendowane metody badania ewaluacyjnego:</w:t>
      </w:r>
    </w:p>
    <w:p w:rsidR="00D84101" w:rsidRPr="00F81902" w:rsidRDefault="00D84101" w:rsidP="00714B6F">
      <w:pPr>
        <w:pStyle w:val="Default"/>
        <w:numPr>
          <w:ilvl w:val="0"/>
          <w:numId w:val="40"/>
        </w:numPr>
        <w:suppressAutoHyphens w:val="0"/>
        <w:autoSpaceDN w:val="0"/>
        <w:adjustRightInd w:val="0"/>
        <w:jc w:val="both"/>
        <w:rPr>
          <w:bCs/>
          <w:color w:val="auto"/>
          <w:sz w:val="22"/>
          <w:szCs w:val="22"/>
        </w:rPr>
      </w:pPr>
      <w:r w:rsidRPr="00F81902">
        <w:rPr>
          <w:bCs/>
          <w:color w:val="auto"/>
          <w:sz w:val="22"/>
          <w:szCs w:val="22"/>
        </w:rPr>
        <w:t>Analiza danych zastanych (</w:t>
      </w:r>
      <w:proofErr w:type="spellStart"/>
      <w:r w:rsidRPr="00F81902">
        <w:rPr>
          <w:bCs/>
          <w:i/>
          <w:color w:val="auto"/>
          <w:sz w:val="22"/>
          <w:szCs w:val="22"/>
        </w:rPr>
        <w:t>desk</w:t>
      </w:r>
      <w:proofErr w:type="spellEnd"/>
      <w:r w:rsidRPr="00F81902">
        <w:rPr>
          <w:bCs/>
          <w:i/>
          <w:color w:val="auto"/>
          <w:sz w:val="22"/>
          <w:szCs w:val="22"/>
        </w:rPr>
        <w:t xml:space="preserve"> </w:t>
      </w:r>
      <w:proofErr w:type="spellStart"/>
      <w:r w:rsidRPr="00F81902">
        <w:rPr>
          <w:bCs/>
          <w:i/>
          <w:color w:val="auto"/>
          <w:sz w:val="22"/>
          <w:szCs w:val="22"/>
        </w:rPr>
        <w:t>research</w:t>
      </w:r>
      <w:proofErr w:type="spellEnd"/>
      <w:r>
        <w:rPr>
          <w:bCs/>
          <w:color w:val="auto"/>
          <w:sz w:val="22"/>
          <w:szCs w:val="22"/>
        </w:rPr>
        <w:t xml:space="preserve">) – analiza danych dostępnych </w:t>
      </w:r>
      <w:r w:rsidRPr="00F81902">
        <w:rPr>
          <w:bCs/>
          <w:color w:val="auto"/>
          <w:sz w:val="22"/>
          <w:szCs w:val="22"/>
        </w:rPr>
        <w:t>w biurze Stowarzyszenia LGD „Sierpeckie Partnerstwo”, m.in.: wnioski o przyznanie pomocy złożone do biura LGD przez wnioskodawców wraz z dokumentacją konkursową, dokumentacja dotycząca wyboru operacji i projektów grantowych w zakresie działalności Rady Stowarzyszenia, listy obecności ze spotkań/szkoleń, materiały informacyjne i promocyjne, dokumenty Zarządu i Komisji Rewizyjnej oraz.</w:t>
      </w:r>
    </w:p>
    <w:p w:rsidR="00D84101" w:rsidRPr="00F81902" w:rsidRDefault="00D84101" w:rsidP="00714B6F">
      <w:pPr>
        <w:pStyle w:val="Default"/>
        <w:numPr>
          <w:ilvl w:val="0"/>
          <w:numId w:val="40"/>
        </w:numPr>
        <w:suppressAutoHyphens w:val="0"/>
        <w:autoSpaceDN w:val="0"/>
        <w:adjustRightInd w:val="0"/>
        <w:jc w:val="both"/>
        <w:rPr>
          <w:bCs/>
          <w:color w:val="auto"/>
          <w:sz w:val="22"/>
          <w:szCs w:val="22"/>
        </w:rPr>
      </w:pPr>
      <w:r w:rsidRPr="00F81902">
        <w:rPr>
          <w:bCs/>
          <w:color w:val="auto"/>
          <w:sz w:val="22"/>
          <w:szCs w:val="22"/>
        </w:rPr>
        <w:t>Badania ankietowe wśród członków Zarządu i Rady.</w:t>
      </w:r>
    </w:p>
    <w:p w:rsidR="00D84101" w:rsidRPr="00F81902" w:rsidRDefault="00D84101" w:rsidP="00714B6F">
      <w:pPr>
        <w:pStyle w:val="Default"/>
        <w:numPr>
          <w:ilvl w:val="0"/>
          <w:numId w:val="40"/>
        </w:numPr>
        <w:suppressAutoHyphens w:val="0"/>
        <w:autoSpaceDN w:val="0"/>
        <w:adjustRightInd w:val="0"/>
        <w:jc w:val="both"/>
        <w:rPr>
          <w:bCs/>
          <w:color w:val="auto"/>
          <w:sz w:val="22"/>
          <w:szCs w:val="22"/>
        </w:rPr>
      </w:pPr>
      <w:r w:rsidRPr="00F81902">
        <w:rPr>
          <w:bCs/>
          <w:color w:val="auto"/>
          <w:sz w:val="22"/>
          <w:szCs w:val="22"/>
        </w:rPr>
        <w:t>Wywiady z przedstawicielami Rady i pracownikami biura LGD.</w:t>
      </w:r>
    </w:p>
    <w:p w:rsidR="00D84101" w:rsidRPr="00F81902" w:rsidRDefault="00D84101" w:rsidP="00714B6F">
      <w:pPr>
        <w:pStyle w:val="Default"/>
        <w:numPr>
          <w:ilvl w:val="0"/>
          <w:numId w:val="40"/>
        </w:numPr>
        <w:suppressAutoHyphens w:val="0"/>
        <w:autoSpaceDN w:val="0"/>
        <w:adjustRightInd w:val="0"/>
        <w:jc w:val="both"/>
        <w:rPr>
          <w:bCs/>
          <w:color w:val="auto"/>
          <w:sz w:val="22"/>
          <w:szCs w:val="22"/>
        </w:rPr>
      </w:pPr>
      <w:r w:rsidRPr="00F81902">
        <w:rPr>
          <w:bCs/>
          <w:color w:val="auto"/>
          <w:sz w:val="22"/>
          <w:szCs w:val="22"/>
        </w:rPr>
        <w:t xml:space="preserve">Badania oceny efektów wdrażania LSR i oceny funkcjonowania biura LGD wśród lokalnych liderów </w:t>
      </w:r>
      <w:r w:rsidR="007344EB">
        <w:rPr>
          <w:bCs/>
          <w:color w:val="auto"/>
          <w:sz w:val="22"/>
          <w:szCs w:val="22"/>
        </w:rPr>
        <w:br/>
      </w:r>
      <w:r w:rsidRPr="00F81902">
        <w:rPr>
          <w:bCs/>
          <w:color w:val="auto"/>
          <w:sz w:val="22"/>
          <w:szCs w:val="22"/>
        </w:rPr>
        <w:t>w formie ankiety online.</w:t>
      </w:r>
    </w:p>
    <w:p w:rsidR="00D84101" w:rsidRPr="00F81902" w:rsidRDefault="00D84101" w:rsidP="00714B6F">
      <w:pPr>
        <w:pStyle w:val="Default"/>
        <w:numPr>
          <w:ilvl w:val="0"/>
          <w:numId w:val="40"/>
        </w:numPr>
        <w:suppressAutoHyphens w:val="0"/>
        <w:autoSpaceDN w:val="0"/>
        <w:adjustRightInd w:val="0"/>
        <w:jc w:val="both"/>
        <w:rPr>
          <w:bCs/>
          <w:color w:val="auto"/>
          <w:sz w:val="22"/>
          <w:szCs w:val="22"/>
        </w:rPr>
      </w:pPr>
      <w:r w:rsidRPr="00F81902">
        <w:rPr>
          <w:color w:val="auto"/>
          <w:sz w:val="22"/>
          <w:szCs w:val="22"/>
        </w:rPr>
        <w:t>Analiza stworzonych przez LGD opracowań, badań i analiz w obszarze zgodnym z przedmiotem badania.</w:t>
      </w:r>
    </w:p>
    <w:p w:rsidR="00D84101" w:rsidRPr="00F81902" w:rsidRDefault="00D84101" w:rsidP="00D84101">
      <w:pPr>
        <w:pStyle w:val="Default"/>
        <w:ind w:firstLine="708"/>
        <w:jc w:val="both"/>
        <w:rPr>
          <w:bCs/>
          <w:i/>
          <w:color w:val="auto"/>
          <w:sz w:val="22"/>
          <w:szCs w:val="22"/>
        </w:rPr>
      </w:pPr>
      <w:r w:rsidRPr="00F81902">
        <w:rPr>
          <w:bCs/>
          <w:i/>
          <w:color w:val="auto"/>
          <w:sz w:val="22"/>
          <w:szCs w:val="22"/>
        </w:rPr>
        <w:t>Organem odpowiedzialnym za proces ewaluacji jest Zarząd, który zleca przeprowadzenie badania ewaluacyjnego, czuwa nad jego przebiegiem i prezentacją raportu ewaluacyjnego, a następnie nad wykonaniem zaleceń lub działań naprawczych, wynikających z badania ewaluacyjnego.</w:t>
      </w:r>
    </w:p>
    <w:p w:rsidR="00D84101" w:rsidRPr="00F81902" w:rsidRDefault="00D84101" w:rsidP="00D84101">
      <w:pPr>
        <w:autoSpaceDE w:val="0"/>
        <w:autoSpaceDN w:val="0"/>
        <w:adjustRightInd w:val="0"/>
        <w:spacing w:after="0" w:line="240" w:lineRule="auto"/>
        <w:ind w:firstLine="709"/>
        <w:jc w:val="both"/>
        <w:rPr>
          <w:rFonts w:ascii="Times New Roman" w:hAnsi="Times New Roman"/>
        </w:rPr>
      </w:pPr>
      <w:r w:rsidRPr="00F81902">
        <w:rPr>
          <w:rFonts w:ascii="Times New Roman" w:hAnsi="Times New Roman"/>
        </w:rPr>
        <w:lastRenderedPageBreak/>
        <w:t xml:space="preserve">Proces ewaluacji został podzielony na następujące </w:t>
      </w:r>
      <w:r w:rsidRPr="00F81902">
        <w:rPr>
          <w:rFonts w:ascii="Times New Roman" w:hAnsi="Times New Roman"/>
          <w:u w:val="single"/>
        </w:rPr>
        <w:t>etapy</w:t>
      </w:r>
      <w:r w:rsidRPr="00F81902">
        <w:rPr>
          <w:rFonts w:ascii="Times New Roman" w:hAnsi="Times New Roman"/>
        </w:rPr>
        <w:t>, które będą realizowane w odpowiednio przyjętym harmonogramie ewaluacji:</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Zarząd LGD identyfikuje potrzebę ewaluacji, tj. oceny swoich działań oraz strategii rozwoju obszaru, na którym działa, a następnie podejmuje decyzję o rozpoczęciu procesu ewaluacji z użyciem odpowiednich metod poprzez wyznaczenie osoby odpowiedzialnej za ten proces z ramienia Zarządu LGD.</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 xml:space="preserve">Określenie zakresu i czasu przeprowadzenia zadania ewaluacyjnego oraz wyłonienie wykonawcy badania ewaluacyjnego, tzw. </w:t>
      </w:r>
      <w:proofErr w:type="spellStart"/>
      <w:r w:rsidRPr="00F81902">
        <w:rPr>
          <w:rFonts w:ascii="Times New Roman" w:hAnsi="Times New Roman"/>
        </w:rPr>
        <w:t>ewaluatora</w:t>
      </w:r>
      <w:proofErr w:type="spellEnd"/>
      <w:r w:rsidRPr="00F81902">
        <w:rPr>
          <w:rFonts w:ascii="Times New Roman" w:hAnsi="Times New Roman"/>
        </w:rPr>
        <w:t xml:space="preserve"> zewnętrznego, który współpracuje z przedstawicielem Zarządu w całym procesie badania.</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 xml:space="preserve">Ewaluator opracowuje zbiór pytań dotyczących zakresu ewaluacji oraz ustala model ewaluacji wraz </w:t>
      </w:r>
      <w:r>
        <w:rPr>
          <w:rFonts w:ascii="Times New Roman" w:hAnsi="Times New Roman"/>
        </w:rPr>
        <w:br/>
      </w:r>
      <w:r w:rsidRPr="00F81902">
        <w:rPr>
          <w:rFonts w:ascii="Times New Roman" w:hAnsi="Times New Roman"/>
        </w:rPr>
        <w:t>z harmonogramem.</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Ewaluator zbiera dane do oceny poprzez użycie rekomendowanych metod i narzędzi.</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Ewaluator analizuje pozyskane dane i opisuje wnioski z ewaluacji.</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Ewaluator prezentuje wyniki ewaluacji podczas posiedze</w:t>
      </w:r>
      <w:r w:rsidR="007344EB">
        <w:rPr>
          <w:rFonts w:ascii="Times New Roman" w:hAnsi="Times New Roman"/>
        </w:rPr>
        <w:t xml:space="preserve">nia Walnego Zebrania Członków, </w:t>
      </w:r>
      <w:r w:rsidRPr="00F81902">
        <w:rPr>
          <w:rFonts w:ascii="Times New Roman" w:hAnsi="Times New Roman"/>
        </w:rPr>
        <w:t xml:space="preserve">a następnie zostają przedstawione działania naprawcze, które muszą zostać podjęte w celu usprawnienia działań pod kątem realizacji założonych celów rozwoju lokalnego kierowanego przez społeczność. </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Raport z ewaluacji jest publikowany na stronie internetowej LGD.</w:t>
      </w:r>
    </w:p>
    <w:p w:rsidR="00D84101" w:rsidRPr="00F81902" w:rsidRDefault="00D84101" w:rsidP="00714B6F">
      <w:pPr>
        <w:numPr>
          <w:ilvl w:val="0"/>
          <w:numId w:val="39"/>
        </w:numPr>
        <w:autoSpaceDE w:val="0"/>
        <w:autoSpaceDN w:val="0"/>
        <w:adjustRightInd w:val="0"/>
        <w:spacing w:after="0" w:line="240" w:lineRule="auto"/>
        <w:jc w:val="both"/>
        <w:rPr>
          <w:rFonts w:ascii="Times New Roman" w:hAnsi="Times New Roman"/>
        </w:rPr>
      </w:pPr>
      <w:r w:rsidRPr="00F81902">
        <w:rPr>
          <w:rFonts w:ascii="Times New Roman" w:hAnsi="Times New Roman"/>
        </w:rPr>
        <w:t>Wdrożenie zaleceń wyników badań ewaluacyjnych.</w:t>
      </w:r>
    </w:p>
    <w:p w:rsidR="00A64138" w:rsidRDefault="00A64138" w:rsidP="00A64138">
      <w:pPr>
        <w:spacing w:after="0" w:line="240" w:lineRule="auto"/>
        <w:ind w:left="1985" w:hanging="1985"/>
        <w:rPr>
          <w:rFonts w:ascii="Times New Roman" w:hAnsi="Times New Roman" w:cs="Times New Roman"/>
          <w:b/>
        </w:rPr>
      </w:pPr>
    </w:p>
    <w:p w:rsidR="00A64138" w:rsidRDefault="00A64138" w:rsidP="00A64138">
      <w:pPr>
        <w:spacing w:after="0" w:line="240" w:lineRule="auto"/>
        <w:ind w:left="1985" w:hanging="1985"/>
        <w:rPr>
          <w:rFonts w:ascii="Times New Roman" w:hAnsi="Times New Roman" w:cs="Times New Roman"/>
          <w:b/>
        </w:rPr>
      </w:pPr>
    </w:p>
    <w:p w:rsidR="00A64138" w:rsidRDefault="00A64138" w:rsidP="00A64138">
      <w:pPr>
        <w:spacing w:after="0" w:line="240" w:lineRule="auto"/>
        <w:ind w:left="1985" w:hanging="1985"/>
        <w:rPr>
          <w:rFonts w:ascii="Times New Roman" w:hAnsi="Times New Roman" w:cs="Times New Roman"/>
          <w:b/>
        </w:rPr>
      </w:pPr>
      <w:r w:rsidRPr="008F50BB">
        <w:rPr>
          <w:rFonts w:ascii="Times New Roman" w:hAnsi="Times New Roman" w:cs="Times New Roman"/>
          <w:b/>
        </w:rPr>
        <w:t>R</w:t>
      </w:r>
      <w:r>
        <w:rPr>
          <w:rFonts w:ascii="Times New Roman" w:hAnsi="Times New Roman" w:cs="Times New Roman"/>
          <w:b/>
        </w:rPr>
        <w:t xml:space="preserve">OZDZIAŁ </w:t>
      </w:r>
      <w:r w:rsidRPr="008F50BB">
        <w:rPr>
          <w:rFonts w:ascii="Times New Roman" w:hAnsi="Times New Roman" w:cs="Times New Roman"/>
          <w:b/>
        </w:rPr>
        <w:t>XII</w:t>
      </w:r>
      <w:r>
        <w:rPr>
          <w:rFonts w:ascii="Times New Roman" w:hAnsi="Times New Roman" w:cs="Times New Roman"/>
          <w:b/>
        </w:rPr>
        <w:t>.</w:t>
      </w:r>
      <w:r>
        <w:rPr>
          <w:rFonts w:ascii="Times New Roman" w:hAnsi="Times New Roman" w:cs="Times New Roman"/>
          <w:b/>
        </w:rPr>
        <w:tab/>
      </w:r>
      <w:r w:rsidRPr="008F50BB">
        <w:rPr>
          <w:rFonts w:ascii="Times New Roman" w:hAnsi="Times New Roman" w:cs="Times New Roman"/>
          <w:b/>
        </w:rPr>
        <w:t xml:space="preserve">Strategiczna </w:t>
      </w:r>
      <w:r>
        <w:rPr>
          <w:rFonts w:ascii="Times New Roman" w:hAnsi="Times New Roman" w:cs="Times New Roman"/>
          <w:b/>
        </w:rPr>
        <w:t>o</w:t>
      </w:r>
      <w:r w:rsidRPr="008F50BB">
        <w:rPr>
          <w:rFonts w:ascii="Times New Roman" w:hAnsi="Times New Roman" w:cs="Times New Roman"/>
          <w:b/>
        </w:rPr>
        <w:t xml:space="preserve">cena </w:t>
      </w:r>
      <w:r>
        <w:rPr>
          <w:rFonts w:ascii="Times New Roman" w:hAnsi="Times New Roman" w:cs="Times New Roman"/>
          <w:b/>
        </w:rPr>
        <w:t>o</w:t>
      </w:r>
      <w:r w:rsidRPr="008F50BB">
        <w:rPr>
          <w:rFonts w:ascii="Times New Roman" w:hAnsi="Times New Roman" w:cs="Times New Roman"/>
          <w:b/>
        </w:rPr>
        <w:t xml:space="preserve">ddziaływania na </w:t>
      </w:r>
      <w:r>
        <w:rPr>
          <w:rFonts w:ascii="Times New Roman" w:hAnsi="Times New Roman" w:cs="Times New Roman"/>
          <w:b/>
        </w:rPr>
        <w:t>ś</w:t>
      </w:r>
      <w:r w:rsidRPr="008F50BB">
        <w:rPr>
          <w:rFonts w:ascii="Times New Roman" w:hAnsi="Times New Roman" w:cs="Times New Roman"/>
          <w:b/>
        </w:rPr>
        <w:t>rodowisko</w:t>
      </w:r>
    </w:p>
    <w:p w:rsidR="00A64138" w:rsidRPr="006E01A3" w:rsidRDefault="00A64138" w:rsidP="00A64138">
      <w:pPr>
        <w:spacing w:after="0" w:line="240" w:lineRule="auto"/>
        <w:rPr>
          <w:rFonts w:ascii="Times New Roman" w:hAnsi="Times New Roman" w:cs="Times New Roman"/>
          <w:b/>
          <w:sz w:val="12"/>
          <w:szCs w:val="12"/>
        </w:rPr>
      </w:pPr>
    </w:p>
    <w:p w:rsidR="00A64138" w:rsidRPr="008F50BB" w:rsidRDefault="00A64138" w:rsidP="00A64138">
      <w:pPr>
        <w:spacing w:after="0" w:line="240" w:lineRule="auto"/>
        <w:ind w:firstLine="708"/>
        <w:jc w:val="both"/>
        <w:rPr>
          <w:rFonts w:ascii="Times New Roman" w:hAnsi="Times New Roman" w:cs="Times New Roman"/>
        </w:rPr>
      </w:pPr>
      <w:r w:rsidRPr="008F50BB">
        <w:rPr>
          <w:rFonts w:ascii="Times New Roman" w:hAnsi="Times New Roman" w:cs="Times New Roman"/>
        </w:rPr>
        <w:t>Lokalna Strategia Rozwoju obejmująca teren miasta Sierpc oraz gmin wiejskich</w:t>
      </w:r>
      <w:r>
        <w:rPr>
          <w:rFonts w:ascii="Times New Roman" w:hAnsi="Times New Roman" w:cs="Times New Roman"/>
        </w:rPr>
        <w:t>:</w:t>
      </w:r>
      <w:r w:rsidRPr="008F50BB">
        <w:rPr>
          <w:rFonts w:ascii="Times New Roman" w:hAnsi="Times New Roman" w:cs="Times New Roman"/>
        </w:rPr>
        <w:t xml:space="preserve"> Gozdowo, Mochowo, Rościszewo, Sierpc, Szczutowo i Zawidz</w:t>
      </w:r>
      <w:r>
        <w:rPr>
          <w:rFonts w:ascii="Times New Roman" w:hAnsi="Times New Roman" w:cs="Times New Roman"/>
        </w:rPr>
        <w:t>,</w:t>
      </w:r>
      <w:r w:rsidRPr="008F50BB">
        <w:rPr>
          <w:rFonts w:ascii="Times New Roman" w:hAnsi="Times New Roman" w:cs="Times New Roman"/>
        </w:rPr>
        <w:t xml:space="preserve"> stanowi instrument realizacji założeń Strategii Rozwoju Województwa Mazowieckiego do 2030 roku, poprzez wykorzystanie m.in. środków pomocowych Unii Europejskiej </w:t>
      </w:r>
      <w:r w:rsidR="007344EB">
        <w:rPr>
          <w:rFonts w:ascii="Times New Roman" w:hAnsi="Times New Roman" w:cs="Times New Roman"/>
        </w:rPr>
        <w:br/>
      </w:r>
      <w:r w:rsidRPr="008F50BB">
        <w:rPr>
          <w:rFonts w:ascii="Times New Roman" w:hAnsi="Times New Roman" w:cs="Times New Roman"/>
        </w:rPr>
        <w:t xml:space="preserve">w perspektywie 2014-2020, w tym pochodzących z Programu Rozwoju Obszarów Wiejskich na lata 2014-2020 oraz Regionalnego Programu Operacyjnego Województwa Mazowieckiego na lata 2014-2020. </w:t>
      </w:r>
    </w:p>
    <w:p w:rsidR="00A64138" w:rsidRPr="008F50BB" w:rsidRDefault="00A64138" w:rsidP="00A64138">
      <w:pPr>
        <w:spacing w:after="0" w:line="240" w:lineRule="auto"/>
        <w:ind w:firstLine="708"/>
        <w:jc w:val="both"/>
        <w:rPr>
          <w:rFonts w:ascii="Times New Roman" w:hAnsi="Times New Roman" w:cs="Times New Roman"/>
        </w:rPr>
      </w:pPr>
      <w:r w:rsidRPr="008F50BB">
        <w:rPr>
          <w:rFonts w:ascii="Times New Roman" w:hAnsi="Times New Roman" w:cs="Times New Roman"/>
        </w:rPr>
        <w:t xml:space="preserve">W myśl art. 48 ust. 1 oraz ust. 3 ustawy z dnia 3 października 2008 r. </w:t>
      </w:r>
      <w:r w:rsidRPr="0062571C">
        <w:rPr>
          <w:rFonts w:ascii="Times New Roman" w:hAnsi="Times New Roman" w:cs="Times New Roman"/>
          <w:i/>
        </w:rPr>
        <w:t xml:space="preserve">o udostępnianiu informacji o środowisku i jego ochronie, udziale społeczeństwa w ochronie środowiska oraz o ocenach oddziaływania na środowisko </w:t>
      </w:r>
      <w:r w:rsidRPr="008F50BB">
        <w:rPr>
          <w:rFonts w:ascii="Times New Roman" w:hAnsi="Times New Roman" w:cs="Times New Roman"/>
        </w:rPr>
        <w:t xml:space="preserve">(Dz. U. </w:t>
      </w:r>
      <w:proofErr w:type="gramStart"/>
      <w:r w:rsidRPr="008F50BB">
        <w:rPr>
          <w:rFonts w:ascii="Times New Roman" w:hAnsi="Times New Roman" w:cs="Times New Roman"/>
        </w:rPr>
        <w:t>z</w:t>
      </w:r>
      <w:proofErr w:type="gramEnd"/>
      <w:r w:rsidRPr="008F50BB">
        <w:rPr>
          <w:rFonts w:ascii="Times New Roman" w:hAnsi="Times New Roman" w:cs="Times New Roman"/>
        </w:rPr>
        <w:t xml:space="preserve"> 2013 r., poz. 1235 z </w:t>
      </w:r>
      <w:proofErr w:type="spellStart"/>
      <w:r w:rsidRPr="008F50BB">
        <w:rPr>
          <w:rFonts w:ascii="Times New Roman" w:hAnsi="Times New Roman" w:cs="Times New Roman"/>
        </w:rPr>
        <w:t>późn</w:t>
      </w:r>
      <w:proofErr w:type="spellEnd"/>
      <w:r w:rsidRPr="008F50BB">
        <w:rPr>
          <w:rFonts w:ascii="Times New Roman" w:hAnsi="Times New Roman" w:cs="Times New Roman"/>
        </w:rPr>
        <w:t xml:space="preserve">. </w:t>
      </w:r>
      <w:proofErr w:type="gramStart"/>
      <w:r w:rsidRPr="008F50BB">
        <w:rPr>
          <w:rFonts w:ascii="Times New Roman" w:hAnsi="Times New Roman" w:cs="Times New Roman"/>
        </w:rPr>
        <w:t>zm</w:t>
      </w:r>
      <w:proofErr w:type="gramEnd"/>
      <w:r w:rsidRPr="008F50BB">
        <w:rPr>
          <w:rFonts w:ascii="Times New Roman" w:hAnsi="Times New Roman" w:cs="Times New Roman"/>
        </w:rPr>
        <w:t xml:space="preserve">.), zwanej dalej ustawą środowiskową, organ opracowujący projekt dokumentu, o którym mowa w art. 46 pkt 2 przedmiotowej ustawy, może </w:t>
      </w:r>
      <w:r>
        <w:rPr>
          <w:rFonts w:ascii="Times New Roman" w:hAnsi="Times New Roman" w:cs="Times New Roman"/>
        </w:rPr>
        <w:t>–</w:t>
      </w:r>
      <w:r w:rsidRPr="008F50BB">
        <w:rPr>
          <w:rFonts w:ascii="Times New Roman" w:hAnsi="Times New Roman" w:cs="Times New Roman"/>
        </w:rPr>
        <w:t xml:space="preserve"> po uzgodnieniu </w:t>
      </w:r>
      <w:r>
        <w:rPr>
          <w:rFonts w:ascii="Times New Roman" w:hAnsi="Times New Roman" w:cs="Times New Roman"/>
        </w:rPr>
        <w:br/>
      </w:r>
      <w:r w:rsidRPr="008F50BB">
        <w:rPr>
          <w:rFonts w:ascii="Times New Roman" w:hAnsi="Times New Roman" w:cs="Times New Roman"/>
        </w:rPr>
        <w:t xml:space="preserve">z właściwymi organami – odstąpić od przeprowadzenia strategicznej oceny oddziaływania na środowisko, jeżeli uzna, że realizacja postanowień tego dokumentu nie spowoduje znaczącego oddziaływania na środowisko. Odstąpienie od przeprowadzenia strategicznej oceny oddziaływania na środowisko wymaga uzasadnienia zawierającego informacje, o których mowa w art. 49 ww. ustawy środowiskowej. </w:t>
      </w:r>
    </w:p>
    <w:p w:rsidR="00A64138" w:rsidRPr="008F50BB" w:rsidRDefault="00A64138" w:rsidP="00A64138">
      <w:pPr>
        <w:spacing w:after="0" w:line="240" w:lineRule="auto"/>
        <w:ind w:firstLine="708"/>
        <w:jc w:val="both"/>
        <w:rPr>
          <w:rFonts w:ascii="Times New Roman" w:hAnsi="Times New Roman" w:cs="Times New Roman"/>
        </w:rPr>
      </w:pPr>
      <w:r w:rsidRPr="008F50BB">
        <w:rPr>
          <w:rFonts w:ascii="Times New Roman" w:hAnsi="Times New Roman" w:cs="Times New Roman"/>
        </w:rPr>
        <w:t xml:space="preserve">Mając na uwadze powyższe, Stowarzyszenie Lokalna Grupa Działania </w:t>
      </w:r>
      <w:r>
        <w:rPr>
          <w:rFonts w:ascii="Times New Roman" w:hAnsi="Times New Roman" w:cs="Times New Roman"/>
        </w:rPr>
        <w:t>„</w:t>
      </w:r>
      <w:r w:rsidRPr="008F50BB">
        <w:rPr>
          <w:rFonts w:ascii="Times New Roman" w:hAnsi="Times New Roman" w:cs="Times New Roman"/>
        </w:rPr>
        <w:t>Sierpeckie Partnerstwo</w:t>
      </w:r>
      <w:r>
        <w:rPr>
          <w:rFonts w:ascii="Times New Roman" w:hAnsi="Times New Roman" w:cs="Times New Roman"/>
        </w:rPr>
        <w:t>”</w:t>
      </w:r>
      <w:r w:rsidRPr="008F50BB">
        <w:rPr>
          <w:rFonts w:ascii="Times New Roman" w:hAnsi="Times New Roman" w:cs="Times New Roman"/>
        </w:rPr>
        <w:t xml:space="preserve"> </w:t>
      </w:r>
      <w:r>
        <w:rPr>
          <w:rFonts w:ascii="Times New Roman" w:hAnsi="Times New Roman" w:cs="Times New Roman"/>
        </w:rPr>
        <w:br/>
      </w:r>
      <w:r w:rsidRPr="008F50BB">
        <w:rPr>
          <w:rFonts w:ascii="Times New Roman" w:hAnsi="Times New Roman" w:cs="Times New Roman"/>
        </w:rPr>
        <w:t>z siedzibą w Sierpcu, wystąpiła do Regionalnego Dyrektora Ochrony Środowiska w Warszawie oraz Państwowego Wojewódzkiego Inspektora Sanitarnego w Warszawie o uzgodnienie możliwości odstąpienia od przeprowadzenia strategicznej oceny oddziaływania na środowisko dla projektu Lokalnej Strategii Rozwoju w ramach instrumentu Rozwój Lokalny Kierowany przez Społeczność w okresie programowania 2014-2020, obejmującej teren miasta Sierpc oraz gmin wiejskich</w:t>
      </w:r>
      <w:r>
        <w:rPr>
          <w:rFonts w:ascii="Times New Roman" w:hAnsi="Times New Roman" w:cs="Times New Roman"/>
        </w:rPr>
        <w:t>:</w:t>
      </w:r>
      <w:r w:rsidRPr="008F50BB">
        <w:rPr>
          <w:rFonts w:ascii="Times New Roman" w:hAnsi="Times New Roman" w:cs="Times New Roman"/>
        </w:rPr>
        <w:t xml:space="preserve"> Gozdowo, Mochowo, Rościszewo, Sierpc, Szczutowo, Zawidz.</w:t>
      </w:r>
    </w:p>
    <w:p w:rsidR="00A64138" w:rsidRPr="008F50BB" w:rsidRDefault="00A64138" w:rsidP="00A64138">
      <w:pPr>
        <w:spacing w:after="0" w:line="240" w:lineRule="auto"/>
        <w:ind w:firstLine="708"/>
        <w:jc w:val="both"/>
        <w:rPr>
          <w:rFonts w:ascii="Times New Roman" w:hAnsi="Times New Roman" w:cs="Times New Roman"/>
        </w:rPr>
      </w:pPr>
      <w:r w:rsidRPr="008F50BB">
        <w:rPr>
          <w:rFonts w:ascii="Times New Roman" w:hAnsi="Times New Roman" w:cs="Times New Roman"/>
        </w:rPr>
        <w:t xml:space="preserve">Zdaniem Regionalnego Dyrektora Ochrony Środowiska w Warszawie, zgodnie z pismem z dnia </w:t>
      </w:r>
      <w:r>
        <w:rPr>
          <w:rFonts w:ascii="Times New Roman" w:hAnsi="Times New Roman" w:cs="Times New Roman"/>
        </w:rPr>
        <w:br/>
      </w:r>
      <w:r w:rsidRPr="008F50BB">
        <w:rPr>
          <w:rFonts w:ascii="Times New Roman" w:hAnsi="Times New Roman" w:cs="Times New Roman"/>
        </w:rPr>
        <w:t>25 listopada 2015 r., znak WOOŚ-I.410.827.2015.ARM, w Warszawie, z uwagi na fakt, że zakres planowanych działań nie będzie wykraczać poza ramy Strategii Rozwoju Województwa Mazowieckiego, czyli dokument, który został poddany strategicznej ocenie oddziaływania na środowisko, nie jest konieczne przeprowadzenie odrębnej procedury strategicznej oceny oddziaływania na środowiska dla Lokalnej Strategii Rozwoju.</w:t>
      </w:r>
    </w:p>
    <w:p w:rsidR="00A64138" w:rsidRPr="008F50BB" w:rsidRDefault="00A64138" w:rsidP="00A64138">
      <w:pPr>
        <w:spacing w:after="0" w:line="240" w:lineRule="auto"/>
        <w:ind w:firstLine="708"/>
        <w:jc w:val="both"/>
        <w:rPr>
          <w:rFonts w:ascii="Times New Roman" w:hAnsi="Times New Roman" w:cs="Times New Roman"/>
        </w:rPr>
      </w:pPr>
      <w:r w:rsidRPr="008F50BB">
        <w:rPr>
          <w:rFonts w:ascii="Times New Roman" w:hAnsi="Times New Roman" w:cs="Times New Roman"/>
        </w:rPr>
        <w:t xml:space="preserve">Uzasadniając powyższe, Regionalny Dyrektor Ochrony Środowiska w Warszawie ustalił, iż Lokalna Strategia Rozwoju stanowić będzie instrument finansowy realizacji założeń Strategii </w:t>
      </w:r>
      <w:r>
        <w:rPr>
          <w:rFonts w:ascii="Times New Roman" w:hAnsi="Times New Roman" w:cs="Times New Roman"/>
        </w:rPr>
        <w:t>R</w:t>
      </w:r>
      <w:r w:rsidRPr="008F50BB">
        <w:rPr>
          <w:rFonts w:ascii="Times New Roman" w:hAnsi="Times New Roman" w:cs="Times New Roman"/>
        </w:rPr>
        <w:t xml:space="preserve">ozwoju </w:t>
      </w:r>
      <w:r>
        <w:rPr>
          <w:rFonts w:ascii="Times New Roman" w:hAnsi="Times New Roman" w:cs="Times New Roman"/>
        </w:rPr>
        <w:t>W</w:t>
      </w:r>
      <w:r w:rsidRPr="008F50BB">
        <w:rPr>
          <w:rFonts w:ascii="Times New Roman" w:hAnsi="Times New Roman" w:cs="Times New Roman"/>
        </w:rPr>
        <w:t xml:space="preserve">ojewództwa </w:t>
      </w:r>
      <w:r>
        <w:rPr>
          <w:rFonts w:ascii="Times New Roman" w:hAnsi="Times New Roman" w:cs="Times New Roman"/>
        </w:rPr>
        <w:t>M</w:t>
      </w:r>
      <w:r w:rsidRPr="008F50BB">
        <w:rPr>
          <w:rFonts w:ascii="Times New Roman" w:hAnsi="Times New Roman" w:cs="Times New Roman"/>
        </w:rPr>
        <w:t>azowieckiego do roku 2030 poprzez wykorzystanie środków PROW na lata 2014-2020 oraz RPO WM na lata 2014-2020.</w:t>
      </w:r>
      <w:r>
        <w:rPr>
          <w:rFonts w:ascii="Times New Roman" w:hAnsi="Times New Roman" w:cs="Times New Roman"/>
        </w:rPr>
        <w:t xml:space="preserve"> </w:t>
      </w:r>
      <w:r w:rsidRPr="008F50BB">
        <w:rPr>
          <w:rFonts w:ascii="Times New Roman" w:hAnsi="Times New Roman" w:cs="Times New Roman"/>
        </w:rPr>
        <w:t>W skład zaproponowanych działań wchodzą zarówno działania inwestycyjne,</w:t>
      </w:r>
      <w:r>
        <w:rPr>
          <w:rFonts w:ascii="Times New Roman" w:hAnsi="Times New Roman" w:cs="Times New Roman"/>
        </w:rPr>
        <w:t xml:space="preserve"> </w:t>
      </w:r>
      <w:r w:rsidRPr="008F50BB">
        <w:rPr>
          <w:rFonts w:ascii="Times New Roman" w:hAnsi="Times New Roman" w:cs="Times New Roman"/>
        </w:rPr>
        <w:t xml:space="preserve">jak i nie inwestycyjne. Informacje o zaproponowanych działaniach inwestycyjnych charakteryzują się wysokim stopniem uogólnienia. Szczegółowy zakres inwestycji znany będzie dopiero na etapie składania wniosków o dofinansowanie. </w:t>
      </w:r>
      <w:r w:rsidR="007344EB">
        <w:rPr>
          <w:rFonts w:ascii="Times New Roman" w:hAnsi="Times New Roman" w:cs="Times New Roman"/>
        </w:rPr>
        <w:br/>
      </w:r>
      <w:r w:rsidRPr="008F50BB">
        <w:rPr>
          <w:rFonts w:ascii="Times New Roman" w:hAnsi="Times New Roman" w:cs="Times New Roman"/>
        </w:rPr>
        <w:t xml:space="preserve">W przypadku inwestycji mogących znacząco oddziaływać na środowisko wnioskodawca/inwestor będzie zobligowany do uzyskania stosownej decyzji o środowiskowych uwarunkowaniach. </w:t>
      </w:r>
    </w:p>
    <w:p w:rsidR="00A64138" w:rsidRPr="008F50BB" w:rsidRDefault="00A64138" w:rsidP="00A64138">
      <w:pPr>
        <w:spacing w:after="0" w:line="240" w:lineRule="auto"/>
        <w:ind w:firstLine="708"/>
        <w:jc w:val="both"/>
        <w:rPr>
          <w:rFonts w:ascii="Times New Roman" w:hAnsi="Times New Roman" w:cs="Times New Roman"/>
          <w:u w:val="single"/>
        </w:rPr>
      </w:pPr>
      <w:r w:rsidRPr="008F50BB">
        <w:rPr>
          <w:rFonts w:ascii="Times New Roman" w:hAnsi="Times New Roman" w:cs="Times New Roman"/>
          <w:u w:val="single"/>
        </w:rPr>
        <w:t>Mając na względzie ww. stanowiska organów, uwarunkowania określone w art. 49 ustawy środowiskowej, a w szczególności fakt, że przygotowywana Lokalna Strategia Rozwoju w ramach Rozwoju Lokalnego Kierowanego przez Społeczność (RLKS) w okresie programowania 2014-2020 obejmująca teren miasta Sierpc oraz gmin wiejskich</w:t>
      </w:r>
      <w:r>
        <w:rPr>
          <w:rFonts w:ascii="Times New Roman" w:hAnsi="Times New Roman" w:cs="Times New Roman"/>
          <w:u w:val="single"/>
        </w:rPr>
        <w:t>:</w:t>
      </w:r>
      <w:r w:rsidRPr="008F50BB">
        <w:rPr>
          <w:rFonts w:ascii="Times New Roman" w:hAnsi="Times New Roman" w:cs="Times New Roman"/>
          <w:u w:val="single"/>
        </w:rPr>
        <w:t xml:space="preserve"> Gozdowo, Mochowo, Rościszewo, Sierpc, Szczutowo i Zawidz</w:t>
      </w:r>
      <w:r>
        <w:rPr>
          <w:rFonts w:ascii="Times New Roman" w:hAnsi="Times New Roman" w:cs="Times New Roman"/>
          <w:u w:val="single"/>
        </w:rPr>
        <w:t xml:space="preserve">, </w:t>
      </w:r>
      <w:r w:rsidRPr="008F50BB">
        <w:rPr>
          <w:rFonts w:ascii="Times New Roman" w:hAnsi="Times New Roman" w:cs="Times New Roman"/>
          <w:u w:val="single"/>
        </w:rPr>
        <w:t>stanowi instrument wykorzystania środków unijnych w okresie programowania 2014</w:t>
      </w:r>
      <w:r>
        <w:rPr>
          <w:rFonts w:ascii="Times New Roman" w:hAnsi="Times New Roman" w:cs="Times New Roman"/>
          <w:u w:val="single"/>
        </w:rPr>
        <w:t>-</w:t>
      </w:r>
      <w:r w:rsidRPr="008F50BB">
        <w:rPr>
          <w:rFonts w:ascii="Times New Roman" w:hAnsi="Times New Roman" w:cs="Times New Roman"/>
          <w:u w:val="single"/>
        </w:rPr>
        <w:t xml:space="preserve">2020, wskazując listę przedsięwzięć, spośród których realizacja części z nich poprzedzona będzie stosowną analizą z zakresu oddziaływania na środowisko </w:t>
      </w:r>
      <w:r w:rsidRPr="008F50BB">
        <w:rPr>
          <w:rFonts w:ascii="Times New Roman" w:hAnsi="Times New Roman" w:cs="Times New Roman"/>
          <w:u w:val="single"/>
        </w:rPr>
        <w:lastRenderedPageBreak/>
        <w:t xml:space="preserve">(zgodnie z obowiązującymi w tym zakresie przepisami), Stowarzyszenie Lokalna Grupa Działania Sierpeckie Partnerstwo odstąpiła od przeprowadzenia </w:t>
      </w:r>
      <w:proofErr w:type="gramStart"/>
      <w:r w:rsidRPr="008F50BB">
        <w:rPr>
          <w:rFonts w:ascii="Times New Roman" w:hAnsi="Times New Roman" w:cs="Times New Roman"/>
          <w:u w:val="single"/>
        </w:rPr>
        <w:t>strategicznej  oceny</w:t>
      </w:r>
      <w:proofErr w:type="gramEnd"/>
      <w:r w:rsidRPr="008F50BB">
        <w:rPr>
          <w:rFonts w:ascii="Times New Roman" w:hAnsi="Times New Roman" w:cs="Times New Roman"/>
          <w:u w:val="single"/>
        </w:rPr>
        <w:t xml:space="preserve"> oddziaływania na środowisko dla przedmiotowego dokumentu.</w:t>
      </w:r>
    </w:p>
    <w:p w:rsidR="00A64138" w:rsidRDefault="00A64138" w:rsidP="00A64138">
      <w:pPr>
        <w:spacing w:after="0" w:line="240" w:lineRule="auto"/>
        <w:ind w:firstLine="708"/>
        <w:jc w:val="both"/>
        <w:rPr>
          <w:rFonts w:ascii="Times New Roman" w:hAnsi="Times New Roman" w:cs="Times New Roman"/>
        </w:rPr>
      </w:pPr>
      <w:r w:rsidRPr="008F50BB">
        <w:rPr>
          <w:rFonts w:ascii="Times New Roman" w:hAnsi="Times New Roman" w:cs="Times New Roman"/>
        </w:rPr>
        <w:t>Na podstawie art. 49 ustawy środowiskowej przy odstąpieniu od przeprowadzenia strategicznej oceny oddziaływania na środowisko analizie poddano następujące uwarunkowania:</w:t>
      </w:r>
    </w:p>
    <w:p w:rsidR="00A64138" w:rsidRPr="00B46683" w:rsidRDefault="00A64138" w:rsidP="00A64138">
      <w:pPr>
        <w:spacing w:after="0" w:line="240" w:lineRule="auto"/>
        <w:jc w:val="both"/>
        <w:rPr>
          <w:rFonts w:ascii="Times New Roman" w:hAnsi="Times New Roman" w:cs="Times New Roman"/>
          <w:b/>
          <w:sz w:val="12"/>
          <w:szCs w:val="12"/>
        </w:rPr>
      </w:pPr>
    </w:p>
    <w:p w:rsidR="00A64138" w:rsidRPr="00F07C05" w:rsidRDefault="00A64138" w:rsidP="00714B6F">
      <w:pPr>
        <w:pStyle w:val="Akapitzlist"/>
        <w:numPr>
          <w:ilvl w:val="0"/>
          <w:numId w:val="42"/>
        </w:numPr>
        <w:suppressAutoHyphens w:val="0"/>
        <w:spacing w:after="0" w:line="240" w:lineRule="auto"/>
        <w:contextualSpacing/>
        <w:jc w:val="both"/>
        <w:textAlignment w:val="auto"/>
        <w:rPr>
          <w:rFonts w:ascii="Times New Roman" w:hAnsi="Times New Roman"/>
        </w:rPr>
      </w:pPr>
      <w:r w:rsidRPr="00F07C05">
        <w:rPr>
          <w:rFonts w:ascii="Times New Roman" w:hAnsi="Times New Roman"/>
          <w:b/>
        </w:rPr>
        <w:t>Charakter działań przewidzianych w Lokalnej Strategii Rozwoju.</w:t>
      </w:r>
      <w:r w:rsidRPr="00F07C05">
        <w:rPr>
          <w:rFonts w:ascii="Times New Roman" w:hAnsi="Times New Roman"/>
        </w:rPr>
        <w:t xml:space="preserve"> </w:t>
      </w:r>
    </w:p>
    <w:p w:rsidR="00A64138" w:rsidRPr="008F50BB" w:rsidRDefault="00A64138" w:rsidP="00A64138">
      <w:pPr>
        <w:pStyle w:val="Akapitzlist"/>
        <w:spacing w:after="0" w:line="240" w:lineRule="auto"/>
        <w:ind w:left="709" w:firstLine="707"/>
        <w:jc w:val="both"/>
        <w:rPr>
          <w:rFonts w:ascii="Times New Roman" w:hAnsi="Times New Roman"/>
        </w:rPr>
      </w:pPr>
      <w:r w:rsidRPr="008F50BB">
        <w:rPr>
          <w:rFonts w:ascii="Times New Roman" w:hAnsi="Times New Roman"/>
        </w:rPr>
        <w:t>W ramach Strategii realizowane będą przedsięwzięcia z zakresu ożywienia społeczno-gospodarczego obszarów wiejskich poprzez aktywizację mieszkańców oraz poprawę uczestnictwa tych osób w życiu społecznym i gospodarczym. Dokument wyznacza jedynie ogólne ramy realizacji przedsięwzięć nie wskazując ich szczegółowych parametrów, takich jak ich dokładna lokalizacja, typ oraz skala</w:t>
      </w:r>
      <w:r>
        <w:rPr>
          <w:rFonts w:ascii="Times New Roman" w:hAnsi="Times New Roman"/>
        </w:rPr>
        <w:t>,</w:t>
      </w:r>
      <w:r w:rsidRPr="008F50BB">
        <w:rPr>
          <w:rFonts w:ascii="Times New Roman" w:hAnsi="Times New Roman"/>
        </w:rPr>
        <w:t xml:space="preserve"> czy też powierzchnia zabudowy. Strategia określa jedynie ogólny charakter oraz rodzaj działań, które objęte zostaną wsparciem. </w:t>
      </w:r>
    </w:p>
    <w:p w:rsidR="00A64138" w:rsidRPr="008F50BB"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Zadania inwestycyjne i nie inwestycyjne w projektowanej Lokalnej Strategii Rozwoju skupiać się będą m. in. na działaniach infrastrukturalnych</w:t>
      </w:r>
      <w:r>
        <w:rPr>
          <w:rFonts w:ascii="Times New Roman" w:hAnsi="Times New Roman" w:cs="Times New Roman"/>
        </w:rPr>
        <w:t>,</w:t>
      </w:r>
      <w:r w:rsidRPr="008F50BB">
        <w:rPr>
          <w:rFonts w:ascii="Times New Roman" w:hAnsi="Times New Roman" w:cs="Times New Roman"/>
        </w:rPr>
        <w:t xml:space="preserve"> przyczyniających się do rozwoju społeczno-gospodarczego miejscowości wiejskich, wsparciu inwestycyjnym mikro i małych przedsiębiorstw. Zakres przedsięwzięć realizowanych w ramach Strategii obejmować będzie również działania na rzecz osób zagrożonych ubóstwem i wykluczeniem społecznym oraz animowania społeczności lokalnej, a także wspierania udziału społeczności lokalnej w realizacji Lokalnej Strategii Rozwoju lub wzmocnienia kapitału społecznego, </w:t>
      </w:r>
      <w:r w:rsidR="007344EB">
        <w:rPr>
          <w:rFonts w:ascii="Times New Roman" w:hAnsi="Times New Roman" w:cs="Times New Roman"/>
        </w:rPr>
        <w:br/>
      </w:r>
      <w:r w:rsidRPr="008F50BB">
        <w:rPr>
          <w:rFonts w:ascii="Times New Roman" w:hAnsi="Times New Roman" w:cs="Times New Roman"/>
        </w:rPr>
        <w:t xml:space="preserve">w tym przez podnoszenia wiedzy społeczności lokalnej w zakresie ochrony środowiska i zmian klimatycznych, także z wykorzystaniem rozwiązań innowacyjnych. </w:t>
      </w:r>
    </w:p>
    <w:p w:rsidR="00A64138" w:rsidRPr="00F07C05" w:rsidRDefault="00A64138" w:rsidP="00714B6F">
      <w:pPr>
        <w:pStyle w:val="Akapitzlist"/>
        <w:numPr>
          <w:ilvl w:val="0"/>
          <w:numId w:val="42"/>
        </w:numPr>
        <w:suppressAutoHyphens w:val="0"/>
        <w:spacing w:after="0" w:line="240" w:lineRule="auto"/>
        <w:contextualSpacing/>
        <w:jc w:val="both"/>
        <w:textAlignment w:val="auto"/>
        <w:rPr>
          <w:rFonts w:ascii="Times New Roman" w:hAnsi="Times New Roman"/>
        </w:rPr>
      </w:pPr>
      <w:r w:rsidRPr="00F07C05">
        <w:rPr>
          <w:rFonts w:ascii="Times New Roman" w:hAnsi="Times New Roman"/>
          <w:b/>
        </w:rPr>
        <w:t>Rodzaj i skala oddziaływania na środowisko, w szczególności.</w:t>
      </w:r>
    </w:p>
    <w:p w:rsidR="00A64138" w:rsidRPr="008F50BB"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Bezpośredni zasięg oddziaływań przedsięwzięć przewidzianych w przedmiotowej Strategii obejmuje stanowiący spójną całość obszar siedmiu gmin powiatu sierpeckiego, położony w centrum Polski, zachodniej części województwa mazowieckiego, w znacznej odległości od granic kraju. W związku z tym realizacja lokalnych działań przewidzianych w niniejszej Lokalnej Strategii Rozwoju nie spowoduje wystąpienia oddziaływań transgranicznych. Nie przewiduje się również wystąpienia oddziaływań skumulowanych.</w:t>
      </w:r>
    </w:p>
    <w:p w:rsidR="00A64138"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Realizacja wszystkich przedsięwzięć ujętych w omawianej Strategii nie spowoduje znaczącego oddziaływania na środowisko, a czas ich oddziaływania winien ograniczać się jedynie do okresu wykonywania prac</w:t>
      </w:r>
      <w:r>
        <w:rPr>
          <w:rFonts w:ascii="Times New Roman" w:hAnsi="Times New Roman" w:cs="Times New Roman"/>
        </w:rPr>
        <w:t xml:space="preserve"> budowlanych i organizacyjnych.</w:t>
      </w:r>
    </w:p>
    <w:p w:rsidR="00A64138" w:rsidRPr="00F07C05" w:rsidRDefault="00A64138" w:rsidP="00714B6F">
      <w:pPr>
        <w:pStyle w:val="Akapitzlist"/>
        <w:numPr>
          <w:ilvl w:val="0"/>
          <w:numId w:val="42"/>
        </w:numPr>
        <w:suppressAutoHyphens w:val="0"/>
        <w:spacing w:after="0" w:line="240" w:lineRule="auto"/>
        <w:contextualSpacing/>
        <w:jc w:val="both"/>
        <w:textAlignment w:val="auto"/>
        <w:rPr>
          <w:rFonts w:ascii="Times New Roman" w:hAnsi="Times New Roman"/>
        </w:rPr>
      </w:pPr>
      <w:r w:rsidRPr="00F07C05">
        <w:rPr>
          <w:rFonts w:ascii="Times New Roman" w:hAnsi="Times New Roman"/>
          <w:b/>
        </w:rPr>
        <w:t>Cechy obszaru objętego oddziaływaniem na środowisko, w szczególności.</w:t>
      </w:r>
    </w:p>
    <w:p w:rsidR="00A64138" w:rsidRPr="008F50BB"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 xml:space="preserve">W obszarze siedmiu gmin objętych oddziaływaniem Lokalnej Strategii Rozwoju wskaźnik lesistości jest niewielki i wynosi zaledwie 14% ogólnej powierzchni obszaru. Wskaźnik ten jest niższy </w:t>
      </w:r>
      <w:r w:rsidR="007344EB">
        <w:rPr>
          <w:rFonts w:ascii="Times New Roman" w:hAnsi="Times New Roman" w:cs="Times New Roman"/>
        </w:rPr>
        <w:br/>
      </w:r>
      <w:r w:rsidRPr="008F50BB">
        <w:rPr>
          <w:rFonts w:ascii="Times New Roman" w:hAnsi="Times New Roman" w:cs="Times New Roman"/>
        </w:rPr>
        <w:t xml:space="preserve">w stosunku do średniej województwa mazowieckiego, który wynosi 23% oraz średniej dla kraju </w:t>
      </w:r>
      <w:r>
        <w:rPr>
          <w:rFonts w:ascii="Times New Roman" w:hAnsi="Times New Roman" w:cs="Times New Roman"/>
        </w:rPr>
        <w:t>–</w:t>
      </w:r>
      <w:r w:rsidRPr="008F50BB">
        <w:rPr>
          <w:rFonts w:ascii="Times New Roman" w:hAnsi="Times New Roman" w:cs="Times New Roman"/>
        </w:rPr>
        <w:t xml:space="preserve"> 29,4%. Największe zasoby leśne położone są w gminie Szczutowo, gdzie współczynnik lesistości wynosi 25%. </w:t>
      </w:r>
      <w:r w:rsidR="007344EB">
        <w:rPr>
          <w:rFonts w:ascii="Times New Roman" w:hAnsi="Times New Roman" w:cs="Times New Roman"/>
        </w:rPr>
        <w:br/>
      </w:r>
      <w:r w:rsidRPr="008F50BB">
        <w:rPr>
          <w:rFonts w:ascii="Times New Roman" w:hAnsi="Times New Roman" w:cs="Times New Roman"/>
        </w:rPr>
        <w:t xml:space="preserve">Z kolei w gminie Mochowo i Sierpc </w:t>
      </w:r>
      <w:r>
        <w:rPr>
          <w:rFonts w:ascii="Times New Roman" w:hAnsi="Times New Roman" w:cs="Times New Roman"/>
        </w:rPr>
        <w:t xml:space="preserve">– </w:t>
      </w:r>
      <w:r w:rsidRPr="008F50BB">
        <w:rPr>
          <w:rFonts w:ascii="Times New Roman" w:hAnsi="Times New Roman" w:cs="Times New Roman"/>
        </w:rPr>
        <w:t xml:space="preserve">15%, a w gminie Rościszewo </w:t>
      </w:r>
      <w:r>
        <w:rPr>
          <w:rFonts w:ascii="Times New Roman" w:hAnsi="Times New Roman" w:cs="Times New Roman"/>
        </w:rPr>
        <w:t xml:space="preserve">– </w:t>
      </w:r>
      <w:r w:rsidRPr="008F50BB">
        <w:rPr>
          <w:rFonts w:ascii="Times New Roman" w:hAnsi="Times New Roman" w:cs="Times New Roman"/>
        </w:rPr>
        <w:t>11%.  Najmniejsza powierzchnia leśna występuje w gminie Zawidz</w:t>
      </w:r>
      <w:r>
        <w:rPr>
          <w:rFonts w:ascii="Times New Roman" w:hAnsi="Times New Roman" w:cs="Times New Roman"/>
        </w:rPr>
        <w:t xml:space="preserve"> </w:t>
      </w:r>
      <w:r w:rsidRPr="008F50BB">
        <w:rPr>
          <w:rFonts w:ascii="Times New Roman" w:hAnsi="Times New Roman" w:cs="Times New Roman"/>
        </w:rPr>
        <w:t>– 10% oraz w mieście Sierpc – 3%.</w:t>
      </w:r>
    </w:p>
    <w:p w:rsidR="00A64138" w:rsidRPr="008F50BB"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 xml:space="preserve">Działania przewidziane w Lokalnej Strategii Rozwoju nie wpłyną w negatywny sposób na obszary o szczególnych właściwościach naturalnych lub posiadających znaczenie dla dziedzictwa kulturowego i nie spowodują przekroczenia </w:t>
      </w:r>
      <w:proofErr w:type="gramStart"/>
      <w:r w:rsidRPr="008F50BB">
        <w:rPr>
          <w:rFonts w:ascii="Times New Roman" w:hAnsi="Times New Roman" w:cs="Times New Roman"/>
        </w:rPr>
        <w:t>standardów jakości</w:t>
      </w:r>
      <w:proofErr w:type="gramEnd"/>
      <w:r w:rsidRPr="008F50BB">
        <w:rPr>
          <w:rFonts w:ascii="Times New Roman" w:hAnsi="Times New Roman" w:cs="Times New Roman"/>
        </w:rPr>
        <w:t xml:space="preserve"> środowiska czy intensywnego wykorzystania terenu. Prace </w:t>
      </w:r>
      <w:r w:rsidR="007344EB">
        <w:rPr>
          <w:rFonts w:ascii="Times New Roman" w:hAnsi="Times New Roman" w:cs="Times New Roman"/>
        </w:rPr>
        <w:br/>
      </w:r>
      <w:r w:rsidRPr="008F50BB">
        <w:rPr>
          <w:rFonts w:ascii="Times New Roman" w:hAnsi="Times New Roman" w:cs="Times New Roman"/>
        </w:rPr>
        <w:t xml:space="preserve">w obiektach zabytkowych objętych rewitalizacją realizowane będą w uzgodnieniu z Wojewódzkim Konserwatorem Zabytków, dzięki czemu zapewniona zostanie właściwa ochrona konserwatorska </w:t>
      </w:r>
      <w:r w:rsidR="007344EB">
        <w:rPr>
          <w:rFonts w:ascii="Times New Roman" w:hAnsi="Times New Roman" w:cs="Times New Roman"/>
        </w:rPr>
        <w:br/>
      </w:r>
      <w:r w:rsidRPr="008F50BB">
        <w:rPr>
          <w:rFonts w:ascii="Times New Roman" w:hAnsi="Times New Roman" w:cs="Times New Roman"/>
        </w:rPr>
        <w:t xml:space="preserve">i planistyczna obiektów i zespołów zabytkowych. Prace związane z realizacją projektów zostaną przeprowadzone w sposób wywierający minimalny wpływ na środowisko przyrodnicze. </w:t>
      </w:r>
    </w:p>
    <w:p w:rsidR="00A64138" w:rsidRPr="008F50BB"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 xml:space="preserve">Reasumując powyższe, jak również biorąc pod uwagę wszelkie wymogi związane z polityką ochrony środowiska, w dniu 18.12.2015 </w:t>
      </w:r>
      <w:proofErr w:type="gramStart"/>
      <w:r w:rsidRPr="008F50BB">
        <w:rPr>
          <w:rFonts w:ascii="Times New Roman" w:hAnsi="Times New Roman" w:cs="Times New Roman"/>
        </w:rPr>
        <w:t>r</w:t>
      </w:r>
      <w:proofErr w:type="gramEnd"/>
      <w:r w:rsidRPr="008F50BB">
        <w:rPr>
          <w:rFonts w:ascii="Times New Roman" w:hAnsi="Times New Roman" w:cs="Times New Roman"/>
        </w:rPr>
        <w:t xml:space="preserve">. opublikowana została Informacja o odstąpieniu od przeprowadzenia strategicznej oceny oddziaływania na środowisko projektu dokumentu Lokalnej Strategii Rozwoju w ramach Rozwoju Lokalnego Kierowanego przez Społeczność (RLKS) w okresie programowania 2014-2020 obejmującej teren </w:t>
      </w:r>
      <w:r>
        <w:rPr>
          <w:rFonts w:ascii="Times New Roman" w:hAnsi="Times New Roman" w:cs="Times New Roman"/>
        </w:rPr>
        <w:t>m</w:t>
      </w:r>
      <w:r w:rsidRPr="008F50BB">
        <w:rPr>
          <w:rFonts w:ascii="Times New Roman" w:hAnsi="Times New Roman" w:cs="Times New Roman"/>
        </w:rPr>
        <w:t>iasta Sierpc oraz gmin wiejskich</w:t>
      </w:r>
      <w:r>
        <w:rPr>
          <w:rFonts w:ascii="Times New Roman" w:hAnsi="Times New Roman" w:cs="Times New Roman"/>
        </w:rPr>
        <w:t>:</w:t>
      </w:r>
      <w:r w:rsidRPr="008F50BB">
        <w:rPr>
          <w:rFonts w:ascii="Times New Roman" w:hAnsi="Times New Roman" w:cs="Times New Roman"/>
        </w:rPr>
        <w:t xml:space="preserve"> Gozdowo, Mochowo, Rościszewo, Sierpc, Szczutowo i Zawidz, która została zamieszczona na stronie internetowej: </w:t>
      </w:r>
      <w:r>
        <w:rPr>
          <w:rFonts w:ascii="Times New Roman" w:hAnsi="Times New Roman" w:cs="Times New Roman"/>
        </w:rPr>
        <w:t>www.</w:t>
      </w:r>
      <w:proofErr w:type="gramStart"/>
      <w:r>
        <w:rPr>
          <w:rFonts w:ascii="Times New Roman" w:hAnsi="Times New Roman" w:cs="Times New Roman"/>
        </w:rPr>
        <w:t>l</w:t>
      </w:r>
      <w:r w:rsidRPr="008F50BB">
        <w:rPr>
          <w:rFonts w:ascii="Times New Roman" w:hAnsi="Times New Roman" w:cs="Times New Roman"/>
        </w:rPr>
        <w:t>gdsp</w:t>
      </w:r>
      <w:proofErr w:type="gramEnd"/>
      <w:r w:rsidRPr="008F50BB">
        <w:rPr>
          <w:rFonts w:ascii="Times New Roman" w:hAnsi="Times New Roman" w:cs="Times New Roman"/>
        </w:rPr>
        <w:t>.</w:t>
      </w:r>
      <w:proofErr w:type="gramStart"/>
      <w:r w:rsidRPr="008F50BB">
        <w:rPr>
          <w:rFonts w:ascii="Times New Roman" w:hAnsi="Times New Roman" w:cs="Times New Roman"/>
        </w:rPr>
        <w:t>pl</w:t>
      </w:r>
      <w:proofErr w:type="gramEnd"/>
      <w:r w:rsidRPr="008F50BB">
        <w:rPr>
          <w:rFonts w:ascii="Times New Roman" w:hAnsi="Times New Roman" w:cs="Times New Roman"/>
        </w:rPr>
        <w:t xml:space="preserve">. </w:t>
      </w:r>
    </w:p>
    <w:p w:rsidR="00A64138" w:rsidRPr="008F50BB" w:rsidRDefault="00A64138" w:rsidP="00A64138">
      <w:pPr>
        <w:spacing w:after="0" w:line="240" w:lineRule="auto"/>
        <w:ind w:left="709" w:firstLine="707"/>
        <w:jc w:val="both"/>
        <w:rPr>
          <w:rFonts w:ascii="Times New Roman" w:hAnsi="Times New Roman" w:cs="Times New Roman"/>
        </w:rPr>
      </w:pPr>
      <w:r w:rsidRPr="008F50BB">
        <w:rPr>
          <w:rFonts w:ascii="Times New Roman" w:hAnsi="Times New Roman" w:cs="Times New Roman"/>
        </w:rPr>
        <w:t xml:space="preserve">Na tym etapie zakończona została procedura związana z przeprowadzeniem strategicznej oceny oddziaływania na środowisko dla Lokalnej Strategii Rozwoju. </w:t>
      </w:r>
    </w:p>
    <w:p w:rsidR="00A64138" w:rsidRPr="008F50BB" w:rsidRDefault="00A64138" w:rsidP="00A64138">
      <w:pPr>
        <w:spacing w:after="0" w:line="240" w:lineRule="auto"/>
        <w:ind w:left="709"/>
        <w:rPr>
          <w:rFonts w:ascii="Times New Roman" w:hAnsi="Times New Roman" w:cs="Times New Roman"/>
        </w:rPr>
      </w:pPr>
    </w:p>
    <w:p w:rsidR="007344EB" w:rsidRDefault="007344EB"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B11DAB" w:rsidRDefault="00B11DAB" w:rsidP="005E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p>
    <w:p w:rsidR="00B11DAB" w:rsidRDefault="00B11DAB" w:rsidP="005E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p>
    <w:p w:rsidR="00B11DAB" w:rsidRDefault="00B11DAB" w:rsidP="005E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p>
    <w:p w:rsidR="005E23B4" w:rsidRDefault="005E23B4" w:rsidP="005E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r w:rsidRPr="005E23B4">
        <w:rPr>
          <w:rFonts w:ascii="Times New Roman" w:eastAsia="Times New Roman" w:hAnsi="Times New Roman"/>
          <w:b/>
        </w:rPr>
        <w:lastRenderedPageBreak/>
        <w:t>Wykaz wykorzystanej literatury</w:t>
      </w:r>
    </w:p>
    <w:p w:rsidR="005E23B4" w:rsidRPr="005E23B4" w:rsidRDefault="005E23B4" w:rsidP="005E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p>
    <w:p w:rsidR="005E23B4" w:rsidRPr="005E23B4" w:rsidRDefault="005E23B4" w:rsidP="005E23B4">
      <w:pPr>
        <w:pStyle w:val="Akapitzlist"/>
        <w:numPr>
          <w:ilvl w:val="1"/>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5E23B4">
        <w:rPr>
          <w:rFonts w:ascii="Times New Roman" w:eastAsia="Times New Roman" w:hAnsi="Times New Roman"/>
        </w:rPr>
        <w:t xml:space="preserve">Poradnik dla Lokalnych Grup Działania w zakresie opracowania Lokalnych Strategii Rozwoju na lata </w:t>
      </w:r>
      <w:r w:rsidR="008B5D96">
        <w:rPr>
          <w:rFonts w:ascii="Times New Roman" w:eastAsia="Times New Roman" w:hAnsi="Times New Roman"/>
        </w:rPr>
        <w:br/>
      </w:r>
      <w:r w:rsidRPr="005E23B4">
        <w:rPr>
          <w:rFonts w:ascii="Times New Roman" w:eastAsia="Times New Roman" w:hAnsi="Times New Roman"/>
        </w:rPr>
        <w:t xml:space="preserve">2014-2020, Ministerstwo Rolnictwa i Rozwoju Wsi, Warszawa 2015, Wydanie III uzupełnione </w:t>
      </w:r>
      <w:r w:rsidR="008B5D96">
        <w:rPr>
          <w:rFonts w:ascii="Times New Roman" w:eastAsia="Times New Roman" w:hAnsi="Times New Roman"/>
        </w:rPr>
        <w:br/>
      </w:r>
      <w:r w:rsidRPr="005E23B4">
        <w:rPr>
          <w:rFonts w:ascii="Times New Roman" w:eastAsia="Times New Roman" w:hAnsi="Times New Roman"/>
        </w:rPr>
        <w:t>i zaktualizowane.</w:t>
      </w:r>
    </w:p>
    <w:p w:rsidR="005E23B4" w:rsidRPr="005E23B4" w:rsidRDefault="005E23B4" w:rsidP="005E23B4">
      <w:pPr>
        <w:pStyle w:val="Akapitzlist"/>
        <w:numPr>
          <w:ilvl w:val="1"/>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5E23B4">
        <w:rPr>
          <w:rFonts w:ascii="Times New Roman" w:eastAsia="Times New Roman" w:hAnsi="Times New Roman"/>
        </w:rPr>
        <w:t>Zasady realizacji instrumentu Rozwój lokalny kierowany przez społeczność w Polsce, Warszawa 2014</w:t>
      </w:r>
      <w:r w:rsidR="00C906A8">
        <w:rPr>
          <w:rFonts w:ascii="Times New Roman" w:eastAsia="Times New Roman" w:hAnsi="Times New Roman"/>
        </w:rPr>
        <w:t>.</w:t>
      </w:r>
    </w:p>
    <w:p w:rsidR="005E23B4" w:rsidRPr="005E23B4" w:rsidRDefault="005E23B4" w:rsidP="005E23B4">
      <w:pPr>
        <w:pStyle w:val="Akapitzlist"/>
        <w:numPr>
          <w:ilvl w:val="1"/>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5E23B4">
        <w:rPr>
          <w:rFonts w:ascii="Times New Roman" w:eastAsia="Times New Roman" w:hAnsi="Times New Roman"/>
        </w:rPr>
        <w:t>Wytyczne Ministra Rolnictwa i Rozwoju Wsi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00C906A8">
        <w:rPr>
          <w:rFonts w:ascii="Times New Roman" w:eastAsia="Times New Roman" w:hAnsi="Times New Roman"/>
        </w:rPr>
        <w:t>.</w:t>
      </w: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5E23B4" w:rsidRDefault="005E23B4"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p>
    <w:p w:rsidR="00823435" w:rsidRPr="0077109D"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rPr>
      </w:pPr>
      <w:r w:rsidRPr="0077109D">
        <w:rPr>
          <w:rFonts w:ascii="Times New Roman" w:eastAsia="Times New Roman" w:hAnsi="Times New Roman"/>
          <w:i/>
          <w:sz w:val="20"/>
        </w:rPr>
        <w:lastRenderedPageBreak/>
        <w:t xml:space="preserve">Załącznik Nr </w:t>
      </w:r>
      <w:r w:rsidR="00F74BBC">
        <w:rPr>
          <w:rFonts w:ascii="Times New Roman" w:eastAsia="Times New Roman" w:hAnsi="Times New Roman"/>
          <w:i/>
          <w:sz w:val="20"/>
        </w:rPr>
        <w:t>1</w:t>
      </w:r>
      <w:r w:rsidRPr="0077109D">
        <w:rPr>
          <w:rFonts w:ascii="Times New Roman" w:eastAsia="Times New Roman" w:hAnsi="Times New Roman"/>
          <w:i/>
          <w:sz w:val="20"/>
        </w:rPr>
        <w:t xml:space="preserve"> do Strategii Rozwoju Lokalnego </w:t>
      </w:r>
      <w:r w:rsidRPr="0077109D">
        <w:rPr>
          <w:rFonts w:ascii="Times New Roman" w:eastAsia="Times New Roman" w:hAnsi="Times New Roman"/>
          <w:i/>
          <w:sz w:val="20"/>
        </w:rPr>
        <w:br/>
        <w:t>Kierowanego przez Społeczność na lata 2016-2022</w:t>
      </w:r>
    </w:p>
    <w:p w:rsidR="00823435" w:rsidRDefault="00823435" w:rsidP="00823435">
      <w:pPr>
        <w:spacing w:after="0" w:line="240" w:lineRule="auto"/>
        <w:jc w:val="both"/>
        <w:rPr>
          <w:rFonts w:ascii="Times New Roman" w:hAnsi="Times New Roman" w:cs="Times New Roman"/>
        </w:rPr>
      </w:pPr>
    </w:p>
    <w:p w:rsidR="00823435" w:rsidRPr="00A975C3" w:rsidRDefault="00823435" w:rsidP="00823435">
      <w:pPr>
        <w:spacing w:after="0" w:line="240" w:lineRule="auto"/>
        <w:jc w:val="center"/>
        <w:rPr>
          <w:rFonts w:ascii="Times New Roman" w:hAnsi="Times New Roman" w:cs="Times New Roman"/>
          <w:b/>
        </w:rPr>
      </w:pPr>
      <w:r w:rsidRPr="00A975C3">
        <w:rPr>
          <w:rFonts w:ascii="Times New Roman" w:hAnsi="Times New Roman" w:cs="Times New Roman"/>
          <w:b/>
        </w:rPr>
        <w:t>Procedura aktualizacji LSR</w:t>
      </w:r>
    </w:p>
    <w:p w:rsidR="00823435" w:rsidRPr="00A975C3" w:rsidRDefault="00823435" w:rsidP="00823435">
      <w:pPr>
        <w:spacing w:after="0" w:line="240" w:lineRule="auto"/>
        <w:jc w:val="both"/>
        <w:rPr>
          <w:rFonts w:ascii="Times New Roman" w:hAnsi="Times New Roman" w:cs="Times New Roman"/>
        </w:rPr>
      </w:pPr>
    </w:p>
    <w:p w:rsidR="00823435" w:rsidRDefault="00823435" w:rsidP="00823435">
      <w:pPr>
        <w:spacing w:after="0" w:line="240" w:lineRule="auto"/>
        <w:ind w:firstLine="708"/>
        <w:jc w:val="both"/>
        <w:rPr>
          <w:rFonts w:ascii="Times New Roman" w:hAnsi="Times New Roman" w:cs="Times New Roman"/>
        </w:rPr>
      </w:pPr>
      <w:r w:rsidRPr="00A975C3">
        <w:rPr>
          <w:rFonts w:ascii="Times New Roman" w:hAnsi="Times New Roman" w:cs="Times New Roman"/>
        </w:rPr>
        <w:t xml:space="preserve">Wdrażanie Lokalnej Strategii Rozwoju będzie realizowane przez kilka lat. W tym okresie będzie prowadzony stały proces monitoringu i okresowe badania ewaluacyjne, w celu stałego </w:t>
      </w:r>
      <w:proofErr w:type="gramStart"/>
      <w:r>
        <w:rPr>
          <w:rFonts w:ascii="Times New Roman" w:hAnsi="Times New Roman" w:cs="Times New Roman"/>
        </w:rPr>
        <w:t>podnoszenia</w:t>
      </w:r>
      <w:r w:rsidRPr="00A975C3">
        <w:rPr>
          <w:rFonts w:ascii="Times New Roman" w:hAnsi="Times New Roman" w:cs="Times New Roman"/>
        </w:rPr>
        <w:t xml:space="preserve"> jakości</w:t>
      </w:r>
      <w:proofErr w:type="gramEnd"/>
      <w:r w:rsidRPr="00A975C3">
        <w:rPr>
          <w:rFonts w:ascii="Times New Roman" w:hAnsi="Times New Roman" w:cs="Times New Roman"/>
        </w:rPr>
        <w:t xml:space="preserve"> </w:t>
      </w:r>
      <w:r>
        <w:rPr>
          <w:rFonts w:ascii="Times New Roman" w:hAnsi="Times New Roman" w:cs="Times New Roman"/>
        </w:rPr>
        <w:br/>
      </w:r>
      <w:r w:rsidRPr="00A975C3">
        <w:rPr>
          <w:rFonts w:ascii="Times New Roman" w:hAnsi="Times New Roman" w:cs="Times New Roman"/>
        </w:rPr>
        <w:t xml:space="preserve">i efektywności jej wdrażania. </w:t>
      </w:r>
    </w:p>
    <w:p w:rsidR="00823435" w:rsidRDefault="00823435" w:rsidP="00823435">
      <w:pPr>
        <w:spacing w:after="0" w:line="240" w:lineRule="auto"/>
        <w:ind w:firstLine="708"/>
        <w:jc w:val="both"/>
        <w:rPr>
          <w:rFonts w:ascii="Times New Roman" w:hAnsi="Times New Roman" w:cs="Times New Roman"/>
        </w:rPr>
      </w:pPr>
      <w:r w:rsidRPr="00A975C3">
        <w:rPr>
          <w:rFonts w:ascii="Times New Roman" w:hAnsi="Times New Roman" w:cs="Times New Roman"/>
        </w:rPr>
        <w:t xml:space="preserve">Ewaluacja jest konieczna do racjonalnego wydatkowania środków publicznych w ramach LSR, a także do szybkiego reagowania na zmieniające się warunki otoczenia </w:t>
      </w:r>
      <w:proofErr w:type="spellStart"/>
      <w:r w:rsidRPr="00A975C3">
        <w:rPr>
          <w:rFonts w:ascii="Times New Roman" w:hAnsi="Times New Roman" w:cs="Times New Roman"/>
        </w:rPr>
        <w:t>społeczno</w:t>
      </w:r>
      <w:proofErr w:type="spellEnd"/>
      <w:r w:rsidRPr="00A975C3">
        <w:rPr>
          <w:rFonts w:ascii="Times New Roman" w:hAnsi="Times New Roman" w:cs="Times New Roman"/>
        </w:rPr>
        <w:t xml:space="preserve"> –gospodarczego. </w:t>
      </w:r>
    </w:p>
    <w:p w:rsidR="00823435" w:rsidRDefault="00823435" w:rsidP="00823435">
      <w:pPr>
        <w:spacing w:after="0" w:line="240" w:lineRule="auto"/>
        <w:ind w:firstLine="708"/>
        <w:jc w:val="both"/>
        <w:rPr>
          <w:rFonts w:ascii="Times New Roman" w:hAnsi="Times New Roman" w:cs="Times New Roman"/>
        </w:rPr>
      </w:pPr>
      <w:r w:rsidRPr="00A975C3">
        <w:rPr>
          <w:rFonts w:ascii="Times New Roman" w:hAnsi="Times New Roman" w:cs="Times New Roman"/>
        </w:rPr>
        <w:t xml:space="preserve">Monitorowanie prowadzone przez LGD obejmuje proces systematycznego zbierania i analizowania ilościowych i jakościowych danych na temat strategii w aspekcie finansowym i rzeczowym, w celu zgodności przedsięwzięć/projektów z założonymi celami. Dotyczy to głównie monitorowania wskaźników produktu, rezultatu i oddziaływania w poszczególnych celach LSR oraz harmonogramu i budżetu LSR. Monitoring będzie prowadzony na potrzeby kontroli, sprawozdawczości, </w:t>
      </w:r>
      <w:proofErr w:type="gramStart"/>
      <w:r w:rsidRPr="00A975C3">
        <w:rPr>
          <w:rFonts w:ascii="Times New Roman" w:hAnsi="Times New Roman" w:cs="Times New Roman"/>
        </w:rPr>
        <w:t>zarządzania jakością</w:t>
      </w:r>
      <w:proofErr w:type="gramEnd"/>
      <w:r w:rsidRPr="00A975C3">
        <w:rPr>
          <w:rFonts w:ascii="Times New Roman" w:hAnsi="Times New Roman" w:cs="Times New Roman"/>
        </w:rPr>
        <w:t xml:space="preserve">, zmianą i na potrzeby ewaluacji. </w:t>
      </w:r>
    </w:p>
    <w:p w:rsidR="00823435" w:rsidRDefault="00823435" w:rsidP="00823435">
      <w:pPr>
        <w:spacing w:after="0" w:line="240" w:lineRule="auto"/>
        <w:jc w:val="both"/>
        <w:rPr>
          <w:rFonts w:ascii="Times New Roman" w:hAnsi="Times New Roman" w:cs="Times New Roman"/>
        </w:rPr>
      </w:pPr>
      <w:proofErr w:type="gramStart"/>
      <w:r w:rsidRPr="00A975C3">
        <w:rPr>
          <w:rFonts w:ascii="Times New Roman" w:hAnsi="Times New Roman" w:cs="Times New Roman"/>
        </w:rPr>
        <w:t>Zarządzanie jakością</w:t>
      </w:r>
      <w:proofErr w:type="gramEnd"/>
      <w:r w:rsidRPr="00A975C3">
        <w:rPr>
          <w:rFonts w:ascii="Times New Roman" w:hAnsi="Times New Roman" w:cs="Times New Roman"/>
        </w:rPr>
        <w:t xml:space="preserve"> oznacza czuwanie nad wypracowaniem pożądanych rezultatów LSR, porównywanie ich adekwatnie do oczekiwań oraz podejmowanie działań zaradczych, gdy zidentyfikuje się odstępstwa, czy zagrożenia, gdy jest jeszcze czas na korektę planów i podjęcie koniecznych działań korygujących. Efekty monitorowania będą kluczowym źródłem informacji dla ewaluacji okresowej i końcowej. </w:t>
      </w:r>
    </w:p>
    <w:p w:rsidR="00823435" w:rsidRPr="00B46683" w:rsidRDefault="00886B5E" w:rsidP="00823435">
      <w:pPr>
        <w:spacing w:after="0" w:line="240" w:lineRule="auto"/>
        <w:ind w:firstLine="708"/>
        <w:jc w:val="both"/>
        <w:rPr>
          <w:rFonts w:ascii="Times New Roman" w:hAnsi="Times New Roman" w:cs="Times New Roman"/>
        </w:rPr>
      </w:pPr>
      <w:r>
        <w:rPr>
          <w:rFonts w:ascii="Times New Roman" w:hAnsi="Times New Roman" w:cs="Times New Roman"/>
        </w:rPr>
        <w:t xml:space="preserve">LGD będzie prowadzić ewaluację wewnętrzną </w:t>
      </w:r>
      <w:r w:rsidR="00FB435A">
        <w:rPr>
          <w:rFonts w:ascii="Times New Roman" w:hAnsi="Times New Roman" w:cs="Times New Roman"/>
        </w:rPr>
        <w:t>w formie corocznych ćwiczeń analityczno-refleksyjnych oraz ewaluację zewnętrzną w formie zleconego jednorazowego badania ewaluacyjnego w okresie 2020-2022.</w:t>
      </w:r>
      <w:r w:rsidR="00823435" w:rsidRPr="00A975C3">
        <w:rPr>
          <w:rFonts w:ascii="Times New Roman" w:hAnsi="Times New Roman" w:cs="Times New Roman"/>
        </w:rPr>
        <w:t xml:space="preserve">W procesie ewaluacji planuje się badanie oceny efektów wdrażania LSR wśród lokalnych liderów </w:t>
      </w:r>
      <w:r w:rsidR="00823435">
        <w:rPr>
          <w:rFonts w:ascii="Times New Roman" w:hAnsi="Times New Roman" w:cs="Times New Roman"/>
        </w:rPr>
        <w:br/>
      </w:r>
      <w:r w:rsidR="00823435" w:rsidRPr="00A975C3">
        <w:rPr>
          <w:rFonts w:ascii="Times New Roman" w:hAnsi="Times New Roman" w:cs="Times New Roman"/>
        </w:rPr>
        <w:t xml:space="preserve">w formie ankiety oraz wśród członków Rady, Zarządu i pracownikami biura. Jeśli w wyniku monitoringu </w:t>
      </w:r>
      <w:r w:rsidR="00823435">
        <w:rPr>
          <w:rFonts w:ascii="Times New Roman" w:hAnsi="Times New Roman" w:cs="Times New Roman"/>
        </w:rPr>
        <w:br/>
      </w:r>
      <w:r w:rsidR="00823435" w:rsidRPr="00A975C3">
        <w:rPr>
          <w:rFonts w:ascii="Times New Roman" w:hAnsi="Times New Roman" w:cs="Times New Roman"/>
        </w:rPr>
        <w:t xml:space="preserve">i prowadzonych badań opinii okaże się, że występują znaczące różnice w oczekiwaniach, potrzebach mieszkańców LSR w stosunku do zapisów strategii, wówczas Zarząd podejmie decyzję o potrzebie ewaluacji, określi zakres </w:t>
      </w:r>
      <w:r w:rsidR="007344EB">
        <w:rPr>
          <w:rFonts w:ascii="Times New Roman" w:hAnsi="Times New Roman" w:cs="Times New Roman"/>
        </w:rPr>
        <w:br/>
      </w:r>
      <w:r w:rsidR="00823435" w:rsidRPr="00A975C3">
        <w:rPr>
          <w:rFonts w:ascii="Times New Roman" w:hAnsi="Times New Roman" w:cs="Times New Roman"/>
        </w:rPr>
        <w:t xml:space="preserve">i czas przeprowadzenia zadania ewaluacyjnego oraz wyłoni wykonawcę badania tj. </w:t>
      </w:r>
      <w:proofErr w:type="spellStart"/>
      <w:r w:rsidR="00823435" w:rsidRPr="00A975C3">
        <w:rPr>
          <w:rFonts w:ascii="Times New Roman" w:hAnsi="Times New Roman" w:cs="Times New Roman"/>
        </w:rPr>
        <w:t>ewaluatora</w:t>
      </w:r>
      <w:proofErr w:type="spellEnd"/>
      <w:r w:rsidR="00823435" w:rsidRPr="00A975C3">
        <w:rPr>
          <w:rFonts w:ascii="Times New Roman" w:hAnsi="Times New Roman" w:cs="Times New Roman"/>
        </w:rPr>
        <w:t xml:space="preserve"> zewnętrznego.</w:t>
      </w:r>
      <w:r w:rsidR="00823435">
        <w:rPr>
          <w:rFonts w:ascii="Times New Roman" w:hAnsi="Times New Roman" w:cs="Times New Roman"/>
        </w:rPr>
        <w:t xml:space="preserve"> Wnioski z ewaluacji zostaną</w:t>
      </w:r>
      <w:r w:rsidR="00823435" w:rsidRPr="00A975C3">
        <w:rPr>
          <w:rFonts w:ascii="Times New Roman" w:hAnsi="Times New Roman" w:cs="Times New Roman"/>
        </w:rPr>
        <w:t xml:space="preserve"> </w:t>
      </w:r>
      <w:r w:rsidR="00823435">
        <w:rPr>
          <w:rFonts w:ascii="Times New Roman" w:hAnsi="Times New Roman" w:cs="Times New Roman"/>
        </w:rPr>
        <w:t>za</w:t>
      </w:r>
      <w:r w:rsidR="00823435" w:rsidRPr="00A975C3">
        <w:rPr>
          <w:rFonts w:ascii="Times New Roman" w:hAnsi="Times New Roman" w:cs="Times New Roman"/>
        </w:rPr>
        <w:t xml:space="preserve">prezentowane podczas Walnego </w:t>
      </w:r>
      <w:r w:rsidR="00823435">
        <w:rPr>
          <w:rFonts w:ascii="Times New Roman" w:hAnsi="Times New Roman" w:cs="Times New Roman"/>
        </w:rPr>
        <w:t>Zebrania</w:t>
      </w:r>
      <w:r w:rsidR="00823435" w:rsidRPr="00A975C3">
        <w:rPr>
          <w:rFonts w:ascii="Times New Roman" w:hAnsi="Times New Roman" w:cs="Times New Roman"/>
        </w:rPr>
        <w:t xml:space="preserve"> Członków, a jeśli za</w:t>
      </w:r>
      <w:r w:rsidR="00823435">
        <w:rPr>
          <w:rFonts w:ascii="Times New Roman" w:hAnsi="Times New Roman" w:cs="Times New Roman"/>
        </w:rPr>
        <w:t>jdzie</w:t>
      </w:r>
      <w:r w:rsidR="00823435" w:rsidRPr="00A975C3">
        <w:rPr>
          <w:rFonts w:ascii="Times New Roman" w:hAnsi="Times New Roman" w:cs="Times New Roman"/>
        </w:rPr>
        <w:t xml:space="preserve"> taka konieczność zostaną </w:t>
      </w:r>
      <w:r w:rsidR="00B46683">
        <w:rPr>
          <w:rFonts w:ascii="Times New Roman" w:hAnsi="Times New Roman" w:cs="Times New Roman"/>
        </w:rPr>
        <w:t>zaproponowane</w:t>
      </w:r>
      <w:r w:rsidR="00823435" w:rsidRPr="00A975C3">
        <w:rPr>
          <w:rFonts w:ascii="Times New Roman" w:hAnsi="Times New Roman" w:cs="Times New Roman"/>
        </w:rPr>
        <w:t xml:space="preserve"> działania naprawcze, które muszą zostać podjęte w celu usprawnienia działań pod kątem realizacji założonych celów rozwoju lokalnego kierowanego przez </w:t>
      </w:r>
      <w:r w:rsidR="00823435" w:rsidRPr="00B46683">
        <w:rPr>
          <w:rFonts w:ascii="Times New Roman" w:hAnsi="Times New Roman" w:cs="Times New Roman"/>
        </w:rPr>
        <w:t xml:space="preserve">społeczność. </w:t>
      </w:r>
      <w:r w:rsidR="00B46683" w:rsidRPr="00B46683">
        <w:rPr>
          <w:rFonts w:ascii="Times New Roman" w:hAnsi="Times New Roman" w:cs="Times New Roman"/>
        </w:rPr>
        <w:t>Decyzję o przystąpieniu do aktualizacji LSR podejmie Walne Zebranie Członków.</w:t>
      </w:r>
    </w:p>
    <w:p w:rsidR="00823435" w:rsidRPr="00A975C3" w:rsidRDefault="00823435" w:rsidP="00823435">
      <w:pPr>
        <w:spacing w:after="0" w:line="240" w:lineRule="auto"/>
        <w:ind w:firstLine="708"/>
        <w:jc w:val="both"/>
        <w:rPr>
          <w:rFonts w:ascii="Times New Roman" w:hAnsi="Times New Roman" w:cs="Times New Roman"/>
        </w:rPr>
      </w:pPr>
      <w:r w:rsidRPr="00A975C3">
        <w:rPr>
          <w:rFonts w:ascii="Times New Roman" w:hAnsi="Times New Roman" w:cs="Times New Roman"/>
        </w:rPr>
        <w:t xml:space="preserve">Zaproponowane przez </w:t>
      </w:r>
      <w:proofErr w:type="spellStart"/>
      <w:r w:rsidRPr="00A975C3">
        <w:rPr>
          <w:rFonts w:ascii="Times New Roman" w:hAnsi="Times New Roman" w:cs="Times New Roman"/>
        </w:rPr>
        <w:t>ewaluatora</w:t>
      </w:r>
      <w:proofErr w:type="spellEnd"/>
      <w:r w:rsidRPr="00A975C3">
        <w:rPr>
          <w:rFonts w:ascii="Times New Roman" w:hAnsi="Times New Roman" w:cs="Times New Roman"/>
        </w:rPr>
        <w:t xml:space="preserve"> zewnętrznego działania naprawcze będą podstawą do opracowania projektu aktualizacji LSR. Za aktualizację </w:t>
      </w:r>
      <w:r>
        <w:rPr>
          <w:rFonts w:ascii="Times New Roman" w:hAnsi="Times New Roman" w:cs="Times New Roman"/>
        </w:rPr>
        <w:t>s</w:t>
      </w:r>
      <w:r w:rsidRPr="00A975C3">
        <w:rPr>
          <w:rFonts w:ascii="Times New Roman" w:hAnsi="Times New Roman" w:cs="Times New Roman"/>
        </w:rPr>
        <w:t>trategii będzie odpowiedzialny Zarząd i pracownicy biura LGD. Informacja o przystąpieniu do aktualizacji LSR zostanie zamieszczona na stronie internetowej LGD i stronach gmin partnerskich oraz na tablicy ogłoszeń w siedzibie Stowarzyszenia. Przygotowany projekt LSR będzie poddany konsultacjom społecznym dla zachowania partycypacyjnego charakteru aktualizacji LSR oraz poddany pod dyskusję członkom Stowarzyszenia LGD „Sierpeckie Partnerstwo”</w:t>
      </w:r>
      <w:r>
        <w:rPr>
          <w:rFonts w:ascii="Times New Roman" w:hAnsi="Times New Roman" w:cs="Times New Roman"/>
        </w:rPr>
        <w:t>,</w:t>
      </w:r>
      <w:r w:rsidRPr="00A975C3">
        <w:rPr>
          <w:rFonts w:ascii="Times New Roman" w:hAnsi="Times New Roman" w:cs="Times New Roman"/>
        </w:rPr>
        <w:t xml:space="preserve"> będących przedstawicielami instytucji publicznych, lokalnych partnerów społecznych i gospodarczych oraz mieszkańców. Zatwierdzenia propozycji zmian wynikających z procesu aktualizacji dokona Walne </w:t>
      </w:r>
      <w:r>
        <w:rPr>
          <w:rFonts w:ascii="Times New Roman" w:hAnsi="Times New Roman" w:cs="Times New Roman"/>
        </w:rPr>
        <w:t>Zebranie</w:t>
      </w:r>
      <w:r w:rsidRPr="00A975C3">
        <w:rPr>
          <w:rFonts w:ascii="Times New Roman" w:hAnsi="Times New Roman" w:cs="Times New Roman"/>
        </w:rPr>
        <w:t xml:space="preserve"> Członków Stowarzyszenia na najbliższym posiedzeniu.</w:t>
      </w:r>
    </w:p>
    <w:p w:rsidR="00823435" w:rsidRPr="00A975C3" w:rsidRDefault="00823435" w:rsidP="00823435">
      <w:pPr>
        <w:spacing w:after="0" w:line="240" w:lineRule="auto"/>
        <w:jc w:val="both"/>
        <w:rPr>
          <w:rFonts w:ascii="Times New Roman" w:hAnsi="Times New Roman" w:cs="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sectPr w:rsidR="00823435" w:rsidSect="0071639B">
          <w:headerReference w:type="default" r:id="rId43"/>
          <w:footerReference w:type="default" r:id="rId44"/>
          <w:pgSz w:w="11906" w:h="16838"/>
          <w:pgMar w:top="567" w:right="567" w:bottom="567" w:left="1134" w:header="709" w:footer="709" w:gutter="0"/>
          <w:cols w:space="708"/>
          <w:docGrid w:linePitch="360"/>
        </w:sectPr>
      </w:pPr>
    </w:p>
    <w:p w:rsidR="00823435" w:rsidRPr="0077109D"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lang w:eastAsia="pl-PL"/>
        </w:rPr>
      </w:pPr>
      <w:r w:rsidRPr="0077109D">
        <w:rPr>
          <w:rFonts w:ascii="Times New Roman" w:eastAsia="Times New Roman" w:hAnsi="Times New Roman"/>
          <w:i/>
          <w:sz w:val="20"/>
          <w:lang w:eastAsia="pl-PL"/>
        </w:rPr>
        <w:lastRenderedPageBreak/>
        <w:t xml:space="preserve">Załącznik Nr 2 do Strategii Rozwoju Lokalnego </w:t>
      </w:r>
      <w:r w:rsidRPr="0077109D">
        <w:rPr>
          <w:rFonts w:ascii="Times New Roman" w:eastAsia="Times New Roman" w:hAnsi="Times New Roman"/>
          <w:i/>
          <w:sz w:val="20"/>
          <w:lang w:eastAsia="pl-PL"/>
        </w:rPr>
        <w:br/>
        <w:t>Kierowanego przez Społeczność na lata 2016-2022</w:t>
      </w:r>
    </w:p>
    <w:p w:rsidR="00823435" w:rsidRPr="00E45920"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pl-PL"/>
        </w:rPr>
      </w:pPr>
    </w:p>
    <w:p w:rsidR="00823435" w:rsidRPr="00E45920"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u w:val="single"/>
          <w:lang w:eastAsia="pl-PL"/>
        </w:rPr>
      </w:pPr>
      <w:r w:rsidRPr="00E45920">
        <w:rPr>
          <w:rFonts w:ascii="Times New Roman" w:eastAsia="Times New Roman" w:hAnsi="Times New Roman"/>
          <w:b/>
          <w:u w:val="single"/>
          <w:lang w:eastAsia="pl-PL"/>
        </w:rPr>
        <w:t>Procedury dokonywania ewaluacji i monitoringu</w:t>
      </w:r>
    </w:p>
    <w:p w:rsidR="00823435" w:rsidRPr="00CF09C8"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2"/>
          <w:szCs w:val="12"/>
          <w:lang w:eastAsia="pl-PL"/>
        </w:rPr>
      </w:pPr>
    </w:p>
    <w:p w:rsidR="00823435" w:rsidRPr="00E45920"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pl-PL"/>
        </w:rPr>
      </w:pPr>
      <w:r w:rsidRPr="00E45920">
        <w:rPr>
          <w:rFonts w:ascii="Times New Roman" w:eastAsia="Times New Roman" w:hAnsi="Times New Roman"/>
          <w:lang w:eastAsia="pl-PL"/>
        </w:rPr>
        <w:t>Procedury opisują w formie tabelarycznej:</w:t>
      </w:r>
    </w:p>
    <w:p w:rsidR="00823435" w:rsidRPr="00E45920" w:rsidRDefault="00823435" w:rsidP="00714B6F">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auto"/>
        <w:rPr>
          <w:rFonts w:ascii="Times New Roman" w:eastAsia="Times New Roman" w:hAnsi="Times New Roman"/>
          <w:lang w:eastAsia="pl-PL"/>
        </w:rPr>
      </w:pPr>
      <w:proofErr w:type="gramStart"/>
      <w:r w:rsidRPr="00E45920">
        <w:rPr>
          <w:rFonts w:ascii="Times New Roman" w:eastAsia="Times New Roman" w:hAnsi="Times New Roman"/>
          <w:lang w:eastAsia="pl-PL"/>
        </w:rPr>
        <w:t>zakres</w:t>
      </w:r>
      <w:proofErr w:type="gramEnd"/>
      <w:r w:rsidRPr="00E45920">
        <w:rPr>
          <w:rFonts w:ascii="Times New Roman" w:eastAsia="Times New Roman" w:hAnsi="Times New Roman"/>
          <w:lang w:eastAsia="pl-PL"/>
        </w:rPr>
        <w:t xml:space="preserve"> procesu monitoringu, w tym elementy, które LGD zamierza monitorować,</w:t>
      </w:r>
    </w:p>
    <w:p w:rsidR="00823435" w:rsidRPr="00E45920" w:rsidRDefault="00823435" w:rsidP="00714B6F">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auto"/>
        <w:rPr>
          <w:rFonts w:ascii="Times New Roman" w:eastAsia="Times New Roman" w:hAnsi="Times New Roman"/>
          <w:lang w:eastAsia="pl-PL"/>
        </w:rPr>
      </w:pPr>
      <w:proofErr w:type="gramStart"/>
      <w:r w:rsidRPr="00E45920">
        <w:rPr>
          <w:rFonts w:ascii="Times New Roman" w:eastAsia="Times New Roman" w:hAnsi="Times New Roman"/>
          <w:lang w:eastAsia="pl-PL"/>
        </w:rPr>
        <w:t>zakres</w:t>
      </w:r>
      <w:proofErr w:type="gramEnd"/>
      <w:r w:rsidRPr="00E45920">
        <w:rPr>
          <w:rFonts w:ascii="Times New Roman" w:eastAsia="Times New Roman" w:hAnsi="Times New Roman"/>
          <w:lang w:eastAsia="pl-PL"/>
        </w:rPr>
        <w:t xml:space="preserve"> procesu ewaluacji, w tym elementy funkcjonowania LGD oraz wdrażania LSR, które będą podlegać ewaluacji,</w:t>
      </w:r>
    </w:p>
    <w:p w:rsidR="00823435" w:rsidRPr="00E45920" w:rsidRDefault="00823435" w:rsidP="00714B6F">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auto"/>
        <w:rPr>
          <w:rFonts w:ascii="Times New Roman" w:eastAsia="Times New Roman" w:hAnsi="Times New Roman"/>
          <w:lang w:eastAsia="pl-PL"/>
        </w:rPr>
      </w:pPr>
      <w:r w:rsidRPr="00E45920">
        <w:rPr>
          <w:rFonts w:ascii="Times New Roman" w:eastAsia="Times New Roman" w:hAnsi="Times New Roman"/>
          <w:lang w:eastAsia="pl-PL"/>
        </w:rPr>
        <w:t xml:space="preserve">kryteria, na </w:t>
      </w:r>
      <w:proofErr w:type="gramStart"/>
      <w:r w:rsidRPr="00E45920">
        <w:rPr>
          <w:rFonts w:ascii="Times New Roman" w:eastAsia="Times New Roman" w:hAnsi="Times New Roman"/>
          <w:lang w:eastAsia="pl-PL"/>
        </w:rPr>
        <w:t>podstawie których</w:t>
      </w:r>
      <w:proofErr w:type="gramEnd"/>
      <w:r w:rsidRPr="00E45920">
        <w:rPr>
          <w:rFonts w:ascii="Times New Roman" w:eastAsia="Times New Roman" w:hAnsi="Times New Roman"/>
          <w:lang w:eastAsia="pl-PL"/>
        </w:rPr>
        <w:t xml:space="preserve"> będzie przeprowadzana ewaluacja funkcjonowania LGD i realizacji LSR,</w:t>
      </w:r>
    </w:p>
    <w:p w:rsidR="00823435" w:rsidRPr="00E45920" w:rsidRDefault="00823435" w:rsidP="00714B6F">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auto"/>
        <w:rPr>
          <w:rFonts w:ascii="Times New Roman" w:eastAsia="Times New Roman" w:hAnsi="Times New Roman"/>
          <w:lang w:eastAsia="pl-PL"/>
        </w:rPr>
      </w:pPr>
      <w:proofErr w:type="gramStart"/>
      <w:r w:rsidRPr="00E45920">
        <w:rPr>
          <w:rFonts w:ascii="Times New Roman" w:eastAsia="Times New Roman" w:hAnsi="Times New Roman"/>
          <w:lang w:eastAsia="pl-PL"/>
        </w:rPr>
        <w:t>czas</w:t>
      </w:r>
      <w:proofErr w:type="gramEnd"/>
      <w:r w:rsidRPr="00E45920">
        <w:rPr>
          <w:rFonts w:ascii="Times New Roman" w:eastAsia="Times New Roman" w:hAnsi="Times New Roman"/>
          <w:lang w:eastAsia="pl-PL"/>
        </w:rPr>
        <w:t>, sposób i okres objęty pomiarem.</w:t>
      </w:r>
    </w:p>
    <w:p w:rsidR="00823435" w:rsidRPr="00CF09C8" w:rsidRDefault="00823435" w:rsidP="00823435">
      <w:pPr>
        <w:spacing w:after="0" w:line="240" w:lineRule="auto"/>
        <w:rPr>
          <w:rFonts w:ascii="Times New Roman" w:hAnsi="Times New Roman"/>
          <w:b/>
          <w:sz w:val="12"/>
          <w:szCs w:val="12"/>
        </w:rPr>
      </w:pPr>
    </w:p>
    <w:p w:rsidR="00823435" w:rsidRPr="00E45920" w:rsidRDefault="00823435" w:rsidP="00823435">
      <w:pPr>
        <w:spacing w:after="0" w:line="240" w:lineRule="auto"/>
        <w:rPr>
          <w:rFonts w:ascii="Times New Roman" w:hAnsi="Times New Roman"/>
          <w:b/>
        </w:rPr>
      </w:pPr>
      <w:r w:rsidRPr="00E45920">
        <w:rPr>
          <w:rFonts w:ascii="Times New Roman" w:hAnsi="Times New Roman"/>
          <w:b/>
        </w:rPr>
        <w:t>Zakres procesu monitoringu LSR i LGD</w:t>
      </w:r>
    </w:p>
    <w:tbl>
      <w:tblPr>
        <w:tblStyle w:val="Jasnalistaakcent6"/>
        <w:tblW w:w="15843" w:type="dxa"/>
        <w:tblLayout w:type="fixed"/>
        <w:tblLook w:val="04A0" w:firstRow="1" w:lastRow="0" w:firstColumn="1" w:lastColumn="0" w:noHBand="0" w:noVBand="1"/>
      </w:tblPr>
      <w:tblGrid>
        <w:gridCol w:w="2518"/>
        <w:gridCol w:w="1559"/>
        <w:gridCol w:w="3119"/>
        <w:gridCol w:w="2835"/>
        <w:gridCol w:w="1984"/>
        <w:gridCol w:w="3828"/>
      </w:tblGrid>
      <w:tr w:rsidR="00823435" w:rsidRPr="00E45920" w:rsidTr="007344EB">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23435" w:rsidRPr="00E45920" w:rsidRDefault="00823435" w:rsidP="00AC4B5C">
            <w:pPr>
              <w:jc w:val="center"/>
              <w:rPr>
                <w:rFonts w:ascii="Times New Roman" w:hAnsi="Times New Roman"/>
                <w:b w:val="0"/>
                <w:color w:val="auto"/>
              </w:rPr>
            </w:pPr>
            <w:r w:rsidRPr="00E45920">
              <w:rPr>
                <w:rFonts w:ascii="Times New Roman" w:hAnsi="Times New Roman"/>
                <w:color w:val="auto"/>
              </w:rPr>
              <w:t>Elementy podlegające monitorowaniu</w:t>
            </w:r>
          </w:p>
        </w:tc>
        <w:tc>
          <w:tcPr>
            <w:tcW w:w="1559"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E45920">
              <w:rPr>
                <w:rFonts w:ascii="Times New Roman" w:hAnsi="Times New Roman"/>
                <w:color w:val="auto"/>
              </w:rPr>
              <w:t>Wykonawca monitoringu</w:t>
            </w:r>
          </w:p>
        </w:tc>
        <w:tc>
          <w:tcPr>
            <w:tcW w:w="3119"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E45920">
              <w:rPr>
                <w:rFonts w:ascii="Times New Roman" w:hAnsi="Times New Roman"/>
                <w:color w:val="auto"/>
              </w:rPr>
              <w:t>Metody zbierania</w:t>
            </w:r>
          </w:p>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proofErr w:type="gramStart"/>
            <w:r w:rsidRPr="00E45920">
              <w:rPr>
                <w:rFonts w:ascii="Times New Roman" w:hAnsi="Times New Roman"/>
                <w:color w:val="auto"/>
              </w:rPr>
              <w:t>danych</w:t>
            </w:r>
            <w:proofErr w:type="gramEnd"/>
          </w:p>
        </w:tc>
        <w:tc>
          <w:tcPr>
            <w:tcW w:w="2835"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E45920">
              <w:rPr>
                <w:rFonts w:ascii="Times New Roman" w:hAnsi="Times New Roman"/>
                <w:color w:val="auto"/>
              </w:rPr>
              <w:t>Źródła zbierania danych</w:t>
            </w:r>
          </w:p>
        </w:tc>
        <w:tc>
          <w:tcPr>
            <w:tcW w:w="1984"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E45920">
              <w:rPr>
                <w:rFonts w:ascii="Times New Roman" w:hAnsi="Times New Roman"/>
                <w:color w:val="auto"/>
              </w:rPr>
              <w:t>Czas i okres dokonywania pomiaru</w:t>
            </w:r>
          </w:p>
        </w:tc>
        <w:tc>
          <w:tcPr>
            <w:tcW w:w="3828"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E45920">
              <w:rPr>
                <w:rFonts w:ascii="Times New Roman" w:hAnsi="Times New Roman"/>
                <w:color w:val="auto"/>
              </w:rPr>
              <w:t>Analiza i ocena pozyskanych danych</w:t>
            </w:r>
          </w:p>
        </w:tc>
      </w:tr>
      <w:tr w:rsidR="00823435" w:rsidRPr="00E45920" w:rsidTr="007344E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t>Realizacja założeń planu komunikacji LGD z lokalną społecznością</w:t>
            </w:r>
          </w:p>
        </w:tc>
        <w:tc>
          <w:tcPr>
            <w:tcW w:w="1559"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Dyrektor Biura LGD</w:t>
            </w:r>
          </w:p>
        </w:tc>
        <w:tc>
          <w:tcPr>
            <w:tcW w:w="3119" w:type="dxa"/>
          </w:tcPr>
          <w:p w:rsidR="00823435" w:rsidRPr="00E45920" w:rsidRDefault="00823435" w:rsidP="00714B6F">
            <w:pPr>
              <w:pStyle w:val="Akapitzlist"/>
              <w:numPr>
                <w:ilvl w:val="0"/>
                <w:numId w:val="44"/>
              </w:numPr>
              <w:suppressAutoHyphens w:val="0"/>
              <w:ind w:left="318" w:hanging="284"/>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proofErr w:type="gramStart"/>
            <w:r w:rsidRPr="00E45920">
              <w:rPr>
                <w:rFonts w:ascii="Times New Roman" w:hAnsi="Times New Roman"/>
                <w:bCs/>
              </w:rPr>
              <w:t>desk</w:t>
            </w:r>
            <w:proofErr w:type="spellEnd"/>
            <w:proofErr w:type="gramEnd"/>
            <w:r w:rsidRPr="00E45920">
              <w:rPr>
                <w:rFonts w:ascii="Times New Roman" w:hAnsi="Times New Roman"/>
                <w:bCs/>
              </w:rPr>
              <w:t xml:space="preserve"> </w:t>
            </w:r>
            <w:proofErr w:type="spellStart"/>
            <w:r w:rsidRPr="00E45920">
              <w:rPr>
                <w:rFonts w:ascii="Times New Roman" w:hAnsi="Times New Roman"/>
                <w:bCs/>
              </w:rPr>
              <w:t>research</w:t>
            </w:r>
            <w:proofErr w:type="spellEnd"/>
            <w:r w:rsidRPr="00E45920">
              <w:rPr>
                <w:rFonts w:ascii="Times New Roman" w:hAnsi="Times New Roman"/>
              </w:rPr>
              <w:t xml:space="preserve"> - analiza materiałów </w:t>
            </w:r>
            <w:r w:rsidRPr="00E45920">
              <w:rPr>
                <w:rFonts w:ascii="Times New Roman" w:hAnsi="Times New Roman"/>
              </w:rPr>
              <w:br/>
              <w:t xml:space="preserve">z działań komunikacyjnych </w:t>
            </w:r>
          </w:p>
          <w:p w:rsidR="00823435" w:rsidRPr="00E45920" w:rsidRDefault="00823435" w:rsidP="00714B6F">
            <w:pPr>
              <w:pStyle w:val="Akapitzlist"/>
              <w:numPr>
                <w:ilvl w:val="0"/>
                <w:numId w:val="44"/>
              </w:numPr>
              <w:suppressAutoHyphens w:val="0"/>
              <w:ind w:left="318" w:hanging="284"/>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kontrola</w:t>
            </w:r>
            <w:proofErr w:type="gramEnd"/>
            <w:r w:rsidRPr="00E45920">
              <w:rPr>
                <w:rFonts w:ascii="Times New Roman" w:hAnsi="Times New Roman"/>
              </w:rPr>
              <w:t xml:space="preserve"> prowadzonych działań typu: spotkania informacyjne, usługi doradcze i konsultacyjne  </w:t>
            </w:r>
          </w:p>
        </w:tc>
        <w:tc>
          <w:tcPr>
            <w:tcW w:w="2835" w:type="dxa"/>
          </w:tcPr>
          <w:p w:rsidR="00823435" w:rsidRPr="00E45920" w:rsidRDefault="00823435" w:rsidP="00714B6F">
            <w:pPr>
              <w:pStyle w:val="Akapitzlist"/>
              <w:numPr>
                <w:ilvl w:val="0"/>
                <w:numId w:val="44"/>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materiały</w:t>
            </w:r>
            <w:proofErr w:type="gramEnd"/>
            <w:r w:rsidRPr="00E45920">
              <w:rPr>
                <w:rFonts w:ascii="Times New Roman" w:hAnsi="Times New Roman"/>
              </w:rPr>
              <w:t xml:space="preserve"> informacyjno-promocyjne</w:t>
            </w:r>
          </w:p>
          <w:p w:rsidR="00823435" w:rsidRPr="00E45920" w:rsidRDefault="00823435" w:rsidP="00714B6F">
            <w:pPr>
              <w:pStyle w:val="Akapitzlist"/>
              <w:numPr>
                <w:ilvl w:val="0"/>
                <w:numId w:val="44"/>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listy</w:t>
            </w:r>
            <w:proofErr w:type="gramEnd"/>
            <w:r w:rsidRPr="00E45920">
              <w:rPr>
                <w:rFonts w:ascii="Times New Roman" w:hAnsi="Times New Roman"/>
              </w:rPr>
              <w:t xml:space="preserve"> obecności ze spotkań, materiały informacyjne </w:t>
            </w:r>
            <w:r w:rsidRPr="00E45920">
              <w:rPr>
                <w:rFonts w:ascii="Times New Roman" w:hAnsi="Times New Roman"/>
              </w:rPr>
              <w:br/>
              <w:t>i szkoleniowe, ankiety monitorujące</w:t>
            </w:r>
          </w:p>
        </w:tc>
        <w:tc>
          <w:tcPr>
            <w:tcW w:w="1984" w:type="dxa"/>
          </w:tcPr>
          <w:p w:rsidR="00823435" w:rsidRPr="00E45920" w:rsidRDefault="00823435" w:rsidP="00187AB0">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bieżące</w:t>
            </w:r>
            <w:proofErr w:type="gramEnd"/>
            <w:r w:rsidRPr="00E45920">
              <w:rPr>
                <w:rFonts w:ascii="Times New Roman" w:hAnsi="Times New Roman"/>
              </w:rPr>
              <w:t xml:space="preserve"> monitorowani</w:t>
            </w:r>
            <w:r w:rsidR="00B11DAB">
              <w:rPr>
                <w:rFonts w:ascii="Times New Roman" w:hAnsi="Times New Roman"/>
              </w:rPr>
              <w:t xml:space="preserve">e </w:t>
            </w:r>
            <w:r w:rsidR="00B11DAB">
              <w:rPr>
                <w:rFonts w:ascii="Times New Roman" w:hAnsi="Times New Roman"/>
              </w:rPr>
              <w:br/>
              <w:t>i sporządzanie, co pół roku</w:t>
            </w:r>
            <w:r w:rsidR="00187AB0">
              <w:rPr>
                <w:rFonts w:ascii="Times New Roman" w:hAnsi="Times New Roman"/>
              </w:rPr>
              <w:t xml:space="preserve"> Informacji monitorującej</w:t>
            </w:r>
          </w:p>
        </w:tc>
        <w:tc>
          <w:tcPr>
            <w:tcW w:w="3828"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Analiza form komunikacji, środków przekazu, grup odbiorców, harmonogramu i budżetu działań komunikacyjnych pod kątem założeń zawartych w planie komunikacji.</w:t>
            </w:r>
          </w:p>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 xml:space="preserve">Ocena postępu rzeczowego, czasowego </w:t>
            </w:r>
            <w:r>
              <w:rPr>
                <w:rFonts w:ascii="Times New Roman" w:hAnsi="Times New Roman"/>
              </w:rPr>
              <w:br/>
            </w:r>
            <w:r w:rsidRPr="00E45920">
              <w:rPr>
                <w:rFonts w:ascii="Times New Roman" w:hAnsi="Times New Roman"/>
              </w:rPr>
              <w:t>i finansowego realizacji planu komunikacji.</w:t>
            </w:r>
          </w:p>
        </w:tc>
      </w:tr>
      <w:tr w:rsidR="00823435" w:rsidRPr="00E45920" w:rsidTr="007344EB">
        <w:trPr>
          <w:trHeight w:val="326"/>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t xml:space="preserve">Realizacja zapisów regulaminów biura </w:t>
            </w:r>
            <w:r w:rsidRPr="00E45920">
              <w:rPr>
                <w:rFonts w:ascii="Times New Roman" w:hAnsi="Times New Roman"/>
                <w:b w:val="0"/>
                <w:i/>
              </w:rPr>
              <w:br/>
              <w:t>i Rady LGD</w:t>
            </w:r>
          </w:p>
        </w:tc>
        <w:tc>
          <w:tcPr>
            <w:tcW w:w="1559"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Zarząd LGD</w:t>
            </w:r>
          </w:p>
        </w:tc>
        <w:tc>
          <w:tcPr>
            <w:tcW w:w="3119" w:type="dxa"/>
          </w:tcPr>
          <w:p w:rsidR="00823435" w:rsidRPr="00E45920" w:rsidRDefault="00823435" w:rsidP="00714B6F">
            <w:pPr>
              <w:pStyle w:val="Akapitzlist"/>
              <w:numPr>
                <w:ilvl w:val="0"/>
                <w:numId w:val="45"/>
              </w:numPr>
              <w:suppressAutoHyphens w:val="0"/>
              <w:ind w:left="318" w:hanging="284"/>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gramStart"/>
            <w:r w:rsidRPr="00E45920">
              <w:rPr>
                <w:rFonts w:ascii="Times New Roman" w:hAnsi="Times New Roman"/>
                <w:bCs/>
              </w:rPr>
              <w:t>kontrola</w:t>
            </w:r>
            <w:proofErr w:type="gramEnd"/>
            <w:r w:rsidRPr="00E45920">
              <w:rPr>
                <w:rFonts w:ascii="Times New Roman" w:hAnsi="Times New Roman"/>
                <w:bCs/>
              </w:rPr>
              <w:t xml:space="preserve"> na miejscu w biurze LGD oraz podczas posiedzeń Rady </w:t>
            </w:r>
          </w:p>
        </w:tc>
        <w:tc>
          <w:tcPr>
            <w:tcW w:w="2835" w:type="dxa"/>
          </w:tcPr>
          <w:p w:rsidR="00823435" w:rsidRPr="00E45920" w:rsidRDefault="00823435" w:rsidP="00714B6F">
            <w:pPr>
              <w:pStyle w:val="Akapitzlist"/>
              <w:numPr>
                <w:ilvl w:val="0"/>
                <w:numId w:val="45"/>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 xml:space="preserve">listy obecności, zakresy </w:t>
            </w:r>
            <w:proofErr w:type="gramStart"/>
            <w:r w:rsidRPr="00E45920">
              <w:rPr>
                <w:rFonts w:ascii="Times New Roman" w:hAnsi="Times New Roman"/>
              </w:rPr>
              <w:t>obowiązków,  protokoły</w:t>
            </w:r>
            <w:proofErr w:type="gramEnd"/>
            <w:r w:rsidRPr="00E45920">
              <w:rPr>
                <w:rFonts w:ascii="Times New Roman" w:hAnsi="Times New Roman"/>
              </w:rPr>
              <w:t xml:space="preserve"> </w:t>
            </w:r>
            <w:r>
              <w:rPr>
                <w:rFonts w:ascii="Times New Roman" w:hAnsi="Times New Roman"/>
              </w:rPr>
              <w:br/>
            </w:r>
            <w:r w:rsidRPr="00E45920">
              <w:rPr>
                <w:rFonts w:ascii="Times New Roman" w:hAnsi="Times New Roman"/>
              </w:rPr>
              <w:t>z posiedzeń</w:t>
            </w:r>
          </w:p>
        </w:tc>
        <w:tc>
          <w:tcPr>
            <w:tcW w:w="1984"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co</w:t>
            </w:r>
            <w:proofErr w:type="gramEnd"/>
            <w:r w:rsidRPr="00E45920">
              <w:rPr>
                <w:rFonts w:ascii="Times New Roman" w:hAnsi="Times New Roman"/>
              </w:rPr>
              <w:t xml:space="preserve"> najmniej raz </w:t>
            </w:r>
            <w:r>
              <w:rPr>
                <w:rFonts w:ascii="Times New Roman" w:hAnsi="Times New Roman"/>
              </w:rPr>
              <w:br/>
            </w:r>
            <w:r w:rsidRPr="00E45920">
              <w:rPr>
                <w:rFonts w:ascii="Times New Roman" w:hAnsi="Times New Roman"/>
              </w:rPr>
              <w:t xml:space="preserve">w roku </w:t>
            </w:r>
          </w:p>
        </w:tc>
        <w:tc>
          <w:tcPr>
            <w:tcW w:w="3828"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 xml:space="preserve">Ocena zgodności działań biura LGD </w:t>
            </w:r>
            <w:r w:rsidRPr="00E45920">
              <w:rPr>
                <w:rFonts w:ascii="Times New Roman" w:hAnsi="Times New Roman"/>
              </w:rPr>
              <w:br/>
              <w:t>i Rady LGD z zapisami regulaminów.</w:t>
            </w:r>
          </w:p>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23435" w:rsidRPr="00E45920" w:rsidTr="007344E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t xml:space="preserve">Realizacja planu szkoleń członków Rady i pracowników biura LGD </w:t>
            </w:r>
          </w:p>
        </w:tc>
        <w:tc>
          <w:tcPr>
            <w:tcW w:w="1559"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Zarząd LGD</w:t>
            </w:r>
          </w:p>
        </w:tc>
        <w:tc>
          <w:tcPr>
            <w:tcW w:w="3119" w:type="dxa"/>
          </w:tcPr>
          <w:p w:rsidR="00823435" w:rsidRPr="00E45920" w:rsidRDefault="00823435" w:rsidP="00714B6F">
            <w:pPr>
              <w:pStyle w:val="Akapitzlist"/>
              <w:numPr>
                <w:ilvl w:val="0"/>
                <w:numId w:val="46"/>
              </w:numPr>
              <w:suppressAutoHyphens w:val="0"/>
              <w:ind w:left="318" w:hanging="284"/>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roofErr w:type="gramStart"/>
            <w:r w:rsidRPr="00E45920">
              <w:rPr>
                <w:rFonts w:ascii="Times New Roman" w:hAnsi="Times New Roman"/>
                <w:bCs/>
              </w:rPr>
              <w:t>analiza</w:t>
            </w:r>
            <w:proofErr w:type="gramEnd"/>
            <w:r w:rsidRPr="00E45920">
              <w:rPr>
                <w:rFonts w:ascii="Times New Roman" w:hAnsi="Times New Roman"/>
                <w:bCs/>
              </w:rPr>
              <w:t xml:space="preserve"> danych zastanych, </w:t>
            </w:r>
          </w:p>
          <w:p w:rsidR="00823435" w:rsidRPr="00E45920" w:rsidRDefault="00823435" w:rsidP="00714B6F">
            <w:pPr>
              <w:pStyle w:val="Akapitzlist"/>
              <w:numPr>
                <w:ilvl w:val="0"/>
                <w:numId w:val="46"/>
              </w:numPr>
              <w:suppressAutoHyphens w:val="0"/>
              <w:ind w:left="318" w:hanging="284"/>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roofErr w:type="gramStart"/>
            <w:r w:rsidRPr="00E45920">
              <w:rPr>
                <w:rFonts w:ascii="Times New Roman" w:hAnsi="Times New Roman"/>
                <w:bCs/>
              </w:rPr>
              <w:t>kontrola</w:t>
            </w:r>
            <w:proofErr w:type="gramEnd"/>
            <w:r w:rsidRPr="00E45920">
              <w:rPr>
                <w:rFonts w:ascii="Times New Roman" w:hAnsi="Times New Roman"/>
                <w:bCs/>
              </w:rPr>
              <w:t xml:space="preserve"> podczas szkolenia </w:t>
            </w:r>
          </w:p>
        </w:tc>
        <w:tc>
          <w:tcPr>
            <w:tcW w:w="2835" w:type="dxa"/>
          </w:tcPr>
          <w:p w:rsidR="00823435" w:rsidRPr="00E45920" w:rsidRDefault="00823435" w:rsidP="00714B6F">
            <w:pPr>
              <w:pStyle w:val="Akapitzlist"/>
              <w:numPr>
                <w:ilvl w:val="0"/>
                <w:numId w:val="46"/>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bCs/>
              </w:rPr>
              <w:t>programy</w:t>
            </w:r>
            <w:proofErr w:type="gramEnd"/>
            <w:r w:rsidRPr="00E45920">
              <w:rPr>
                <w:rFonts w:ascii="Times New Roman" w:hAnsi="Times New Roman"/>
                <w:bCs/>
              </w:rPr>
              <w:t xml:space="preserve"> szkoleń, listy obecności, potwierdzenie pobytu służbowego, wyniki testów</w:t>
            </w:r>
          </w:p>
        </w:tc>
        <w:tc>
          <w:tcPr>
            <w:tcW w:w="1984"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co</w:t>
            </w:r>
            <w:proofErr w:type="gramEnd"/>
            <w:r w:rsidRPr="00E45920">
              <w:rPr>
                <w:rFonts w:ascii="Times New Roman" w:hAnsi="Times New Roman"/>
              </w:rPr>
              <w:t xml:space="preserve"> najmniej raz </w:t>
            </w:r>
            <w:r>
              <w:rPr>
                <w:rFonts w:ascii="Times New Roman" w:hAnsi="Times New Roman"/>
              </w:rPr>
              <w:br/>
            </w:r>
            <w:r w:rsidRPr="00E45920">
              <w:rPr>
                <w:rFonts w:ascii="Times New Roman" w:hAnsi="Times New Roman"/>
              </w:rPr>
              <w:t>w roku</w:t>
            </w:r>
          </w:p>
        </w:tc>
        <w:tc>
          <w:tcPr>
            <w:tcW w:w="3828"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Ocena stopnia realizacji planu oraz zadowolenia z efektów szkoleń.</w:t>
            </w:r>
          </w:p>
        </w:tc>
      </w:tr>
      <w:tr w:rsidR="00823435" w:rsidRPr="00E45920" w:rsidTr="007344EB">
        <w:trPr>
          <w:trHeight w:val="326"/>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t>Realizacja planu działania LSR</w:t>
            </w:r>
          </w:p>
        </w:tc>
        <w:tc>
          <w:tcPr>
            <w:tcW w:w="1559"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E45920">
              <w:rPr>
                <w:rFonts w:ascii="Times New Roman" w:hAnsi="Times New Roman"/>
              </w:rPr>
              <w:t>Dyrektor Biura LGD</w:t>
            </w:r>
          </w:p>
        </w:tc>
        <w:tc>
          <w:tcPr>
            <w:tcW w:w="3119" w:type="dxa"/>
          </w:tcPr>
          <w:p w:rsidR="00823435" w:rsidRPr="00E45920" w:rsidRDefault="00823435" w:rsidP="00714B6F">
            <w:pPr>
              <w:pStyle w:val="Akapitzlist"/>
              <w:numPr>
                <w:ilvl w:val="0"/>
                <w:numId w:val="47"/>
              </w:numPr>
              <w:suppressAutoHyphens w:val="0"/>
              <w:ind w:left="318" w:hanging="284"/>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gramStart"/>
            <w:r w:rsidRPr="00E45920">
              <w:rPr>
                <w:rFonts w:ascii="Times New Roman" w:hAnsi="Times New Roman"/>
                <w:bCs/>
              </w:rPr>
              <w:t>analiza</w:t>
            </w:r>
            <w:proofErr w:type="gramEnd"/>
            <w:r w:rsidRPr="00E45920">
              <w:rPr>
                <w:rFonts w:ascii="Times New Roman" w:hAnsi="Times New Roman"/>
                <w:bCs/>
              </w:rPr>
              <w:t xml:space="preserve"> danych zastanych własnych oraz otrzymywanych z Urzędu Marszałkowskiego</w:t>
            </w:r>
          </w:p>
        </w:tc>
        <w:tc>
          <w:tcPr>
            <w:tcW w:w="2835" w:type="dxa"/>
          </w:tcPr>
          <w:p w:rsidR="00823435" w:rsidRPr="00E45920" w:rsidRDefault="00823435" w:rsidP="00714B6F">
            <w:pPr>
              <w:pStyle w:val="Akapitzlist"/>
              <w:numPr>
                <w:ilvl w:val="0"/>
                <w:numId w:val="47"/>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rejestry</w:t>
            </w:r>
            <w:proofErr w:type="gramEnd"/>
            <w:r w:rsidRPr="00E45920">
              <w:rPr>
                <w:rFonts w:ascii="Times New Roman" w:hAnsi="Times New Roman"/>
              </w:rPr>
              <w:t xml:space="preserve"> biura LGD</w:t>
            </w:r>
          </w:p>
          <w:p w:rsidR="00823435" w:rsidRPr="00E45920" w:rsidRDefault="00823435" w:rsidP="00714B6F">
            <w:pPr>
              <w:pStyle w:val="Akapitzlist"/>
              <w:numPr>
                <w:ilvl w:val="0"/>
                <w:numId w:val="47"/>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raporty</w:t>
            </w:r>
            <w:proofErr w:type="gramEnd"/>
            <w:r w:rsidRPr="00E45920">
              <w:rPr>
                <w:rFonts w:ascii="Times New Roman" w:hAnsi="Times New Roman"/>
              </w:rPr>
              <w:t xml:space="preserve"> wewnętrzne </w:t>
            </w:r>
            <w:r w:rsidRPr="00E45920">
              <w:rPr>
                <w:rFonts w:ascii="Times New Roman" w:hAnsi="Times New Roman"/>
              </w:rPr>
              <w:br/>
              <w:t>i zewnętrzne</w:t>
            </w:r>
          </w:p>
          <w:p w:rsidR="00823435" w:rsidRPr="00E45920" w:rsidRDefault="00823435" w:rsidP="00714B6F">
            <w:pPr>
              <w:pStyle w:val="Akapitzlist"/>
              <w:numPr>
                <w:ilvl w:val="0"/>
                <w:numId w:val="47"/>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sprawozdania</w:t>
            </w:r>
            <w:proofErr w:type="gramEnd"/>
            <w:r w:rsidRPr="00E45920">
              <w:rPr>
                <w:rFonts w:ascii="Times New Roman" w:hAnsi="Times New Roman"/>
              </w:rPr>
              <w:t xml:space="preserve"> </w:t>
            </w:r>
            <w:r w:rsidRPr="00E45920">
              <w:rPr>
                <w:rFonts w:ascii="Times New Roman" w:hAnsi="Times New Roman"/>
              </w:rPr>
              <w:br/>
              <w:t xml:space="preserve">z realizacji operacji </w:t>
            </w:r>
            <w:r w:rsidRPr="00E45920">
              <w:rPr>
                <w:rFonts w:ascii="Times New Roman" w:hAnsi="Times New Roman"/>
              </w:rPr>
              <w:br/>
              <w:t>i projektów</w:t>
            </w:r>
          </w:p>
          <w:p w:rsidR="00823435" w:rsidRPr="00E45920" w:rsidRDefault="00823435" w:rsidP="00714B6F">
            <w:pPr>
              <w:pStyle w:val="Akapitzlist"/>
              <w:numPr>
                <w:ilvl w:val="0"/>
                <w:numId w:val="47"/>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ankiety</w:t>
            </w:r>
            <w:proofErr w:type="gramEnd"/>
            <w:r w:rsidRPr="00E45920">
              <w:rPr>
                <w:rFonts w:ascii="Times New Roman" w:hAnsi="Times New Roman"/>
              </w:rPr>
              <w:t xml:space="preserve"> monitorujące beneficjentów</w:t>
            </w:r>
          </w:p>
        </w:tc>
        <w:tc>
          <w:tcPr>
            <w:tcW w:w="1984" w:type="dxa"/>
          </w:tcPr>
          <w:p w:rsidR="00823435" w:rsidRPr="00E45920" w:rsidRDefault="00823435" w:rsidP="00187AB0">
            <w:pP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E45920">
              <w:rPr>
                <w:rFonts w:ascii="Times New Roman" w:hAnsi="Times New Roman"/>
              </w:rPr>
              <w:t xml:space="preserve">bieżące monitorowanie </w:t>
            </w:r>
            <w:r>
              <w:rPr>
                <w:rFonts w:ascii="Times New Roman" w:hAnsi="Times New Roman"/>
              </w:rPr>
              <w:br/>
            </w:r>
            <w:r w:rsidRPr="00E45920">
              <w:rPr>
                <w:rFonts w:ascii="Times New Roman" w:hAnsi="Times New Roman"/>
              </w:rPr>
              <w:t xml:space="preserve">i </w:t>
            </w:r>
            <w:proofErr w:type="gramStart"/>
            <w:r w:rsidRPr="00E45920">
              <w:rPr>
                <w:rFonts w:ascii="Times New Roman" w:hAnsi="Times New Roman"/>
              </w:rPr>
              <w:t xml:space="preserve">sporządzanie </w:t>
            </w:r>
            <w:r w:rsidR="00187AB0">
              <w:rPr>
                <w:rFonts w:ascii="Times New Roman" w:hAnsi="Times New Roman"/>
              </w:rPr>
              <w:t xml:space="preserve"> co</w:t>
            </w:r>
            <w:proofErr w:type="gramEnd"/>
            <w:r w:rsidR="00187AB0">
              <w:rPr>
                <w:rFonts w:ascii="Times New Roman" w:hAnsi="Times New Roman"/>
              </w:rPr>
              <w:t xml:space="preserve"> roku sprawozdań z realizacji LSR</w:t>
            </w:r>
          </w:p>
        </w:tc>
        <w:tc>
          <w:tcPr>
            <w:tcW w:w="3828"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E45920">
              <w:rPr>
                <w:rFonts w:ascii="Times New Roman" w:hAnsi="Times New Roman"/>
              </w:rPr>
              <w:t xml:space="preserve">Ocena postępu rzeczowego, czasowego </w:t>
            </w:r>
            <w:r>
              <w:rPr>
                <w:rFonts w:ascii="Times New Roman" w:hAnsi="Times New Roman"/>
              </w:rPr>
              <w:br/>
            </w:r>
            <w:r w:rsidRPr="00E45920">
              <w:rPr>
                <w:rFonts w:ascii="Times New Roman" w:hAnsi="Times New Roman"/>
              </w:rPr>
              <w:t xml:space="preserve">i finansowego realizacji planu działania w odniesieniu do wskaźników produktu, rezultatu, celów i przedsięwzięć. </w:t>
            </w:r>
          </w:p>
        </w:tc>
      </w:tr>
      <w:tr w:rsidR="00823435" w:rsidRPr="00E45920" w:rsidTr="007344E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lastRenderedPageBreak/>
              <w:t xml:space="preserve">Harmonogram naboru wniosków </w:t>
            </w:r>
          </w:p>
        </w:tc>
        <w:tc>
          <w:tcPr>
            <w:tcW w:w="1559"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Dyrektor Biura LGD</w:t>
            </w:r>
          </w:p>
        </w:tc>
        <w:tc>
          <w:tcPr>
            <w:tcW w:w="3119" w:type="dxa"/>
          </w:tcPr>
          <w:p w:rsidR="00823435" w:rsidRPr="00E45920" w:rsidRDefault="00823435" w:rsidP="00714B6F">
            <w:pPr>
              <w:pStyle w:val="Akapitzlist"/>
              <w:numPr>
                <w:ilvl w:val="0"/>
                <w:numId w:val="48"/>
              </w:numPr>
              <w:suppressAutoHyphens w:val="0"/>
              <w:ind w:left="318" w:hanging="284"/>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i/>
              </w:rPr>
            </w:pPr>
            <w:proofErr w:type="gramStart"/>
            <w:r w:rsidRPr="00E45920">
              <w:rPr>
                <w:rFonts w:ascii="Times New Roman" w:hAnsi="Times New Roman"/>
                <w:bCs/>
              </w:rPr>
              <w:t>analiza</w:t>
            </w:r>
            <w:proofErr w:type="gramEnd"/>
            <w:r w:rsidRPr="00E45920">
              <w:rPr>
                <w:rFonts w:ascii="Times New Roman" w:hAnsi="Times New Roman"/>
                <w:bCs/>
              </w:rPr>
              <w:t xml:space="preserve"> danych zastanych własnych oraz otrzymywanych z Urzędu Marszałkowskiego</w:t>
            </w:r>
          </w:p>
        </w:tc>
        <w:tc>
          <w:tcPr>
            <w:tcW w:w="2835" w:type="dxa"/>
          </w:tcPr>
          <w:p w:rsidR="00823435" w:rsidRPr="00E45920" w:rsidRDefault="00823435" w:rsidP="00714B6F">
            <w:pPr>
              <w:pStyle w:val="Akapitzlist"/>
              <w:numPr>
                <w:ilvl w:val="0"/>
                <w:numId w:val="48"/>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rejestry</w:t>
            </w:r>
            <w:proofErr w:type="gramEnd"/>
            <w:r w:rsidRPr="00E45920">
              <w:rPr>
                <w:rFonts w:ascii="Times New Roman" w:hAnsi="Times New Roman"/>
              </w:rPr>
              <w:t xml:space="preserve"> biura LGD</w:t>
            </w:r>
          </w:p>
          <w:p w:rsidR="00823435" w:rsidRPr="00E45920" w:rsidRDefault="00823435" w:rsidP="00714B6F">
            <w:pPr>
              <w:pStyle w:val="Akapitzlist"/>
              <w:numPr>
                <w:ilvl w:val="0"/>
                <w:numId w:val="48"/>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strona</w:t>
            </w:r>
            <w:proofErr w:type="gramEnd"/>
            <w:r w:rsidRPr="00E45920">
              <w:rPr>
                <w:rFonts w:ascii="Times New Roman" w:hAnsi="Times New Roman"/>
              </w:rPr>
              <w:t xml:space="preserve"> internetowa LGD</w:t>
            </w:r>
          </w:p>
          <w:p w:rsidR="00823435" w:rsidRPr="00E45920" w:rsidRDefault="00823435" w:rsidP="00714B6F">
            <w:pPr>
              <w:pStyle w:val="Akapitzlist"/>
              <w:numPr>
                <w:ilvl w:val="0"/>
                <w:numId w:val="48"/>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prasa</w:t>
            </w:r>
            <w:proofErr w:type="gramEnd"/>
            <w:r w:rsidRPr="00E45920">
              <w:rPr>
                <w:rFonts w:ascii="Times New Roman" w:hAnsi="Times New Roman"/>
              </w:rPr>
              <w:t xml:space="preserve"> lokalna</w:t>
            </w:r>
          </w:p>
          <w:p w:rsidR="00823435" w:rsidRPr="00E45920" w:rsidRDefault="00823435" w:rsidP="00714B6F">
            <w:pPr>
              <w:pStyle w:val="Akapitzlist"/>
              <w:numPr>
                <w:ilvl w:val="0"/>
                <w:numId w:val="48"/>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ogłoszenia</w:t>
            </w:r>
            <w:proofErr w:type="gramEnd"/>
            <w:r w:rsidRPr="00E45920">
              <w:rPr>
                <w:rFonts w:ascii="Times New Roman" w:hAnsi="Times New Roman"/>
              </w:rPr>
              <w:t xml:space="preserve"> na tablicach</w:t>
            </w:r>
          </w:p>
        </w:tc>
        <w:tc>
          <w:tcPr>
            <w:tcW w:w="1984" w:type="dxa"/>
          </w:tcPr>
          <w:p w:rsidR="00823435" w:rsidRPr="00E45920" w:rsidRDefault="00823435" w:rsidP="00187AB0">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proofErr w:type="gramStart"/>
            <w:r w:rsidRPr="00E45920">
              <w:rPr>
                <w:rFonts w:ascii="Times New Roman" w:hAnsi="Times New Roman"/>
              </w:rPr>
              <w:t>bieżące</w:t>
            </w:r>
            <w:proofErr w:type="gramEnd"/>
            <w:r w:rsidRPr="00E45920">
              <w:rPr>
                <w:rFonts w:ascii="Times New Roman" w:hAnsi="Times New Roman"/>
              </w:rPr>
              <w:t xml:space="preserve"> monitorowanie </w:t>
            </w:r>
            <w:r>
              <w:rPr>
                <w:rFonts w:ascii="Times New Roman" w:hAnsi="Times New Roman"/>
              </w:rPr>
              <w:br/>
            </w:r>
            <w:r w:rsidR="00187AB0">
              <w:rPr>
                <w:rFonts w:ascii="Times New Roman" w:hAnsi="Times New Roman"/>
              </w:rPr>
              <w:t xml:space="preserve"> i uzgadnianie zmian z Zarządem</w:t>
            </w:r>
          </w:p>
        </w:tc>
        <w:tc>
          <w:tcPr>
            <w:tcW w:w="3828"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 xml:space="preserve">Ocena zgodności naboru wniosków </w:t>
            </w:r>
            <w:r w:rsidRPr="00E45920">
              <w:rPr>
                <w:rFonts w:ascii="Times New Roman" w:hAnsi="Times New Roman"/>
              </w:rPr>
              <w:br/>
              <w:t xml:space="preserve">z harmonogramem uzgodnionym </w:t>
            </w:r>
            <w:r w:rsidRPr="00E45920">
              <w:rPr>
                <w:rFonts w:ascii="Times New Roman" w:hAnsi="Times New Roman"/>
              </w:rPr>
              <w:br/>
              <w:t xml:space="preserve">z Samorządem Województwa pod kątem zachowania odpowiednich terminów </w:t>
            </w:r>
            <w:r>
              <w:rPr>
                <w:rFonts w:ascii="Times New Roman" w:hAnsi="Times New Roman"/>
              </w:rPr>
              <w:br/>
            </w:r>
            <w:r w:rsidRPr="00E45920">
              <w:rPr>
                <w:rFonts w:ascii="Times New Roman" w:hAnsi="Times New Roman"/>
              </w:rPr>
              <w:t xml:space="preserve">i procedur ogłoszenia </w:t>
            </w:r>
            <w:r w:rsidRPr="00E45920">
              <w:rPr>
                <w:rFonts w:ascii="Times New Roman" w:hAnsi="Times New Roman"/>
              </w:rPr>
              <w:br/>
              <w:t>naboru wniosków.</w:t>
            </w:r>
          </w:p>
        </w:tc>
      </w:tr>
      <w:tr w:rsidR="00823435" w:rsidRPr="00E45920" w:rsidTr="007344EB">
        <w:trPr>
          <w:trHeight w:val="452"/>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t xml:space="preserve">Stosowanie procedur wyboru operacji oraz kryteriów oceny </w:t>
            </w:r>
          </w:p>
        </w:tc>
        <w:tc>
          <w:tcPr>
            <w:tcW w:w="1559"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Dyrektor Biura LGD</w:t>
            </w:r>
          </w:p>
        </w:tc>
        <w:tc>
          <w:tcPr>
            <w:tcW w:w="3119" w:type="dxa"/>
          </w:tcPr>
          <w:p w:rsidR="00823435" w:rsidRPr="00E45920" w:rsidRDefault="00823435" w:rsidP="00714B6F">
            <w:pPr>
              <w:pStyle w:val="Akapitzlist"/>
              <w:numPr>
                <w:ilvl w:val="0"/>
                <w:numId w:val="49"/>
              </w:numPr>
              <w:suppressAutoHyphens w:val="0"/>
              <w:ind w:left="318" w:hanging="284"/>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analiza</w:t>
            </w:r>
            <w:proofErr w:type="gramEnd"/>
            <w:r w:rsidRPr="00E45920">
              <w:rPr>
                <w:rFonts w:ascii="Times New Roman" w:hAnsi="Times New Roman"/>
              </w:rPr>
              <w:t xml:space="preserve"> danych zastanych</w:t>
            </w:r>
          </w:p>
          <w:p w:rsidR="00823435" w:rsidRPr="00E45920" w:rsidRDefault="00823435" w:rsidP="00714B6F">
            <w:pPr>
              <w:pStyle w:val="Akapitzlist"/>
              <w:numPr>
                <w:ilvl w:val="0"/>
                <w:numId w:val="49"/>
              </w:numPr>
              <w:suppressAutoHyphens w:val="0"/>
              <w:ind w:left="318" w:hanging="284"/>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i/>
              </w:rPr>
            </w:pPr>
            <w:proofErr w:type="gramStart"/>
            <w:r w:rsidRPr="00E45920">
              <w:rPr>
                <w:rFonts w:ascii="Times New Roman" w:hAnsi="Times New Roman"/>
              </w:rPr>
              <w:t>kontrola</w:t>
            </w:r>
            <w:proofErr w:type="gramEnd"/>
            <w:r w:rsidRPr="00E45920">
              <w:rPr>
                <w:rFonts w:ascii="Times New Roman" w:hAnsi="Times New Roman"/>
              </w:rPr>
              <w:t xml:space="preserve"> przebiegu posiedzeń Rady</w:t>
            </w:r>
          </w:p>
        </w:tc>
        <w:tc>
          <w:tcPr>
            <w:tcW w:w="2835" w:type="dxa"/>
          </w:tcPr>
          <w:p w:rsidR="00823435" w:rsidRPr="00E45920" w:rsidRDefault="00823435" w:rsidP="00714B6F">
            <w:pPr>
              <w:pStyle w:val="Akapitzlist"/>
              <w:numPr>
                <w:ilvl w:val="0"/>
                <w:numId w:val="49"/>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dokumentacja</w:t>
            </w:r>
            <w:proofErr w:type="gramEnd"/>
            <w:r w:rsidRPr="00E45920">
              <w:rPr>
                <w:rFonts w:ascii="Times New Roman" w:hAnsi="Times New Roman"/>
              </w:rPr>
              <w:t xml:space="preserve"> </w:t>
            </w:r>
            <w:r w:rsidRPr="00E45920">
              <w:rPr>
                <w:rFonts w:ascii="Times New Roman" w:hAnsi="Times New Roman"/>
              </w:rPr>
              <w:br/>
              <w:t>z posiedzeń Rady – listy obecności, rejestr interesów członków, karty oceny, uchwały Rady, protokoły</w:t>
            </w:r>
          </w:p>
        </w:tc>
        <w:tc>
          <w:tcPr>
            <w:tcW w:w="1984" w:type="dxa"/>
          </w:tcPr>
          <w:p w:rsidR="00823435" w:rsidRPr="00E45920" w:rsidRDefault="00823435" w:rsidP="00187AB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 xml:space="preserve">bieżące monitorowanie </w:t>
            </w:r>
            <w:r>
              <w:rPr>
                <w:rFonts w:ascii="Times New Roman" w:hAnsi="Times New Roman"/>
              </w:rPr>
              <w:br/>
            </w:r>
            <w:proofErr w:type="gramStart"/>
            <w:r w:rsidRPr="00E45920">
              <w:rPr>
                <w:rFonts w:ascii="Times New Roman" w:hAnsi="Times New Roman"/>
              </w:rPr>
              <w:t xml:space="preserve">i </w:t>
            </w:r>
            <w:r w:rsidR="00187AB0">
              <w:rPr>
                <w:rFonts w:ascii="Times New Roman" w:hAnsi="Times New Roman"/>
              </w:rPr>
              <w:t xml:space="preserve"> dostosowanie</w:t>
            </w:r>
            <w:proofErr w:type="gramEnd"/>
            <w:r w:rsidR="00187AB0">
              <w:rPr>
                <w:rFonts w:ascii="Times New Roman" w:hAnsi="Times New Roman"/>
              </w:rPr>
              <w:t xml:space="preserve"> się do zmieniających się wytycznych i rekomendacji SW</w:t>
            </w:r>
          </w:p>
        </w:tc>
        <w:tc>
          <w:tcPr>
            <w:tcW w:w="3828"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Ocena zgodności stosowanych przez Radę procedur pod kątem zapisów Procedur wyboru i kryteriów oceny zatwierdzonych przez Walne Zebranie Członków LGD</w:t>
            </w:r>
          </w:p>
        </w:tc>
      </w:tr>
      <w:tr w:rsidR="00823435" w:rsidRPr="00E45920" w:rsidTr="007344E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18" w:type="dxa"/>
          </w:tcPr>
          <w:p w:rsidR="00823435" w:rsidRPr="00E45920" w:rsidRDefault="00823435" w:rsidP="00AC4B5C">
            <w:pPr>
              <w:rPr>
                <w:rFonts w:ascii="Times New Roman" w:hAnsi="Times New Roman"/>
                <w:b w:val="0"/>
                <w:i/>
              </w:rPr>
            </w:pPr>
            <w:r w:rsidRPr="00E45920">
              <w:rPr>
                <w:rFonts w:ascii="Times New Roman" w:hAnsi="Times New Roman"/>
                <w:b w:val="0"/>
                <w:i/>
              </w:rPr>
              <w:t>Budżet LSR</w:t>
            </w:r>
          </w:p>
        </w:tc>
        <w:tc>
          <w:tcPr>
            <w:tcW w:w="1559"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Dyrektor Biura LGD</w:t>
            </w:r>
          </w:p>
        </w:tc>
        <w:tc>
          <w:tcPr>
            <w:tcW w:w="3119" w:type="dxa"/>
          </w:tcPr>
          <w:p w:rsidR="00823435" w:rsidRPr="00E45920" w:rsidRDefault="00823435" w:rsidP="00714B6F">
            <w:pPr>
              <w:pStyle w:val="Akapitzlist"/>
              <w:numPr>
                <w:ilvl w:val="0"/>
                <w:numId w:val="50"/>
              </w:numPr>
              <w:suppressAutoHyphens w:val="0"/>
              <w:ind w:left="318"/>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i/>
              </w:rPr>
            </w:pPr>
            <w:proofErr w:type="gramStart"/>
            <w:r w:rsidRPr="00E45920">
              <w:rPr>
                <w:rFonts w:ascii="Times New Roman" w:hAnsi="Times New Roman"/>
                <w:bCs/>
              </w:rPr>
              <w:t>analiza</w:t>
            </w:r>
            <w:proofErr w:type="gramEnd"/>
            <w:r w:rsidRPr="00E45920">
              <w:rPr>
                <w:rFonts w:ascii="Times New Roman" w:hAnsi="Times New Roman"/>
                <w:bCs/>
              </w:rPr>
              <w:t xml:space="preserve"> danych zastanych własnych oraz otrzymywanych z Urzędu Marszałkowskiego</w:t>
            </w:r>
          </w:p>
        </w:tc>
        <w:tc>
          <w:tcPr>
            <w:tcW w:w="2835" w:type="dxa"/>
          </w:tcPr>
          <w:p w:rsidR="00823435" w:rsidRPr="00E45920" w:rsidRDefault="00823435" w:rsidP="00714B6F">
            <w:pPr>
              <w:pStyle w:val="Akapitzlist"/>
              <w:numPr>
                <w:ilvl w:val="0"/>
                <w:numId w:val="50"/>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wnioski</w:t>
            </w:r>
            <w:proofErr w:type="gramEnd"/>
            <w:r w:rsidRPr="00E45920">
              <w:rPr>
                <w:rFonts w:ascii="Times New Roman" w:hAnsi="Times New Roman"/>
              </w:rPr>
              <w:t xml:space="preserve"> o płatność</w:t>
            </w:r>
          </w:p>
          <w:p w:rsidR="00823435" w:rsidRPr="00E45920" w:rsidRDefault="00823435" w:rsidP="00714B6F">
            <w:pPr>
              <w:pStyle w:val="Akapitzlist"/>
              <w:numPr>
                <w:ilvl w:val="0"/>
                <w:numId w:val="50"/>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raporty</w:t>
            </w:r>
            <w:proofErr w:type="gramEnd"/>
            <w:r w:rsidRPr="00E45920">
              <w:rPr>
                <w:rFonts w:ascii="Times New Roman" w:hAnsi="Times New Roman"/>
              </w:rPr>
              <w:t xml:space="preserve"> finansowe</w:t>
            </w:r>
          </w:p>
          <w:p w:rsidR="00823435" w:rsidRPr="00E45920" w:rsidRDefault="00823435" w:rsidP="00714B6F">
            <w:pPr>
              <w:pStyle w:val="Akapitzlist"/>
              <w:numPr>
                <w:ilvl w:val="0"/>
                <w:numId w:val="50"/>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sprawozdania</w:t>
            </w:r>
            <w:proofErr w:type="gramEnd"/>
          </w:p>
          <w:p w:rsidR="00823435" w:rsidRPr="00E45920" w:rsidRDefault="00823435" w:rsidP="00714B6F">
            <w:pPr>
              <w:pStyle w:val="Akapitzlist"/>
              <w:numPr>
                <w:ilvl w:val="0"/>
                <w:numId w:val="50"/>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zlecenia</w:t>
            </w:r>
            <w:proofErr w:type="gramEnd"/>
            <w:r w:rsidRPr="00E45920">
              <w:rPr>
                <w:rFonts w:ascii="Times New Roman" w:hAnsi="Times New Roman"/>
              </w:rPr>
              <w:t xml:space="preserve"> płatności </w:t>
            </w:r>
          </w:p>
        </w:tc>
        <w:tc>
          <w:tcPr>
            <w:tcW w:w="1984" w:type="dxa"/>
          </w:tcPr>
          <w:p w:rsidR="00823435" w:rsidRPr="00E45920" w:rsidRDefault="00823435" w:rsidP="00187AB0">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 xml:space="preserve">bieżące monitorowanie </w:t>
            </w:r>
            <w:r>
              <w:rPr>
                <w:rFonts w:ascii="Times New Roman" w:hAnsi="Times New Roman"/>
              </w:rPr>
              <w:br/>
            </w:r>
            <w:r w:rsidRPr="00E45920">
              <w:rPr>
                <w:rFonts w:ascii="Times New Roman" w:hAnsi="Times New Roman"/>
              </w:rPr>
              <w:t xml:space="preserve">i </w:t>
            </w:r>
            <w:proofErr w:type="gramStart"/>
            <w:r w:rsidRPr="00E45920">
              <w:rPr>
                <w:rFonts w:ascii="Times New Roman" w:hAnsi="Times New Roman"/>
              </w:rPr>
              <w:t xml:space="preserve">sporządzanie </w:t>
            </w:r>
            <w:r w:rsidR="00187AB0">
              <w:rPr>
                <w:rFonts w:ascii="Times New Roman" w:hAnsi="Times New Roman"/>
              </w:rPr>
              <w:t xml:space="preserve"> co</w:t>
            </w:r>
            <w:proofErr w:type="gramEnd"/>
            <w:r w:rsidR="00187AB0">
              <w:rPr>
                <w:rFonts w:ascii="Times New Roman" w:hAnsi="Times New Roman"/>
              </w:rPr>
              <w:t xml:space="preserve"> roku sprawozdań z realizacji LSR</w:t>
            </w:r>
          </w:p>
        </w:tc>
        <w:tc>
          <w:tcPr>
            <w:tcW w:w="3828"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 xml:space="preserve">Analiza poziomu wydatkowania środków w odniesieniu do zapisów umów z Samorządem Województwa, </w:t>
            </w:r>
            <w:r>
              <w:rPr>
                <w:rFonts w:ascii="Times New Roman" w:hAnsi="Times New Roman"/>
              </w:rPr>
              <w:br/>
            </w:r>
            <w:r w:rsidRPr="00E45920">
              <w:rPr>
                <w:rFonts w:ascii="Times New Roman" w:hAnsi="Times New Roman"/>
              </w:rPr>
              <w:t>w tym w zakresie realizacji LSR, projektów współpracy, kosztów bieżących i aktywizacji.</w:t>
            </w:r>
          </w:p>
        </w:tc>
      </w:tr>
    </w:tbl>
    <w:p w:rsidR="00823435" w:rsidRPr="00CF09C8" w:rsidRDefault="00823435" w:rsidP="00823435">
      <w:pPr>
        <w:autoSpaceDE w:val="0"/>
        <w:autoSpaceDN w:val="0"/>
        <w:adjustRightInd w:val="0"/>
        <w:spacing w:after="0" w:line="240" w:lineRule="auto"/>
        <w:jc w:val="both"/>
        <w:rPr>
          <w:rFonts w:ascii="Times New Roman" w:eastAsia="NaomiSansEFNLight" w:hAnsi="Times New Roman"/>
          <w:sz w:val="12"/>
          <w:szCs w:val="12"/>
        </w:rPr>
      </w:pPr>
    </w:p>
    <w:p w:rsidR="00823435" w:rsidRPr="00CF09C8" w:rsidRDefault="00A447B5" w:rsidP="00CF09C8">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r>
        <w:rPr>
          <w:rFonts w:ascii="Times New Roman" w:hAnsi="Times New Roman" w:cs="Times New Roman"/>
        </w:rPr>
        <w:t>LGD będzie prowadzić ewaluację wewnętrzną w formie corocznych ćwiczeń analityczno-refleksyjnych oraz ewaluację zewnętrzną w formie zleconego jednorazowego badania ewaluacyjnego w okresie 2020-2022.</w:t>
      </w:r>
    </w:p>
    <w:tbl>
      <w:tblPr>
        <w:tblStyle w:val="Jasnalistaakcent6"/>
        <w:tblW w:w="15843" w:type="dxa"/>
        <w:tblLayout w:type="fixed"/>
        <w:tblLook w:val="04A0" w:firstRow="1" w:lastRow="0" w:firstColumn="1" w:lastColumn="0" w:noHBand="0" w:noVBand="1"/>
      </w:tblPr>
      <w:tblGrid>
        <w:gridCol w:w="2660"/>
        <w:gridCol w:w="1559"/>
        <w:gridCol w:w="2977"/>
        <w:gridCol w:w="2835"/>
        <w:gridCol w:w="1984"/>
        <w:gridCol w:w="3828"/>
      </w:tblGrid>
      <w:tr w:rsidR="00823435" w:rsidRPr="00E45920" w:rsidTr="007344EB">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660" w:type="dxa"/>
            <w:vAlign w:val="center"/>
          </w:tcPr>
          <w:p w:rsidR="00823435" w:rsidRPr="00E45920" w:rsidRDefault="00823435" w:rsidP="00AC4B5C">
            <w:pPr>
              <w:jc w:val="center"/>
              <w:rPr>
                <w:rFonts w:ascii="Times New Roman" w:hAnsi="Times New Roman"/>
                <w:color w:val="auto"/>
              </w:rPr>
            </w:pPr>
            <w:r w:rsidRPr="00E45920">
              <w:rPr>
                <w:rFonts w:ascii="Times New Roman" w:hAnsi="Times New Roman"/>
                <w:color w:val="auto"/>
              </w:rPr>
              <w:t>Elementy podlegające ewaluacji</w:t>
            </w:r>
          </w:p>
        </w:tc>
        <w:tc>
          <w:tcPr>
            <w:tcW w:w="1559"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E45920">
              <w:rPr>
                <w:rFonts w:ascii="Times New Roman" w:hAnsi="Times New Roman"/>
                <w:color w:val="auto"/>
              </w:rPr>
              <w:t>Wykonawca ewaluacji</w:t>
            </w:r>
          </w:p>
        </w:tc>
        <w:tc>
          <w:tcPr>
            <w:tcW w:w="2977"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E45920">
              <w:rPr>
                <w:rFonts w:ascii="Times New Roman" w:hAnsi="Times New Roman"/>
                <w:color w:val="auto"/>
              </w:rPr>
              <w:t>Metody zbierania danych</w:t>
            </w:r>
          </w:p>
        </w:tc>
        <w:tc>
          <w:tcPr>
            <w:tcW w:w="2835"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E45920">
              <w:rPr>
                <w:rFonts w:ascii="Times New Roman" w:hAnsi="Times New Roman"/>
                <w:color w:val="auto"/>
              </w:rPr>
              <w:t>Źródła zbierania danych</w:t>
            </w:r>
          </w:p>
        </w:tc>
        <w:tc>
          <w:tcPr>
            <w:tcW w:w="1984"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E45920">
              <w:rPr>
                <w:rFonts w:ascii="Times New Roman" w:hAnsi="Times New Roman"/>
                <w:color w:val="auto"/>
              </w:rPr>
              <w:t>Czas i okres dokonywania pomiaru</w:t>
            </w:r>
          </w:p>
        </w:tc>
        <w:tc>
          <w:tcPr>
            <w:tcW w:w="3828" w:type="dxa"/>
            <w:vAlign w:val="center"/>
          </w:tcPr>
          <w:p w:rsidR="00823435" w:rsidRPr="00E45920" w:rsidRDefault="00823435" w:rsidP="00AC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E45920">
              <w:rPr>
                <w:rFonts w:ascii="Times New Roman" w:hAnsi="Times New Roman"/>
                <w:color w:val="auto"/>
              </w:rPr>
              <w:t>Analiza i ocena danych</w:t>
            </w:r>
          </w:p>
        </w:tc>
      </w:tr>
      <w:tr w:rsidR="00823435" w:rsidRPr="00E45920" w:rsidTr="007344E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660" w:type="dxa"/>
          </w:tcPr>
          <w:p w:rsidR="00823435" w:rsidRPr="00E45920" w:rsidRDefault="00823435" w:rsidP="00AC4B5C">
            <w:pPr>
              <w:rPr>
                <w:rFonts w:ascii="Times New Roman" w:hAnsi="Times New Roman"/>
                <w:b w:val="0"/>
                <w:i/>
              </w:rPr>
            </w:pPr>
            <w:r w:rsidRPr="00E45920">
              <w:rPr>
                <w:rFonts w:ascii="Times New Roman" w:hAnsi="Times New Roman"/>
                <w:b w:val="0"/>
                <w:i/>
              </w:rPr>
              <w:t xml:space="preserve">Jakość pracy biura </w:t>
            </w:r>
            <w:proofErr w:type="gramStart"/>
            <w:r w:rsidRPr="00E45920">
              <w:rPr>
                <w:rFonts w:ascii="Times New Roman" w:hAnsi="Times New Roman"/>
                <w:b w:val="0"/>
                <w:i/>
              </w:rPr>
              <w:t>LGD</w:t>
            </w:r>
            <w:proofErr w:type="gramEnd"/>
          </w:p>
        </w:tc>
        <w:tc>
          <w:tcPr>
            <w:tcW w:w="1559"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Zarząd LGD</w:t>
            </w:r>
          </w:p>
        </w:tc>
        <w:tc>
          <w:tcPr>
            <w:tcW w:w="2977" w:type="dxa"/>
          </w:tcPr>
          <w:p w:rsidR="00823435" w:rsidRPr="00E45920" w:rsidRDefault="00823435" w:rsidP="00714B6F">
            <w:pPr>
              <w:pStyle w:val="Akapitzlist"/>
              <w:numPr>
                <w:ilvl w:val="0"/>
                <w:numId w:val="51"/>
              </w:numPr>
              <w:suppressAutoHyphens w:val="0"/>
              <w:ind w:left="317"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kontrola</w:t>
            </w:r>
            <w:proofErr w:type="gramEnd"/>
            <w:r w:rsidRPr="00E45920">
              <w:rPr>
                <w:rFonts w:ascii="Times New Roman" w:hAnsi="Times New Roman"/>
              </w:rPr>
              <w:t xml:space="preserve"> w biurze</w:t>
            </w:r>
          </w:p>
          <w:p w:rsidR="00823435" w:rsidRPr="00E45920" w:rsidRDefault="00823435" w:rsidP="00714B6F">
            <w:pPr>
              <w:pStyle w:val="Akapitzlist"/>
              <w:numPr>
                <w:ilvl w:val="0"/>
                <w:numId w:val="51"/>
              </w:numPr>
              <w:suppressAutoHyphens w:val="0"/>
              <w:ind w:left="317"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i/>
              </w:rPr>
            </w:pPr>
            <w:proofErr w:type="gramStart"/>
            <w:r w:rsidRPr="00E45920">
              <w:rPr>
                <w:rFonts w:ascii="Times New Roman" w:hAnsi="Times New Roman"/>
              </w:rPr>
              <w:t>analiza</w:t>
            </w:r>
            <w:proofErr w:type="gramEnd"/>
            <w:r w:rsidRPr="00E45920">
              <w:rPr>
                <w:rFonts w:ascii="Times New Roman" w:hAnsi="Times New Roman"/>
              </w:rPr>
              <w:t xml:space="preserve"> danych </w:t>
            </w:r>
            <w:r>
              <w:rPr>
                <w:rFonts w:ascii="Times New Roman" w:hAnsi="Times New Roman"/>
              </w:rPr>
              <w:br/>
            </w:r>
            <w:r w:rsidRPr="00E45920">
              <w:rPr>
                <w:rFonts w:ascii="Times New Roman" w:hAnsi="Times New Roman"/>
              </w:rPr>
              <w:t>z monitoringu</w:t>
            </w:r>
          </w:p>
        </w:tc>
        <w:tc>
          <w:tcPr>
            <w:tcW w:w="2835" w:type="dxa"/>
          </w:tcPr>
          <w:p w:rsidR="00823435" w:rsidRPr="00E45920" w:rsidRDefault="00823435" w:rsidP="00714B6F">
            <w:pPr>
              <w:pStyle w:val="Akapitzlist"/>
              <w:numPr>
                <w:ilvl w:val="0"/>
                <w:numId w:val="51"/>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rozmowa</w:t>
            </w:r>
            <w:proofErr w:type="gramEnd"/>
            <w:r w:rsidRPr="00E45920">
              <w:rPr>
                <w:rFonts w:ascii="Times New Roman" w:hAnsi="Times New Roman"/>
              </w:rPr>
              <w:t xml:space="preserve"> </w:t>
            </w:r>
            <w:r w:rsidRPr="00E45920">
              <w:rPr>
                <w:rFonts w:ascii="Times New Roman" w:hAnsi="Times New Roman"/>
              </w:rPr>
              <w:br/>
              <w:t>z pracownikami biura</w:t>
            </w:r>
          </w:p>
          <w:p w:rsidR="00823435" w:rsidRPr="00E45920" w:rsidRDefault="00823435" w:rsidP="00714B6F">
            <w:pPr>
              <w:pStyle w:val="Akapitzlist"/>
              <w:numPr>
                <w:ilvl w:val="0"/>
                <w:numId w:val="51"/>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wywiady</w:t>
            </w:r>
            <w:proofErr w:type="gramEnd"/>
            <w:r w:rsidRPr="00E45920">
              <w:rPr>
                <w:rFonts w:ascii="Times New Roman" w:hAnsi="Times New Roman"/>
              </w:rPr>
              <w:t xml:space="preserve"> z przedstawicielami organów LGD</w:t>
            </w:r>
          </w:p>
          <w:p w:rsidR="00823435" w:rsidRPr="00E45920" w:rsidRDefault="00823435" w:rsidP="00714B6F">
            <w:pPr>
              <w:pStyle w:val="Akapitzlist"/>
              <w:numPr>
                <w:ilvl w:val="0"/>
                <w:numId w:val="51"/>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 xml:space="preserve">ankiety </w:t>
            </w:r>
            <w:proofErr w:type="gramStart"/>
            <w:r w:rsidRPr="00E45920">
              <w:rPr>
                <w:rFonts w:ascii="Times New Roman" w:hAnsi="Times New Roman"/>
              </w:rPr>
              <w:t>badające jakość</w:t>
            </w:r>
            <w:proofErr w:type="gramEnd"/>
            <w:r w:rsidRPr="00E45920">
              <w:rPr>
                <w:rFonts w:ascii="Times New Roman" w:hAnsi="Times New Roman"/>
              </w:rPr>
              <w:t xml:space="preserve"> świadczonych usług, tj.: doradztwa, spotkań informacyjnych, szkoleń</w:t>
            </w:r>
          </w:p>
        </w:tc>
        <w:tc>
          <w:tcPr>
            <w:tcW w:w="1984"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Czas pomiaru: raz w roku</w:t>
            </w:r>
          </w:p>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Okres pomiaru: cały rok kalendarzowy</w:t>
            </w:r>
          </w:p>
        </w:tc>
        <w:tc>
          <w:tcPr>
            <w:tcW w:w="3828"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E45920">
              <w:rPr>
                <w:rFonts w:ascii="Times New Roman" w:hAnsi="Times New Roman"/>
              </w:rPr>
              <w:t>Ocena rzetelności i staranności wykonywanej pracy przez pracowników biura LGD, jakość obsługi w zakresie informowania, doradzania, efektywność świadczonego doradztwa przekładająca się na ilość złożonych wniosków, jakość współpracy personelu biura z członkami organów LGD.</w:t>
            </w:r>
          </w:p>
        </w:tc>
      </w:tr>
      <w:tr w:rsidR="00823435" w:rsidRPr="00E45920" w:rsidTr="007344EB">
        <w:trPr>
          <w:trHeight w:val="731"/>
        </w:trPr>
        <w:tc>
          <w:tcPr>
            <w:cnfStyle w:val="001000000000" w:firstRow="0" w:lastRow="0" w:firstColumn="1" w:lastColumn="0" w:oddVBand="0" w:evenVBand="0" w:oddHBand="0" w:evenHBand="0" w:firstRowFirstColumn="0" w:firstRowLastColumn="0" w:lastRowFirstColumn="0" w:lastRowLastColumn="0"/>
            <w:tcW w:w="2660" w:type="dxa"/>
          </w:tcPr>
          <w:p w:rsidR="00823435" w:rsidRPr="00E45920" w:rsidRDefault="00823435" w:rsidP="00AC4B5C">
            <w:pPr>
              <w:rPr>
                <w:rFonts w:ascii="Times New Roman" w:hAnsi="Times New Roman"/>
                <w:b w:val="0"/>
                <w:i/>
              </w:rPr>
            </w:pPr>
            <w:r w:rsidRPr="00E45920">
              <w:rPr>
                <w:rFonts w:ascii="Times New Roman" w:hAnsi="Times New Roman"/>
                <w:b w:val="0"/>
                <w:i/>
              </w:rPr>
              <w:t xml:space="preserve">Jakość realizacji procedur wyboru operacji i trafności lokalnych kryteriów </w:t>
            </w:r>
            <w:proofErr w:type="gramStart"/>
            <w:r w:rsidRPr="00E45920">
              <w:rPr>
                <w:rFonts w:ascii="Times New Roman" w:hAnsi="Times New Roman"/>
                <w:b w:val="0"/>
                <w:i/>
              </w:rPr>
              <w:t>oceny</w:t>
            </w:r>
            <w:proofErr w:type="gramEnd"/>
          </w:p>
        </w:tc>
        <w:tc>
          <w:tcPr>
            <w:tcW w:w="1559"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 xml:space="preserve">Ewaluator zewnętrzny </w:t>
            </w:r>
          </w:p>
        </w:tc>
        <w:tc>
          <w:tcPr>
            <w:tcW w:w="2977" w:type="dxa"/>
          </w:tcPr>
          <w:p w:rsidR="00823435" w:rsidRPr="00E45920" w:rsidRDefault="00823435" w:rsidP="00714B6F">
            <w:pPr>
              <w:pStyle w:val="Akapitzlist"/>
              <w:numPr>
                <w:ilvl w:val="0"/>
                <w:numId w:val="52"/>
              </w:numPr>
              <w:suppressAutoHyphens w:val="0"/>
              <w:ind w:left="317"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analiza</w:t>
            </w:r>
            <w:proofErr w:type="gramEnd"/>
            <w:r w:rsidRPr="00E45920">
              <w:rPr>
                <w:rFonts w:ascii="Times New Roman" w:hAnsi="Times New Roman"/>
              </w:rPr>
              <w:t xml:space="preserve"> danych zastanych</w:t>
            </w:r>
          </w:p>
          <w:p w:rsidR="00823435" w:rsidRPr="00E45920" w:rsidRDefault="00823435" w:rsidP="00714B6F">
            <w:pPr>
              <w:pStyle w:val="Akapitzlist"/>
              <w:numPr>
                <w:ilvl w:val="0"/>
                <w:numId w:val="52"/>
              </w:numPr>
              <w:suppressAutoHyphens w:val="0"/>
              <w:ind w:left="317"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wywiad</w:t>
            </w:r>
            <w:proofErr w:type="gramEnd"/>
            <w:r w:rsidRPr="00E45920">
              <w:rPr>
                <w:rFonts w:ascii="Times New Roman" w:hAnsi="Times New Roman"/>
              </w:rPr>
              <w:t xml:space="preserve"> grupowy </w:t>
            </w:r>
            <w:r w:rsidRPr="00E45920">
              <w:rPr>
                <w:rFonts w:ascii="Times New Roman" w:hAnsi="Times New Roman"/>
              </w:rPr>
              <w:br/>
              <w:t>z członkami Rady</w:t>
            </w:r>
          </w:p>
          <w:p w:rsidR="00823435" w:rsidRPr="00E45920" w:rsidRDefault="00823435" w:rsidP="00714B6F">
            <w:pPr>
              <w:pStyle w:val="Akapitzlist"/>
              <w:numPr>
                <w:ilvl w:val="0"/>
                <w:numId w:val="52"/>
              </w:numPr>
              <w:suppressAutoHyphens w:val="0"/>
              <w:ind w:left="317"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badanie</w:t>
            </w:r>
            <w:proofErr w:type="gramEnd"/>
            <w:r w:rsidRPr="00E45920">
              <w:rPr>
                <w:rFonts w:ascii="Times New Roman" w:hAnsi="Times New Roman"/>
              </w:rPr>
              <w:t xml:space="preserve"> ankietowe z beneficjentami</w:t>
            </w:r>
          </w:p>
        </w:tc>
        <w:tc>
          <w:tcPr>
            <w:tcW w:w="2835" w:type="dxa"/>
          </w:tcPr>
          <w:p w:rsidR="00823435" w:rsidRPr="00E45920" w:rsidRDefault="00823435" w:rsidP="00714B6F">
            <w:pPr>
              <w:pStyle w:val="Akapitzlist"/>
              <w:numPr>
                <w:ilvl w:val="0"/>
                <w:numId w:val="52"/>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dokumentacja</w:t>
            </w:r>
            <w:proofErr w:type="gramEnd"/>
            <w:r w:rsidRPr="00E45920">
              <w:rPr>
                <w:rFonts w:ascii="Times New Roman" w:hAnsi="Times New Roman"/>
              </w:rPr>
              <w:t xml:space="preserve"> </w:t>
            </w:r>
            <w:r w:rsidRPr="00E45920">
              <w:rPr>
                <w:rFonts w:ascii="Times New Roman" w:hAnsi="Times New Roman"/>
              </w:rPr>
              <w:br/>
              <w:t>z posiedzeń Rady</w:t>
            </w:r>
          </w:p>
          <w:p w:rsidR="00823435" w:rsidRPr="00E45920" w:rsidRDefault="00823435" w:rsidP="00714B6F">
            <w:pPr>
              <w:pStyle w:val="Akapitzlist"/>
              <w:numPr>
                <w:ilvl w:val="0"/>
                <w:numId w:val="52"/>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raport</w:t>
            </w:r>
            <w:proofErr w:type="gramEnd"/>
            <w:r w:rsidRPr="00E45920">
              <w:rPr>
                <w:rFonts w:ascii="Times New Roman" w:hAnsi="Times New Roman"/>
              </w:rPr>
              <w:t xml:space="preserve"> z wywiadu </w:t>
            </w:r>
          </w:p>
          <w:p w:rsidR="00823435" w:rsidRPr="00E45920" w:rsidRDefault="00823435" w:rsidP="00714B6F">
            <w:pPr>
              <w:pStyle w:val="Akapitzlist"/>
              <w:numPr>
                <w:ilvl w:val="0"/>
                <w:numId w:val="52"/>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wyniki</w:t>
            </w:r>
            <w:proofErr w:type="gramEnd"/>
            <w:r w:rsidRPr="00E45920">
              <w:rPr>
                <w:rFonts w:ascii="Times New Roman" w:hAnsi="Times New Roman"/>
              </w:rPr>
              <w:t xml:space="preserve"> ankiet</w:t>
            </w:r>
          </w:p>
        </w:tc>
        <w:tc>
          <w:tcPr>
            <w:tcW w:w="1984"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Czas pomiaru:</w:t>
            </w:r>
          </w:p>
          <w:p w:rsidR="00B11DAB" w:rsidRDefault="00A447B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2020-2022</w:t>
            </w:r>
          </w:p>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Okres pomiaru:</w:t>
            </w:r>
          </w:p>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lata</w:t>
            </w:r>
            <w:proofErr w:type="gramEnd"/>
            <w:r w:rsidRPr="00E45920">
              <w:rPr>
                <w:rFonts w:ascii="Times New Roman" w:hAnsi="Times New Roman"/>
              </w:rPr>
              <w:t xml:space="preserve"> realizacji LSR 2016-2018, 2019-</w:t>
            </w:r>
            <w:r w:rsidRPr="00E45920">
              <w:rPr>
                <w:rFonts w:ascii="Times New Roman" w:hAnsi="Times New Roman"/>
              </w:rPr>
              <w:lastRenderedPageBreak/>
              <w:t>2021, 2022-2023</w:t>
            </w:r>
          </w:p>
        </w:tc>
        <w:tc>
          <w:tcPr>
            <w:tcW w:w="3828"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lastRenderedPageBreak/>
              <w:t xml:space="preserve">Analiza i ocena pracy Rady pod kątem stosowania zasad procedur i kryteriów wyboru operacji. </w:t>
            </w:r>
          </w:p>
        </w:tc>
      </w:tr>
      <w:tr w:rsidR="00823435" w:rsidRPr="00E45920" w:rsidTr="007344E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60" w:type="dxa"/>
          </w:tcPr>
          <w:p w:rsidR="00823435" w:rsidRPr="00E45920" w:rsidRDefault="00823435" w:rsidP="00AC4B5C">
            <w:pPr>
              <w:rPr>
                <w:rFonts w:ascii="Times New Roman" w:hAnsi="Times New Roman"/>
                <w:b w:val="0"/>
                <w:i/>
              </w:rPr>
            </w:pPr>
            <w:r w:rsidRPr="00E45920">
              <w:rPr>
                <w:rFonts w:ascii="Times New Roman" w:hAnsi="Times New Roman"/>
                <w:b w:val="0"/>
                <w:i/>
              </w:rPr>
              <w:lastRenderedPageBreak/>
              <w:t xml:space="preserve">Skuteczność </w:t>
            </w:r>
            <w:r w:rsidRPr="00E45920">
              <w:rPr>
                <w:rFonts w:ascii="Times New Roman" w:hAnsi="Times New Roman"/>
                <w:b w:val="0"/>
                <w:i/>
              </w:rPr>
              <w:br/>
              <w:t xml:space="preserve">i efektywność planu komunikacji LGD </w:t>
            </w:r>
            <w:r w:rsidRPr="00E45920">
              <w:rPr>
                <w:rFonts w:ascii="Times New Roman" w:hAnsi="Times New Roman"/>
                <w:b w:val="0"/>
                <w:i/>
              </w:rPr>
              <w:br/>
              <w:t>z lokalną społecznością</w:t>
            </w:r>
          </w:p>
        </w:tc>
        <w:tc>
          <w:tcPr>
            <w:tcW w:w="1559"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Ewaluator zewnętrzny</w:t>
            </w:r>
          </w:p>
        </w:tc>
        <w:tc>
          <w:tcPr>
            <w:tcW w:w="2977" w:type="dxa"/>
          </w:tcPr>
          <w:p w:rsidR="00823435" w:rsidRPr="00E45920" w:rsidRDefault="00823435" w:rsidP="00714B6F">
            <w:pPr>
              <w:pStyle w:val="Akapitzlist"/>
              <w:numPr>
                <w:ilvl w:val="0"/>
                <w:numId w:val="53"/>
              </w:numPr>
              <w:suppressAutoHyphens w:val="0"/>
              <w:ind w:left="317"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bCs/>
              </w:rPr>
              <w:t>badania</w:t>
            </w:r>
            <w:proofErr w:type="gramEnd"/>
            <w:r w:rsidRPr="00E45920">
              <w:rPr>
                <w:rFonts w:ascii="Times New Roman" w:hAnsi="Times New Roman"/>
                <w:bCs/>
              </w:rPr>
              <w:t xml:space="preserve"> ankietowe </w:t>
            </w:r>
          </w:p>
          <w:p w:rsidR="00823435" w:rsidRPr="00E45920" w:rsidRDefault="00823435" w:rsidP="00714B6F">
            <w:pPr>
              <w:pStyle w:val="Akapitzlist"/>
              <w:numPr>
                <w:ilvl w:val="0"/>
                <w:numId w:val="53"/>
              </w:numPr>
              <w:suppressAutoHyphens w:val="0"/>
              <w:ind w:left="317"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wywiady</w:t>
            </w:r>
            <w:proofErr w:type="gramEnd"/>
            <w:r w:rsidRPr="00E45920">
              <w:rPr>
                <w:rFonts w:ascii="Times New Roman" w:hAnsi="Times New Roman"/>
              </w:rPr>
              <w:t xml:space="preserve"> z przedstawicielami lokalnej społeczności </w:t>
            </w:r>
          </w:p>
        </w:tc>
        <w:tc>
          <w:tcPr>
            <w:tcW w:w="2835" w:type="dxa"/>
          </w:tcPr>
          <w:p w:rsidR="00823435" w:rsidRPr="00E45920" w:rsidRDefault="00823435" w:rsidP="00714B6F">
            <w:pPr>
              <w:pStyle w:val="Akapitzlist"/>
              <w:numPr>
                <w:ilvl w:val="0"/>
                <w:numId w:val="53"/>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raport</w:t>
            </w:r>
            <w:proofErr w:type="gramEnd"/>
            <w:r w:rsidRPr="00E45920">
              <w:rPr>
                <w:rFonts w:ascii="Times New Roman" w:hAnsi="Times New Roman"/>
              </w:rPr>
              <w:t xml:space="preserve"> z wynikami ankiet online</w:t>
            </w:r>
          </w:p>
          <w:p w:rsidR="00823435" w:rsidRPr="00E45920" w:rsidRDefault="00823435" w:rsidP="00714B6F">
            <w:pPr>
              <w:pStyle w:val="Akapitzlist"/>
              <w:numPr>
                <w:ilvl w:val="0"/>
                <w:numId w:val="53"/>
              </w:numPr>
              <w:suppressAutoHyphens w:val="0"/>
              <w:ind w:left="295" w:hanging="283"/>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kwestionariusze</w:t>
            </w:r>
            <w:proofErr w:type="gramEnd"/>
            <w:r w:rsidRPr="00E45920">
              <w:rPr>
                <w:rFonts w:ascii="Times New Roman" w:hAnsi="Times New Roman"/>
              </w:rPr>
              <w:t xml:space="preserve"> wywiadów</w:t>
            </w:r>
          </w:p>
        </w:tc>
        <w:tc>
          <w:tcPr>
            <w:tcW w:w="1984"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Czas pomiaru:</w:t>
            </w:r>
          </w:p>
          <w:p w:rsidR="00B11DAB" w:rsidRDefault="00A447B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2020-2022</w:t>
            </w:r>
          </w:p>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Okres pomiaru:</w:t>
            </w:r>
          </w:p>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lata</w:t>
            </w:r>
            <w:proofErr w:type="gramEnd"/>
            <w:r w:rsidRPr="00E45920">
              <w:rPr>
                <w:rFonts w:ascii="Times New Roman" w:hAnsi="Times New Roman"/>
              </w:rPr>
              <w:t xml:space="preserve"> realizacji LSR 2016-2018, 2019-2021, 2022-2023</w:t>
            </w:r>
          </w:p>
        </w:tc>
        <w:tc>
          <w:tcPr>
            <w:tcW w:w="3828" w:type="dxa"/>
          </w:tcPr>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E45920">
              <w:rPr>
                <w:rFonts w:ascii="Times New Roman" w:hAnsi="Times New Roman"/>
              </w:rPr>
              <w:t>Analiza jakości</w:t>
            </w:r>
            <w:proofErr w:type="gramEnd"/>
            <w:r w:rsidRPr="00E45920">
              <w:rPr>
                <w:rFonts w:ascii="Times New Roman" w:hAnsi="Times New Roman"/>
              </w:rPr>
              <w:t xml:space="preserve">, skuteczności </w:t>
            </w:r>
            <w:r w:rsidRPr="00E45920">
              <w:rPr>
                <w:rFonts w:ascii="Times New Roman" w:hAnsi="Times New Roman"/>
              </w:rPr>
              <w:br/>
              <w:t>i celowości form komunikacji, środków przekazu, grup odbiorców, harmonogramu i budżetu działań komunikacyjnych pod kątem założeń zawartych w planie komunikacji.</w:t>
            </w:r>
          </w:p>
          <w:p w:rsidR="00823435" w:rsidRPr="00E45920" w:rsidRDefault="00823435" w:rsidP="00AC4B5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5920">
              <w:rPr>
                <w:rFonts w:ascii="Times New Roman" w:hAnsi="Times New Roman"/>
              </w:rPr>
              <w:t>Ocena poziomu satysfakcji odbiorców działań komunikacyjnych.</w:t>
            </w:r>
          </w:p>
        </w:tc>
      </w:tr>
      <w:tr w:rsidR="00823435" w:rsidRPr="00E45920" w:rsidTr="007344EB">
        <w:trPr>
          <w:trHeight w:val="731"/>
        </w:trPr>
        <w:tc>
          <w:tcPr>
            <w:cnfStyle w:val="001000000000" w:firstRow="0" w:lastRow="0" w:firstColumn="1" w:lastColumn="0" w:oddVBand="0" w:evenVBand="0" w:oddHBand="0" w:evenHBand="0" w:firstRowFirstColumn="0" w:firstRowLastColumn="0" w:lastRowFirstColumn="0" w:lastRowLastColumn="0"/>
            <w:tcW w:w="2660" w:type="dxa"/>
          </w:tcPr>
          <w:p w:rsidR="00823435" w:rsidRPr="00E45920" w:rsidRDefault="00823435" w:rsidP="00AC4B5C">
            <w:pPr>
              <w:rPr>
                <w:rFonts w:ascii="Times New Roman" w:hAnsi="Times New Roman"/>
                <w:b w:val="0"/>
                <w:i/>
              </w:rPr>
            </w:pPr>
            <w:r w:rsidRPr="00E45920">
              <w:rPr>
                <w:rFonts w:ascii="Times New Roman" w:hAnsi="Times New Roman"/>
                <w:b w:val="0"/>
                <w:i/>
              </w:rPr>
              <w:t xml:space="preserve">Jakość i efektywność interwencji </w:t>
            </w:r>
            <w:proofErr w:type="gramStart"/>
            <w:r w:rsidRPr="00E45920">
              <w:rPr>
                <w:rFonts w:ascii="Times New Roman" w:hAnsi="Times New Roman"/>
                <w:b w:val="0"/>
                <w:i/>
              </w:rPr>
              <w:t>LSR</w:t>
            </w:r>
            <w:proofErr w:type="gramEnd"/>
          </w:p>
        </w:tc>
        <w:tc>
          <w:tcPr>
            <w:tcW w:w="1559"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Ewaluator zewnętrzny</w:t>
            </w:r>
          </w:p>
        </w:tc>
        <w:tc>
          <w:tcPr>
            <w:tcW w:w="2977" w:type="dxa"/>
          </w:tcPr>
          <w:p w:rsidR="00823435" w:rsidRPr="00E45920" w:rsidRDefault="00823435" w:rsidP="00714B6F">
            <w:pPr>
              <w:pStyle w:val="Akapitzlist"/>
              <w:numPr>
                <w:ilvl w:val="0"/>
                <w:numId w:val="54"/>
              </w:numPr>
              <w:suppressAutoHyphens w:val="0"/>
              <w:ind w:left="317"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gramStart"/>
            <w:r w:rsidRPr="00E45920">
              <w:rPr>
                <w:rFonts w:ascii="Times New Roman" w:hAnsi="Times New Roman"/>
                <w:bCs/>
              </w:rPr>
              <w:t>analiza</w:t>
            </w:r>
            <w:proofErr w:type="gramEnd"/>
            <w:r w:rsidRPr="00E45920">
              <w:rPr>
                <w:rFonts w:ascii="Times New Roman" w:hAnsi="Times New Roman"/>
                <w:bCs/>
              </w:rPr>
              <w:t xml:space="preserve"> danych zastanych</w:t>
            </w:r>
          </w:p>
          <w:p w:rsidR="00823435" w:rsidRPr="00E45920" w:rsidRDefault="00823435" w:rsidP="00714B6F">
            <w:pPr>
              <w:pStyle w:val="Akapitzlist"/>
              <w:numPr>
                <w:ilvl w:val="0"/>
                <w:numId w:val="54"/>
              </w:numPr>
              <w:suppressAutoHyphens w:val="0"/>
              <w:ind w:left="317"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bCs/>
              </w:rPr>
              <w:t>badania</w:t>
            </w:r>
            <w:proofErr w:type="gramEnd"/>
            <w:r w:rsidRPr="00E45920">
              <w:rPr>
                <w:rFonts w:ascii="Times New Roman" w:hAnsi="Times New Roman"/>
                <w:bCs/>
              </w:rPr>
              <w:t xml:space="preserve"> ankietowe </w:t>
            </w:r>
          </w:p>
          <w:p w:rsidR="00823435" w:rsidRPr="00E45920" w:rsidRDefault="00823435" w:rsidP="00714B6F">
            <w:pPr>
              <w:pStyle w:val="Akapitzlist"/>
              <w:numPr>
                <w:ilvl w:val="0"/>
                <w:numId w:val="54"/>
              </w:numPr>
              <w:suppressAutoHyphens w:val="0"/>
              <w:ind w:left="317"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wywiady</w:t>
            </w:r>
            <w:proofErr w:type="gramEnd"/>
            <w:r w:rsidRPr="00E45920">
              <w:rPr>
                <w:rFonts w:ascii="Times New Roman" w:hAnsi="Times New Roman"/>
              </w:rPr>
              <w:t xml:space="preserve"> z przedstawicielami lokalnej społeczności </w:t>
            </w:r>
          </w:p>
        </w:tc>
        <w:tc>
          <w:tcPr>
            <w:tcW w:w="2835" w:type="dxa"/>
          </w:tcPr>
          <w:p w:rsidR="00823435" w:rsidRPr="00E45920" w:rsidRDefault="00823435" w:rsidP="00714B6F">
            <w:pPr>
              <w:pStyle w:val="Akapitzlist"/>
              <w:numPr>
                <w:ilvl w:val="0"/>
                <w:numId w:val="54"/>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raporty</w:t>
            </w:r>
            <w:proofErr w:type="gramEnd"/>
            <w:r w:rsidRPr="00E45920">
              <w:rPr>
                <w:rFonts w:ascii="Times New Roman" w:hAnsi="Times New Roman"/>
              </w:rPr>
              <w:t xml:space="preserve"> wewnętrzne i zewnętrzne z realizacji LSR</w:t>
            </w:r>
          </w:p>
          <w:p w:rsidR="00823435" w:rsidRPr="00E45920" w:rsidRDefault="00823435" w:rsidP="00714B6F">
            <w:pPr>
              <w:pStyle w:val="Akapitzlist"/>
              <w:numPr>
                <w:ilvl w:val="0"/>
                <w:numId w:val="54"/>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raport</w:t>
            </w:r>
            <w:proofErr w:type="gramEnd"/>
            <w:r w:rsidRPr="00E45920">
              <w:rPr>
                <w:rFonts w:ascii="Times New Roman" w:hAnsi="Times New Roman"/>
              </w:rPr>
              <w:t xml:space="preserve"> z wynikami ankiet online</w:t>
            </w:r>
          </w:p>
          <w:p w:rsidR="00823435" w:rsidRPr="00E45920" w:rsidRDefault="00823435" w:rsidP="00714B6F">
            <w:pPr>
              <w:pStyle w:val="Akapitzlist"/>
              <w:numPr>
                <w:ilvl w:val="0"/>
                <w:numId w:val="54"/>
              </w:numPr>
              <w:suppressAutoHyphens w:val="0"/>
              <w:ind w:left="295" w:hanging="283"/>
              <w:contextualSpacing/>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kwestionariusze</w:t>
            </w:r>
            <w:proofErr w:type="gramEnd"/>
            <w:r w:rsidRPr="00E45920">
              <w:rPr>
                <w:rFonts w:ascii="Times New Roman" w:hAnsi="Times New Roman"/>
              </w:rPr>
              <w:t xml:space="preserve"> wywiadów</w:t>
            </w:r>
          </w:p>
        </w:tc>
        <w:tc>
          <w:tcPr>
            <w:tcW w:w="1984"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Czas pomiaru:</w:t>
            </w:r>
          </w:p>
          <w:p w:rsidR="00B11DAB" w:rsidRDefault="00A447B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2020-2022</w:t>
            </w:r>
          </w:p>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Okres pomiaru:</w:t>
            </w:r>
          </w:p>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gramStart"/>
            <w:r w:rsidRPr="00E45920">
              <w:rPr>
                <w:rFonts w:ascii="Times New Roman" w:hAnsi="Times New Roman"/>
              </w:rPr>
              <w:t>lata</w:t>
            </w:r>
            <w:proofErr w:type="gramEnd"/>
            <w:r w:rsidRPr="00E45920">
              <w:rPr>
                <w:rFonts w:ascii="Times New Roman" w:hAnsi="Times New Roman"/>
              </w:rPr>
              <w:t xml:space="preserve"> realizacji LSR 2016-2018, 2019-2021, 2022-2023</w:t>
            </w:r>
          </w:p>
        </w:tc>
        <w:tc>
          <w:tcPr>
            <w:tcW w:w="3828" w:type="dxa"/>
          </w:tcPr>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5920">
              <w:rPr>
                <w:rFonts w:ascii="Times New Roman" w:hAnsi="Times New Roman"/>
              </w:rPr>
              <w:t xml:space="preserve">Analiza i ocena celowości i trafności założeń określonych w LSR </w:t>
            </w:r>
            <w:r w:rsidRPr="00E45920">
              <w:rPr>
                <w:rFonts w:ascii="Times New Roman" w:hAnsi="Times New Roman"/>
              </w:rPr>
              <w:br/>
              <w:t>w zakresie planowanych celów, przedsięwzięć, wskaźników produktu, rezultatu i oddziaływania oraz nakładów finansowych.</w:t>
            </w:r>
          </w:p>
          <w:p w:rsidR="00823435" w:rsidRPr="00E45920" w:rsidRDefault="00823435" w:rsidP="00AC4B5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823435" w:rsidRPr="00E45920" w:rsidRDefault="00823435" w:rsidP="00823435">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7344EB" w:rsidRDefault="007344E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B11DAB" w:rsidRDefault="00B11DAB" w:rsidP="00D84101">
      <w:pPr>
        <w:spacing w:after="0" w:line="240" w:lineRule="auto"/>
        <w:rPr>
          <w:rFonts w:ascii="Times New Roman" w:hAnsi="Times New Roman"/>
        </w:rPr>
      </w:pPr>
    </w:p>
    <w:p w:rsidR="0002144F" w:rsidRPr="006F3360" w:rsidRDefault="0002144F" w:rsidP="0002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lang w:eastAsia="pl-PL"/>
        </w:rPr>
      </w:pPr>
      <w:r w:rsidRPr="0077109D">
        <w:rPr>
          <w:rFonts w:ascii="Times New Roman" w:eastAsia="Times New Roman" w:hAnsi="Times New Roman"/>
          <w:i/>
          <w:sz w:val="20"/>
          <w:lang w:eastAsia="pl-PL"/>
        </w:rPr>
        <w:lastRenderedPageBreak/>
        <w:t xml:space="preserve">Załącznik Nr </w:t>
      </w:r>
      <w:r>
        <w:rPr>
          <w:rFonts w:ascii="Times New Roman" w:eastAsia="Times New Roman" w:hAnsi="Times New Roman"/>
          <w:i/>
          <w:sz w:val="20"/>
          <w:lang w:eastAsia="pl-PL"/>
        </w:rPr>
        <w:t>3</w:t>
      </w:r>
      <w:r w:rsidRPr="0077109D">
        <w:rPr>
          <w:rFonts w:ascii="Times New Roman" w:eastAsia="Times New Roman" w:hAnsi="Times New Roman"/>
          <w:i/>
          <w:sz w:val="20"/>
          <w:lang w:eastAsia="pl-PL"/>
        </w:rPr>
        <w:t xml:space="preserve"> do Strategii Rozwoju Lokalnego </w:t>
      </w:r>
      <w:r w:rsidRPr="0077109D">
        <w:rPr>
          <w:rFonts w:ascii="Times New Roman" w:eastAsia="Times New Roman" w:hAnsi="Times New Roman"/>
          <w:i/>
          <w:sz w:val="20"/>
          <w:lang w:eastAsia="pl-PL"/>
        </w:rPr>
        <w:br/>
        <w:t>Kierowanego przez Społeczność na lata 2016-2022</w:t>
      </w:r>
    </w:p>
    <w:p w:rsidR="0002144F" w:rsidRDefault="0002144F" w:rsidP="0002144F">
      <w:pPr>
        <w:spacing w:after="0" w:line="240" w:lineRule="auto"/>
        <w:jc w:val="center"/>
        <w:rPr>
          <w:rFonts w:ascii="Times New Roman" w:hAnsi="Times New Roman" w:cs="Times New Roman"/>
          <w:b/>
        </w:rPr>
      </w:pPr>
    </w:p>
    <w:p w:rsidR="0002144F" w:rsidRDefault="0002144F" w:rsidP="0002144F">
      <w:pPr>
        <w:spacing w:after="0" w:line="240" w:lineRule="auto"/>
        <w:jc w:val="center"/>
        <w:rPr>
          <w:rFonts w:ascii="Times New Roman" w:hAnsi="Times New Roman" w:cs="Times New Roman"/>
          <w:b/>
        </w:rPr>
      </w:pPr>
      <w:r w:rsidRPr="00CB48E4">
        <w:rPr>
          <w:rFonts w:ascii="Times New Roman" w:hAnsi="Times New Roman" w:cs="Times New Roman"/>
          <w:b/>
        </w:rPr>
        <w:t>Plan działania</w:t>
      </w:r>
      <w:r>
        <w:rPr>
          <w:rFonts w:ascii="Times New Roman" w:hAnsi="Times New Roman" w:cs="Times New Roman"/>
          <w:b/>
        </w:rPr>
        <w:t xml:space="preserve"> wskazujący harmonogram osiągania poszczególnych wskaźników produktu</w:t>
      </w:r>
    </w:p>
    <w:p w:rsidR="0002144F" w:rsidRDefault="0002144F" w:rsidP="0002144F">
      <w:pPr>
        <w:spacing w:after="0" w:line="240" w:lineRule="auto"/>
        <w:jc w:val="center"/>
        <w:rPr>
          <w:rFonts w:ascii="Times New Roman" w:hAnsi="Times New Roman" w:cs="Times New Roman"/>
          <w:b/>
        </w:rPr>
      </w:pPr>
    </w:p>
    <w:tbl>
      <w:tblPr>
        <w:tblStyle w:val="Tabela-Siatka"/>
        <w:tblpPr w:leftFromText="141" w:rightFromText="141" w:vertAnchor="text" w:tblpY="1"/>
        <w:tblOverlap w:val="never"/>
        <w:tblW w:w="15701" w:type="dxa"/>
        <w:tblLayout w:type="fixed"/>
        <w:tblLook w:val="04A0" w:firstRow="1" w:lastRow="0" w:firstColumn="1" w:lastColumn="0" w:noHBand="0" w:noVBand="1"/>
      </w:tblPr>
      <w:tblGrid>
        <w:gridCol w:w="1668"/>
        <w:gridCol w:w="141"/>
        <w:gridCol w:w="1843"/>
        <w:gridCol w:w="992"/>
        <w:gridCol w:w="993"/>
        <w:gridCol w:w="992"/>
        <w:gridCol w:w="992"/>
        <w:gridCol w:w="992"/>
        <w:gridCol w:w="993"/>
        <w:gridCol w:w="850"/>
        <w:gridCol w:w="142"/>
        <w:gridCol w:w="992"/>
        <w:gridCol w:w="992"/>
        <w:gridCol w:w="993"/>
        <w:gridCol w:w="992"/>
        <w:gridCol w:w="454"/>
        <w:gridCol w:w="680"/>
      </w:tblGrid>
      <w:tr w:rsidR="0002144F" w:rsidRPr="001164A1" w:rsidTr="0071639B">
        <w:trPr>
          <w:trHeight w:val="340"/>
        </w:trPr>
        <w:tc>
          <w:tcPr>
            <w:tcW w:w="1809" w:type="dxa"/>
            <w:gridSpan w:val="2"/>
            <w:vMerge w:val="restart"/>
            <w:shd w:val="clear" w:color="auto" w:fill="FFC000"/>
          </w:tcPr>
          <w:p w:rsidR="0002144F" w:rsidRPr="001164A1" w:rsidRDefault="0002144F" w:rsidP="0071639B">
            <w:pPr>
              <w:rPr>
                <w:rFonts w:ascii="Times New Roman" w:hAnsi="Times New Roman" w:cs="Times New Roman"/>
                <w:b/>
                <w:sz w:val="19"/>
                <w:szCs w:val="19"/>
              </w:rPr>
            </w:pPr>
            <w:r w:rsidRPr="001164A1">
              <w:rPr>
                <w:rFonts w:ascii="Times New Roman" w:hAnsi="Times New Roman" w:cs="Times New Roman"/>
                <w:b/>
                <w:sz w:val="19"/>
                <w:szCs w:val="19"/>
              </w:rPr>
              <w:t>CEL OGÓLNY 1</w:t>
            </w:r>
          </w:p>
          <w:p w:rsidR="0002144F" w:rsidRPr="001164A1" w:rsidRDefault="0002144F" w:rsidP="0071639B">
            <w:pPr>
              <w:rPr>
                <w:rFonts w:ascii="Times New Roman" w:hAnsi="Times New Roman" w:cs="Times New Roman"/>
                <w:b/>
                <w:sz w:val="19"/>
                <w:szCs w:val="19"/>
              </w:rPr>
            </w:pPr>
            <w:r w:rsidRPr="001164A1">
              <w:rPr>
                <w:rFonts w:ascii="Times New Roman" w:hAnsi="Times New Roman" w:cs="Times New Roman"/>
                <w:b/>
                <w:bCs/>
                <w:sz w:val="19"/>
                <w:szCs w:val="19"/>
              </w:rPr>
              <w:t xml:space="preserve">Zrównoważony rozwój sektora mikro </w:t>
            </w:r>
            <w:r w:rsidRPr="001164A1">
              <w:rPr>
                <w:rFonts w:ascii="Times New Roman" w:hAnsi="Times New Roman" w:cs="Times New Roman"/>
                <w:b/>
                <w:bCs/>
                <w:sz w:val="19"/>
                <w:szCs w:val="19"/>
              </w:rPr>
              <w:br/>
              <w:t>i małych przedsiębiorstw na obszarze LSR</w:t>
            </w:r>
          </w:p>
        </w:tc>
        <w:tc>
          <w:tcPr>
            <w:tcW w:w="1843" w:type="dxa"/>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Lata</w:t>
            </w:r>
          </w:p>
        </w:tc>
        <w:tc>
          <w:tcPr>
            <w:tcW w:w="2977" w:type="dxa"/>
            <w:gridSpan w:val="3"/>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2016-2018</w:t>
            </w:r>
          </w:p>
        </w:tc>
        <w:tc>
          <w:tcPr>
            <w:tcW w:w="2977" w:type="dxa"/>
            <w:gridSpan w:val="3"/>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2019-2021</w:t>
            </w:r>
          </w:p>
        </w:tc>
        <w:tc>
          <w:tcPr>
            <w:tcW w:w="2976" w:type="dxa"/>
            <w:gridSpan w:val="4"/>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2022-2023</w:t>
            </w:r>
          </w:p>
        </w:tc>
        <w:tc>
          <w:tcPr>
            <w:tcW w:w="1985" w:type="dxa"/>
            <w:gridSpan w:val="2"/>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RAZEM 2016-2023</w:t>
            </w:r>
          </w:p>
        </w:tc>
        <w:tc>
          <w:tcPr>
            <w:tcW w:w="454" w:type="dxa"/>
            <w:vMerge w:val="restart"/>
            <w:shd w:val="clear" w:color="auto" w:fill="FF643F"/>
            <w:textDirection w:val="btLr"/>
            <w:vAlign w:val="center"/>
          </w:tcPr>
          <w:p w:rsidR="0002144F" w:rsidRPr="001164A1" w:rsidRDefault="0002144F" w:rsidP="0071639B">
            <w:pPr>
              <w:ind w:left="113" w:right="113"/>
              <w:jc w:val="center"/>
              <w:rPr>
                <w:rFonts w:ascii="Times New Roman" w:hAnsi="Times New Roman" w:cs="Times New Roman"/>
                <w:b/>
                <w:sz w:val="19"/>
                <w:szCs w:val="19"/>
              </w:rPr>
            </w:pPr>
            <w:r w:rsidRPr="001164A1">
              <w:rPr>
                <w:rFonts w:ascii="Times New Roman" w:hAnsi="Times New Roman" w:cs="Times New Roman"/>
                <w:b/>
                <w:sz w:val="19"/>
                <w:szCs w:val="19"/>
              </w:rPr>
              <w:t>Program</w:t>
            </w:r>
          </w:p>
        </w:tc>
        <w:tc>
          <w:tcPr>
            <w:tcW w:w="680" w:type="dxa"/>
            <w:vMerge w:val="restart"/>
            <w:shd w:val="clear" w:color="auto" w:fill="FF643F"/>
            <w:textDirection w:val="btLr"/>
            <w:vAlign w:val="center"/>
          </w:tcPr>
          <w:p w:rsidR="0002144F" w:rsidRPr="001164A1" w:rsidRDefault="0002144F" w:rsidP="0071639B">
            <w:pPr>
              <w:ind w:left="113" w:right="113"/>
              <w:jc w:val="center"/>
              <w:rPr>
                <w:rFonts w:ascii="Times New Roman" w:hAnsi="Times New Roman" w:cs="Times New Roman"/>
                <w:b/>
                <w:sz w:val="19"/>
                <w:szCs w:val="19"/>
              </w:rPr>
            </w:pPr>
            <w:r w:rsidRPr="001164A1">
              <w:rPr>
                <w:rFonts w:ascii="Times New Roman" w:hAnsi="Times New Roman" w:cs="Times New Roman"/>
                <w:b/>
                <w:sz w:val="19"/>
                <w:szCs w:val="19"/>
              </w:rPr>
              <w:t>Poddziałanie/</w:t>
            </w:r>
          </w:p>
          <w:p w:rsidR="0002144F" w:rsidRPr="001164A1" w:rsidRDefault="0002144F" w:rsidP="0071639B">
            <w:pPr>
              <w:ind w:left="113" w:right="113"/>
              <w:jc w:val="center"/>
              <w:rPr>
                <w:rFonts w:ascii="Times New Roman" w:hAnsi="Times New Roman" w:cs="Times New Roman"/>
                <w:b/>
                <w:sz w:val="19"/>
                <w:szCs w:val="19"/>
              </w:rPr>
            </w:pPr>
            <w:r w:rsidRPr="001164A1">
              <w:rPr>
                <w:rFonts w:ascii="Times New Roman" w:hAnsi="Times New Roman" w:cs="Times New Roman"/>
                <w:b/>
                <w:sz w:val="19"/>
                <w:szCs w:val="19"/>
              </w:rPr>
              <w:t>Zakres Programu</w:t>
            </w:r>
          </w:p>
        </w:tc>
      </w:tr>
      <w:tr w:rsidR="0002144F" w:rsidRPr="001164A1" w:rsidTr="0071639B">
        <w:trPr>
          <w:trHeight w:val="284"/>
        </w:trPr>
        <w:tc>
          <w:tcPr>
            <w:tcW w:w="1809" w:type="dxa"/>
            <w:gridSpan w:val="2"/>
            <w:vMerge/>
            <w:shd w:val="clear" w:color="auto" w:fill="FFC000"/>
          </w:tcPr>
          <w:p w:rsidR="0002144F" w:rsidRPr="001164A1" w:rsidRDefault="0002144F" w:rsidP="0071639B">
            <w:pPr>
              <w:rPr>
                <w:rFonts w:ascii="Times New Roman" w:hAnsi="Times New Roman" w:cs="Times New Roman"/>
                <w:b/>
                <w:sz w:val="19"/>
                <w:szCs w:val="19"/>
              </w:rPr>
            </w:pPr>
          </w:p>
        </w:tc>
        <w:tc>
          <w:tcPr>
            <w:tcW w:w="1843" w:type="dxa"/>
            <w:shd w:val="clear" w:color="auto" w:fill="FFFF9B"/>
          </w:tcPr>
          <w:p w:rsidR="0002144F" w:rsidRPr="001164A1" w:rsidRDefault="0002144F" w:rsidP="0071639B">
            <w:pPr>
              <w:rPr>
                <w:rFonts w:ascii="Times New Roman" w:hAnsi="Times New Roman" w:cs="Times New Roman"/>
                <w:sz w:val="18"/>
                <w:szCs w:val="18"/>
              </w:rPr>
            </w:pPr>
            <w:r w:rsidRPr="001164A1">
              <w:rPr>
                <w:rFonts w:ascii="Times New Roman" w:hAnsi="Times New Roman" w:cs="Times New Roman"/>
                <w:sz w:val="18"/>
                <w:szCs w:val="18"/>
              </w:rPr>
              <w:t>Nazwa wskaźnika</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Wartość z jednostką miary</w:t>
            </w:r>
          </w:p>
        </w:tc>
        <w:tc>
          <w:tcPr>
            <w:tcW w:w="993"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 realizacji wskaźnika narastająco</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Planowane wsparcie w PLN</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Wartość z jednostką miary</w:t>
            </w:r>
          </w:p>
        </w:tc>
        <w:tc>
          <w:tcPr>
            <w:tcW w:w="992" w:type="dxa"/>
            <w:shd w:val="clear" w:color="auto" w:fill="FFFF9B"/>
          </w:tcPr>
          <w:p w:rsidR="0002144F" w:rsidRPr="001164A1" w:rsidRDefault="0002144F" w:rsidP="0071639B">
            <w:pPr>
              <w:rPr>
                <w:rFonts w:ascii="Times New Roman" w:hAnsi="Times New Roman" w:cs="Times New Roman"/>
                <w:sz w:val="17"/>
                <w:szCs w:val="17"/>
              </w:rPr>
            </w:pPr>
            <w:r>
              <w:rPr>
                <w:rFonts w:ascii="Times New Roman" w:hAnsi="Times New Roman" w:cs="Times New Roman"/>
                <w:sz w:val="17"/>
                <w:szCs w:val="17"/>
              </w:rPr>
              <w:t>% realizacji wskaźnika narasta</w:t>
            </w:r>
            <w:r w:rsidRPr="001164A1">
              <w:rPr>
                <w:rFonts w:ascii="Times New Roman" w:hAnsi="Times New Roman" w:cs="Times New Roman"/>
                <w:sz w:val="17"/>
                <w:szCs w:val="17"/>
              </w:rPr>
              <w:t>jąco</w:t>
            </w:r>
          </w:p>
        </w:tc>
        <w:tc>
          <w:tcPr>
            <w:tcW w:w="993"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Planowane wsparcie w PLN</w:t>
            </w:r>
          </w:p>
        </w:tc>
        <w:tc>
          <w:tcPr>
            <w:tcW w:w="992" w:type="dxa"/>
            <w:gridSpan w:val="2"/>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Wartość z jednostką miary</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 xml:space="preserve">% realizacji wskaźnika </w:t>
            </w:r>
            <w:r>
              <w:rPr>
                <w:rFonts w:ascii="Times New Roman" w:hAnsi="Times New Roman" w:cs="Times New Roman"/>
                <w:sz w:val="17"/>
                <w:szCs w:val="17"/>
              </w:rPr>
              <w:t>narasta</w:t>
            </w:r>
            <w:r w:rsidRPr="001164A1">
              <w:rPr>
                <w:rFonts w:ascii="Times New Roman" w:hAnsi="Times New Roman" w:cs="Times New Roman"/>
                <w:sz w:val="17"/>
                <w:szCs w:val="17"/>
              </w:rPr>
              <w:t>jąco</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Planowane wsparcie w PLN</w:t>
            </w:r>
          </w:p>
        </w:tc>
        <w:tc>
          <w:tcPr>
            <w:tcW w:w="993"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Razem wartość wskaźnika</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Razem planowane wsparcie w PLN</w:t>
            </w:r>
          </w:p>
        </w:tc>
        <w:tc>
          <w:tcPr>
            <w:tcW w:w="454" w:type="dxa"/>
            <w:vMerge/>
            <w:shd w:val="clear" w:color="auto" w:fill="FF643F"/>
            <w:textDirection w:val="btLr"/>
          </w:tcPr>
          <w:p w:rsidR="0002144F" w:rsidRPr="001164A1" w:rsidRDefault="0002144F" w:rsidP="0071639B">
            <w:pPr>
              <w:ind w:left="113" w:right="113"/>
              <w:rPr>
                <w:rFonts w:ascii="Times New Roman" w:hAnsi="Times New Roman" w:cs="Times New Roman"/>
                <w:sz w:val="19"/>
                <w:szCs w:val="19"/>
              </w:rPr>
            </w:pPr>
          </w:p>
        </w:tc>
        <w:tc>
          <w:tcPr>
            <w:tcW w:w="680" w:type="dxa"/>
            <w:vMerge/>
            <w:shd w:val="clear" w:color="auto" w:fill="FF643F"/>
            <w:textDirection w:val="btLr"/>
          </w:tcPr>
          <w:p w:rsidR="0002144F" w:rsidRPr="001164A1" w:rsidRDefault="0002144F" w:rsidP="0071639B">
            <w:pPr>
              <w:ind w:left="113" w:right="113"/>
              <w:rPr>
                <w:rFonts w:ascii="Times New Roman" w:hAnsi="Times New Roman" w:cs="Times New Roman"/>
                <w:sz w:val="19"/>
                <w:szCs w:val="19"/>
              </w:rPr>
            </w:pPr>
          </w:p>
        </w:tc>
      </w:tr>
      <w:tr w:rsidR="0002144F" w:rsidRPr="001164A1" w:rsidTr="0071639B">
        <w:trPr>
          <w:cantSplit/>
          <w:trHeight w:val="879"/>
        </w:trPr>
        <w:tc>
          <w:tcPr>
            <w:tcW w:w="14567" w:type="dxa"/>
            <w:gridSpan w:val="15"/>
            <w:shd w:val="clear" w:color="auto" w:fill="FFC000"/>
            <w:vAlign w:val="center"/>
          </w:tcPr>
          <w:p w:rsidR="0002144F" w:rsidRPr="001164A1" w:rsidRDefault="0002144F" w:rsidP="0071639B">
            <w:pPr>
              <w:rPr>
                <w:rFonts w:ascii="Times New Roman" w:hAnsi="Times New Roman" w:cs="Times New Roman"/>
                <w:b/>
                <w:sz w:val="19"/>
                <w:szCs w:val="19"/>
              </w:rPr>
            </w:pPr>
            <w:r w:rsidRPr="001164A1">
              <w:rPr>
                <w:rFonts w:ascii="Times New Roman" w:hAnsi="Times New Roman" w:cs="Times New Roman"/>
                <w:b/>
                <w:sz w:val="19"/>
                <w:szCs w:val="19"/>
              </w:rPr>
              <w:t xml:space="preserve">Cel szczegółowy 1.1 </w:t>
            </w:r>
            <w:r w:rsidRPr="001164A1">
              <w:rPr>
                <w:rFonts w:ascii="Times New Roman" w:hAnsi="Times New Roman" w:cs="Times New Roman"/>
              </w:rPr>
              <w:t xml:space="preserve"> </w:t>
            </w:r>
            <w:r w:rsidRPr="001164A1">
              <w:rPr>
                <w:rFonts w:ascii="Times New Roman" w:hAnsi="Times New Roman" w:cs="Times New Roman"/>
                <w:b/>
                <w:sz w:val="19"/>
                <w:szCs w:val="19"/>
              </w:rPr>
              <w:t>Wzmocnienie potencjału mikro i małych przedsiębiorstw na obszarze LSR do 2023 roku</w:t>
            </w:r>
          </w:p>
        </w:tc>
        <w:tc>
          <w:tcPr>
            <w:tcW w:w="454" w:type="dxa"/>
            <w:shd w:val="clear" w:color="auto" w:fill="FF9379"/>
            <w:textDirection w:val="btLr"/>
            <w:vAlign w:val="center"/>
          </w:tcPr>
          <w:p w:rsidR="0002144F" w:rsidRDefault="0002144F" w:rsidP="0071639B">
            <w:pPr>
              <w:ind w:left="113" w:right="113"/>
              <w:rPr>
                <w:rFonts w:ascii="Times New Roman" w:hAnsi="Times New Roman" w:cs="Times New Roman"/>
                <w:b/>
                <w:sz w:val="19"/>
                <w:szCs w:val="19"/>
              </w:rPr>
            </w:pPr>
            <w:r w:rsidRPr="001164A1">
              <w:rPr>
                <w:rFonts w:ascii="Times New Roman" w:hAnsi="Times New Roman" w:cs="Times New Roman"/>
                <w:b/>
                <w:sz w:val="19"/>
                <w:szCs w:val="19"/>
              </w:rPr>
              <w:t>PROW/</w:t>
            </w:r>
          </w:p>
          <w:p w:rsidR="0002144F" w:rsidRPr="001164A1" w:rsidRDefault="0002144F" w:rsidP="0071639B">
            <w:pPr>
              <w:ind w:left="113" w:right="113"/>
              <w:rPr>
                <w:rFonts w:ascii="Times New Roman" w:hAnsi="Times New Roman" w:cs="Times New Roman"/>
                <w:b/>
                <w:sz w:val="19"/>
                <w:szCs w:val="19"/>
              </w:rPr>
            </w:pPr>
            <w:r w:rsidRPr="001164A1">
              <w:rPr>
                <w:rFonts w:ascii="Times New Roman" w:hAnsi="Times New Roman" w:cs="Times New Roman"/>
                <w:b/>
                <w:sz w:val="19"/>
                <w:szCs w:val="19"/>
              </w:rPr>
              <w:t>RPO</w:t>
            </w:r>
          </w:p>
        </w:tc>
        <w:tc>
          <w:tcPr>
            <w:tcW w:w="680" w:type="dxa"/>
            <w:shd w:val="clear" w:color="auto" w:fill="BFBFBF" w:themeFill="background1" w:themeFillShade="BF"/>
            <w:textDirection w:val="btLr"/>
            <w:vAlign w:val="center"/>
          </w:tcPr>
          <w:p w:rsidR="0002144F" w:rsidRPr="001164A1" w:rsidRDefault="0002144F" w:rsidP="0071639B">
            <w:pPr>
              <w:ind w:left="113" w:right="113"/>
              <w:rPr>
                <w:rFonts w:ascii="Times New Roman" w:hAnsi="Times New Roman" w:cs="Times New Roman"/>
                <w:b/>
                <w:sz w:val="19"/>
                <w:szCs w:val="19"/>
              </w:rPr>
            </w:pPr>
          </w:p>
        </w:tc>
      </w:tr>
      <w:tr w:rsidR="0002144F" w:rsidRPr="001164A1" w:rsidTr="0071639B">
        <w:trPr>
          <w:trHeight w:val="1985"/>
        </w:trPr>
        <w:tc>
          <w:tcPr>
            <w:tcW w:w="1809" w:type="dxa"/>
            <w:gridSpan w:val="2"/>
            <w:shd w:val="clear" w:color="auto" w:fill="FABF8F" w:themeFill="accent6" w:themeFillTint="99"/>
            <w:textDirection w:val="btLr"/>
            <w:vAlign w:val="center"/>
          </w:tcPr>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Przedsięwzięcie 1.1.1</w:t>
            </w:r>
          </w:p>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„Lokalne firmy podstawą zrównoważonej gospodarki”</w:t>
            </w:r>
          </w:p>
        </w:tc>
        <w:tc>
          <w:tcPr>
            <w:tcW w:w="1843" w:type="dxa"/>
            <w:vAlign w:val="center"/>
          </w:tcPr>
          <w:p w:rsidR="0002144F" w:rsidRPr="00C27F64" w:rsidRDefault="0002144F" w:rsidP="0071639B">
            <w:pPr>
              <w:rPr>
                <w:rFonts w:ascii="Times New Roman" w:hAnsi="Times New Roman" w:cs="Times New Roman"/>
                <w:sz w:val="18"/>
                <w:szCs w:val="18"/>
              </w:rPr>
            </w:pPr>
            <w:proofErr w:type="gramStart"/>
            <w:r w:rsidRPr="00C27F64">
              <w:rPr>
                <w:rFonts w:ascii="Times New Roman" w:hAnsi="Times New Roman" w:cs="Times New Roman"/>
                <w:sz w:val="18"/>
                <w:szCs w:val="18"/>
              </w:rPr>
              <w:t>liczba</w:t>
            </w:r>
            <w:proofErr w:type="gramEnd"/>
            <w:r w:rsidRPr="00C27F64">
              <w:rPr>
                <w:rFonts w:ascii="Times New Roman" w:hAnsi="Times New Roman" w:cs="Times New Roman"/>
                <w:sz w:val="18"/>
                <w:szCs w:val="18"/>
              </w:rPr>
              <w:t xml:space="preserve"> operacji pol</w:t>
            </w:r>
            <w:r>
              <w:rPr>
                <w:rFonts w:ascii="Times New Roman" w:hAnsi="Times New Roman" w:cs="Times New Roman"/>
                <w:sz w:val="18"/>
                <w:szCs w:val="18"/>
              </w:rPr>
              <w:t>egających na rozwoju istniejące</w:t>
            </w:r>
            <w:r w:rsidRPr="00C27F64">
              <w:rPr>
                <w:rFonts w:ascii="Times New Roman" w:hAnsi="Times New Roman" w:cs="Times New Roman"/>
                <w:sz w:val="18"/>
                <w:szCs w:val="18"/>
              </w:rPr>
              <w:t>go przedsiębiorstwa</w:t>
            </w:r>
          </w:p>
        </w:tc>
        <w:tc>
          <w:tcPr>
            <w:tcW w:w="992" w:type="dxa"/>
            <w:vAlign w:val="center"/>
          </w:tcPr>
          <w:p w:rsidR="0002144F" w:rsidRPr="00C27F64" w:rsidRDefault="0002144F" w:rsidP="0071639B">
            <w:pPr>
              <w:jc w:val="center"/>
              <w:rPr>
                <w:rFonts w:ascii="Times New Roman" w:hAnsi="Times New Roman" w:cs="Times New Roman"/>
                <w:sz w:val="18"/>
                <w:szCs w:val="18"/>
              </w:rPr>
            </w:pPr>
            <w:r>
              <w:rPr>
                <w:rFonts w:ascii="Times New Roman" w:hAnsi="Times New Roman" w:cs="Times New Roman"/>
                <w:sz w:val="18"/>
                <w:szCs w:val="18"/>
              </w:rPr>
              <w:t>5</w:t>
            </w:r>
            <w:r w:rsidR="007B012E">
              <w:rPr>
                <w:rFonts w:ascii="Times New Roman" w:hAnsi="Times New Roman" w:cs="Times New Roman"/>
                <w:sz w:val="18"/>
                <w:szCs w:val="18"/>
              </w:rPr>
              <w:t>sztuk</w:t>
            </w:r>
          </w:p>
        </w:tc>
        <w:tc>
          <w:tcPr>
            <w:tcW w:w="993"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1 060 000</w:t>
            </w:r>
          </w:p>
        </w:tc>
        <w:tc>
          <w:tcPr>
            <w:tcW w:w="992"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5</w:t>
            </w:r>
            <w:r w:rsidRPr="00A31270">
              <w:rPr>
                <w:rFonts w:ascii="Times New Roman" w:hAnsi="Times New Roman" w:cs="Times New Roman"/>
                <w:sz w:val="18"/>
                <w:szCs w:val="18"/>
              </w:rPr>
              <w:t>sztuk</w:t>
            </w:r>
          </w:p>
        </w:tc>
        <w:tc>
          <w:tcPr>
            <w:tcW w:w="992"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100</w:t>
            </w:r>
          </w:p>
        </w:tc>
        <w:tc>
          <w:tcPr>
            <w:tcW w:w="993"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1 060 000</w:t>
            </w:r>
          </w:p>
        </w:tc>
        <w:tc>
          <w:tcPr>
            <w:tcW w:w="992" w:type="dxa"/>
            <w:gridSpan w:val="2"/>
            <w:vAlign w:val="center"/>
          </w:tcPr>
          <w:p w:rsidR="0002144F" w:rsidRPr="00A31270" w:rsidRDefault="0002144F" w:rsidP="0071639B">
            <w:pPr>
              <w:jc w:val="center"/>
              <w:rPr>
                <w:rFonts w:ascii="Times New Roman" w:hAnsi="Times New Roman" w:cs="Times New Roman"/>
                <w:sz w:val="18"/>
                <w:szCs w:val="18"/>
              </w:rPr>
            </w:pPr>
            <w:r w:rsidRPr="00A31270">
              <w:rPr>
                <w:rFonts w:ascii="Times New Roman" w:hAnsi="Times New Roman" w:cs="Times New Roman"/>
                <w:sz w:val="18"/>
                <w:szCs w:val="18"/>
              </w:rPr>
              <w:t>0</w:t>
            </w:r>
          </w:p>
        </w:tc>
        <w:tc>
          <w:tcPr>
            <w:tcW w:w="992" w:type="dxa"/>
            <w:vAlign w:val="center"/>
          </w:tcPr>
          <w:p w:rsidR="003E0DCF" w:rsidRDefault="003E0DCF" w:rsidP="0071639B">
            <w:pPr>
              <w:jc w:val="center"/>
              <w:rPr>
                <w:rFonts w:ascii="Times New Roman" w:hAnsi="Times New Roman" w:cs="Times New Roman"/>
                <w:strike/>
                <w:sz w:val="18"/>
                <w:szCs w:val="18"/>
              </w:rPr>
            </w:pPr>
          </w:p>
          <w:p w:rsidR="0002144F" w:rsidRDefault="0002144F" w:rsidP="0071639B">
            <w:pPr>
              <w:jc w:val="center"/>
              <w:rPr>
                <w:rFonts w:ascii="Times New Roman" w:hAnsi="Times New Roman" w:cs="Times New Roman"/>
                <w:strike/>
                <w:sz w:val="18"/>
                <w:szCs w:val="18"/>
              </w:rPr>
            </w:pPr>
            <w:r w:rsidRPr="003E0DCF">
              <w:rPr>
                <w:rFonts w:ascii="Times New Roman" w:hAnsi="Times New Roman" w:cs="Times New Roman"/>
                <w:strike/>
                <w:sz w:val="18"/>
                <w:szCs w:val="18"/>
              </w:rPr>
              <w:t>100</w:t>
            </w:r>
          </w:p>
          <w:p w:rsidR="003E0DCF" w:rsidRPr="003E0DCF" w:rsidRDefault="003E0DCF" w:rsidP="0071639B">
            <w:pPr>
              <w:jc w:val="center"/>
              <w:rPr>
                <w:rFonts w:ascii="Times New Roman" w:hAnsi="Times New Roman" w:cs="Times New Roman"/>
                <w:sz w:val="18"/>
                <w:szCs w:val="18"/>
              </w:rPr>
            </w:pPr>
            <w:r w:rsidRPr="003E0DCF">
              <w:rPr>
                <w:rFonts w:ascii="Times New Roman" w:hAnsi="Times New Roman" w:cs="Times New Roman"/>
                <w:color w:val="FF0000"/>
                <w:sz w:val="18"/>
                <w:szCs w:val="18"/>
              </w:rPr>
              <w:t>0</w:t>
            </w:r>
          </w:p>
        </w:tc>
        <w:tc>
          <w:tcPr>
            <w:tcW w:w="992" w:type="dxa"/>
            <w:vAlign w:val="center"/>
          </w:tcPr>
          <w:p w:rsidR="0002144F" w:rsidRPr="00A31270" w:rsidRDefault="0002144F" w:rsidP="0071639B">
            <w:pPr>
              <w:jc w:val="center"/>
              <w:rPr>
                <w:rFonts w:ascii="Times New Roman" w:hAnsi="Times New Roman" w:cs="Times New Roman"/>
                <w:sz w:val="18"/>
                <w:szCs w:val="18"/>
              </w:rPr>
            </w:pPr>
            <w:r w:rsidRPr="00A31270">
              <w:rPr>
                <w:rFonts w:ascii="Times New Roman" w:hAnsi="Times New Roman" w:cs="Times New Roman"/>
                <w:sz w:val="18"/>
                <w:szCs w:val="18"/>
              </w:rPr>
              <w:t>0</w:t>
            </w:r>
          </w:p>
        </w:tc>
        <w:tc>
          <w:tcPr>
            <w:tcW w:w="993" w:type="dxa"/>
            <w:vAlign w:val="center"/>
          </w:tcPr>
          <w:p w:rsidR="0002144F" w:rsidRPr="00A31270" w:rsidRDefault="0002144F" w:rsidP="0071639B">
            <w:pPr>
              <w:jc w:val="center"/>
              <w:rPr>
                <w:rFonts w:ascii="Times New Roman" w:hAnsi="Times New Roman" w:cs="Times New Roman"/>
                <w:sz w:val="18"/>
                <w:szCs w:val="18"/>
              </w:rPr>
            </w:pPr>
            <w:r w:rsidRPr="00A31270">
              <w:rPr>
                <w:rFonts w:ascii="Times New Roman" w:hAnsi="Times New Roman" w:cs="Times New Roman"/>
                <w:sz w:val="18"/>
                <w:szCs w:val="18"/>
              </w:rPr>
              <w:t>10 sztuk</w:t>
            </w:r>
          </w:p>
        </w:tc>
        <w:tc>
          <w:tcPr>
            <w:tcW w:w="992" w:type="dxa"/>
            <w:vAlign w:val="center"/>
          </w:tcPr>
          <w:p w:rsidR="003A007A" w:rsidRPr="009D58E7" w:rsidRDefault="003A007A" w:rsidP="00B11DAB">
            <w:pPr>
              <w:jc w:val="center"/>
              <w:rPr>
                <w:rFonts w:ascii="Times New Roman" w:hAnsi="Times New Roman" w:cs="Times New Roman"/>
                <w:sz w:val="18"/>
                <w:szCs w:val="18"/>
              </w:rPr>
            </w:pPr>
            <w:r>
              <w:rPr>
                <w:rFonts w:ascii="Times New Roman" w:hAnsi="Times New Roman" w:cs="Times New Roman"/>
                <w:sz w:val="18"/>
                <w:szCs w:val="18"/>
              </w:rPr>
              <w:t> 2 120 000</w:t>
            </w:r>
          </w:p>
        </w:tc>
        <w:tc>
          <w:tcPr>
            <w:tcW w:w="454" w:type="dxa"/>
            <w:textDirection w:val="btLr"/>
            <w:vAlign w:val="center"/>
          </w:tcPr>
          <w:p w:rsidR="0002144F" w:rsidRPr="001164A1" w:rsidRDefault="0002144F" w:rsidP="0071639B">
            <w:pPr>
              <w:ind w:left="113" w:right="113"/>
              <w:rPr>
                <w:rFonts w:ascii="Times New Roman" w:hAnsi="Times New Roman" w:cs="Times New Roman"/>
                <w:sz w:val="18"/>
                <w:szCs w:val="18"/>
              </w:rPr>
            </w:pPr>
            <w:r w:rsidRPr="001164A1">
              <w:rPr>
                <w:rFonts w:ascii="Times New Roman" w:hAnsi="Times New Roman" w:cs="Times New Roman"/>
                <w:sz w:val="18"/>
                <w:szCs w:val="18"/>
              </w:rPr>
              <w:t>PROW</w:t>
            </w:r>
          </w:p>
        </w:tc>
        <w:tc>
          <w:tcPr>
            <w:tcW w:w="680" w:type="dxa"/>
            <w:textDirection w:val="btLr"/>
            <w:vAlign w:val="center"/>
          </w:tcPr>
          <w:p w:rsidR="0002144F" w:rsidRPr="001164A1" w:rsidRDefault="0002144F" w:rsidP="0071639B">
            <w:pPr>
              <w:ind w:left="113" w:right="113"/>
              <w:rPr>
                <w:rFonts w:ascii="Times New Roman" w:hAnsi="Times New Roman" w:cs="Times New Roman"/>
                <w:sz w:val="18"/>
                <w:szCs w:val="18"/>
              </w:rPr>
            </w:pPr>
            <w:r w:rsidRPr="001164A1">
              <w:rPr>
                <w:rFonts w:ascii="Times New Roman" w:hAnsi="Times New Roman" w:cs="Times New Roman"/>
                <w:sz w:val="18"/>
                <w:szCs w:val="18"/>
              </w:rPr>
              <w:t>Realizacja LSR</w:t>
            </w:r>
          </w:p>
        </w:tc>
      </w:tr>
      <w:tr w:rsidR="0002144F" w:rsidRPr="001164A1" w:rsidTr="0071639B">
        <w:trPr>
          <w:cantSplit/>
          <w:trHeight w:val="417"/>
        </w:trPr>
        <w:tc>
          <w:tcPr>
            <w:tcW w:w="3652" w:type="dxa"/>
            <w:gridSpan w:val="3"/>
            <w:shd w:val="clear" w:color="auto" w:fill="FFFF9B"/>
            <w:vAlign w:val="center"/>
          </w:tcPr>
          <w:p w:rsidR="0002144F" w:rsidRPr="001164A1" w:rsidRDefault="0002144F" w:rsidP="0071639B">
            <w:pPr>
              <w:rPr>
                <w:rFonts w:ascii="Times New Roman" w:hAnsi="Times New Roman" w:cs="Times New Roman"/>
                <w:b/>
                <w:sz w:val="18"/>
                <w:szCs w:val="18"/>
              </w:rPr>
            </w:pPr>
            <w:r w:rsidRPr="001164A1">
              <w:rPr>
                <w:rFonts w:ascii="Times New Roman" w:hAnsi="Times New Roman" w:cs="Times New Roman"/>
                <w:b/>
                <w:sz w:val="18"/>
                <w:szCs w:val="18"/>
              </w:rPr>
              <w:t xml:space="preserve">Razem cel </w:t>
            </w:r>
            <w:r w:rsidRPr="001164A1">
              <w:rPr>
                <w:rFonts w:ascii="Times New Roman" w:hAnsi="Times New Roman" w:cs="Times New Roman"/>
                <w:b/>
                <w:sz w:val="18"/>
                <w:szCs w:val="18"/>
              </w:rPr>
              <w:br/>
              <w:t>szczegółowy 1.1</w:t>
            </w:r>
          </w:p>
        </w:tc>
        <w:tc>
          <w:tcPr>
            <w:tcW w:w="1985" w:type="dxa"/>
            <w:gridSpan w:val="2"/>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vAlign w:val="center"/>
          </w:tcPr>
          <w:p w:rsidR="0002144F" w:rsidRPr="00A31270"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1 060 000</w:t>
            </w:r>
          </w:p>
        </w:tc>
        <w:tc>
          <w:tcPr>
            <w:tcW w:w="1984" w:type="dxa"/>
            <w:gridSpan w:val="2"/>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3" w:type="dxa"/>
            <w:vAlign w:val="center"/>
          </w:tcPr>
          <w:p w:rsidR="0002144F" w:rsidRPr="00A31270"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1 060 000</w:t>
            </w:r>
          </w:p>
        </w:tc>
        <w:tc>
          <w:tcPr>
            <w:tcW w:w="1984" w:type="dxa"/>
            <w:gridSpan w:val="3"/>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vAlign w:val="center"/>
          </w:tcPr>
          <w:p w:rsidR="0002144F" w:rsidRPr="00A31270" w:rsidRDefault="0002144F" w:rsidP="0071639B">
            <w:pPr>
              <w:jc w:val="center"/>
              <w:rPr>
                <w:rFonts w:ascii="Times New Roman" w:hAnsi="Times New Roman" w:cs="Times New Roman"/>
                <w:b/>
                <w:sz w:val="18"/>
                <w:szCs w:val="18"/>
              </w:rPr>
            </w:pPr>
            <w:r w:rsidRPr="00A31270">
              <w:rPr>
                <w:rFonts w:ascii="Times New Roman" w:hAnsi="Times New Roman" w:cs="Times New Roman"/>
                <w:b/>
                <w:sz w:val="18"/>
                <w:szCs w:val="18"/>
              </w:rPr>
              <w:t>0</w:t>
            </w:r>
          </w:p>
        </w:tc>
        <w:tc>
          <w:tcPr>
            <w:tcW w:w="993" w:type="dxa"/>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vAlign w:val="center"/>
          </w:tcPr>
          <w:p w:rsidR="0002144F" w:rsidRPr="00A31270" w:rsidRDefault="0002144F" w:rsidP="0071639B">
            <w:pPr>
              <w:jc w:val="center"/>
              <w:rPr>
                <w:rFonts w:ascii="Times New Roman" w:hAnsi="Times New Roman" w:cs="Times New Roman"/>
                <w:b/>
                <w:sz w:val="18"/>
                <w:szCs w:val="18"/>
              </w:rPr>
            </w:pPr>
            <w:r w:rsidRPr="00A31270">
              <w:rPr>
                <w:rFonts w:ascii="Times New Roman" w:hAnsi="Times New Roman" w:cs="Times New Roman"/>
                <w:b/>
                <w:sz w:val="18"/>
                <w:szCs w:val="18"/>
              </w:rPr>
              <w:t>2 120 000</w:t>
            </w:r>
          </w:p>
        </w:tc>
        <w:tc>
          <w:tcPr>
            <w:tcW w:w="454" w:type="dxa"/>
            <w:shd w:val="clear" w:color="auto" w:fill="BFBFBF" w:themeFill="background1" w:themeFillShade="BF"/>
            <w:textDirection w:val="btLr"/>
            <w:vAlign w:val="center"/>
          </w:tcPr>
          <w:p w:rsidR="0002144F" w:rsidRPr="001164A1" w:rsidRDefault="0002144F" w:rsidP="0071639B">
            <w:pPr>
              <w:ind w:left="113" w:right="113"/>
              <w:rPr>
                <w:rFonts w:ascii="Times New Roman" w:hAnsi="Times New Roman" w:cs="Times New Roman"/>
                <w:b/>
                <w:sz w:val="18"/>
                <w:szCs w:val="18"/>
              </w:rPr>
            </w:pPr>
          </w:p>
        </w:tc>
        <w:tc>
          <w:tcPr>
            <w:tcW w:w="680" w:type="dxa"/>
            <w:shd w:val="clear" w:color="auto" w:fill="BFBFBF" w:themeFill="background1" w:themeFillShade="BF"/>
            <w:textDirection w:val="btLr"/>
            <w:vAlign w:val="center"/>
          </w:tcPr>
          <w:p w:rsidR="0002144F" w:rsidRPr="001164A1" w:rsidRDefault="0002144F" w:rsidP="0071639B">
            <w:pPr>
              <w:ind w:left="113" w:right="113"/>
              <w:rPr>
                <w:rFonts w:ascii="Times New Roman" w:hAnsi="Times New Roman" w:cs="Times New Roman"/>
                <w:b/>
                <w:sz w:val="18"/>
                <w:szCs w:val="18"/>
              </w:rPr>
            </w:pPr>
          </w:p>
        </w:tc>
      </w:tr>
      <w:tr w:rsidR="0002144F" w:rsidRPr="001164A1" w:rsidTr="0071639B">
        <w:trPr>
          <w:trHeight w:val="284"/>
        </w:trPr>
        <w:tc>
          <w:tcPr>
            <w:tcW w:w="14567" w:type="dxa"/>
            <w:gridSpan w:val="15"/>
            <w:shd w:val="clear" w:color="auto" w:fill="8DB3E2" w:themeFill="text2" w:themeFillTint="66"/>
            <w:vAlign w:val="center"/>
          </w:tcPr>
          <w:p w:rsidR="0002144F" w:rsidRPr="00A31270" w:rsidRDefault="0002144F" w:rsidP="0071639B">
            <w:pPr>
              <w:rPr>
                <w:rFonts w:ascii="Times New Roman" w:hAnsi="Times New Roman" w:cs="Times New Roman"/>
                <w:b/>
                <w:sz w:val="18"/>
                <w:szCs w:val="18"/>
              </w:rPr>
            </w:pPr>
            <w:r w:rsidRPr="00A31270">
              <w:rPr>
                <w:rFonts w:ascii="Times New Roman" w:hAnsi="Times New Roman" w:cs="Times New Roman"/>
                <w:b/>
                <w:sz w:val="19"/>
                <w:szCs w:val="19"/>
              </w:rPr>
              <w:t xml:space="preserve">Cel szczegółowy 1.2 </w:t>
            </w:r>
            <w:r w:rsidRPr="00A31270">
              <w:rPr>
                <w:rFonts w:ascii="Times New Roman" w:hAnsi="Times New Roman" w:cs="Times New Roman"/>
              </w:rPr>
              <w:t xml:space="preserve"> </w:t>
            </w:r>
            <w:r w:rsidRPr="00A31270">
              <w:rPr>
                <w:rFonts w:ascii="Times New Roman" w:hAnsi="Times New Roman" w:cs="Times New Roman"/>
                <w:b/>
                <w:sz w:val="19"/>
                <w:szCs w:val="19"/>
              </w:rPr>
              <w:t>Zwiększenie poziomu przedsiębiorczości mieszkańców na obszarze LSR do 2023 roku</w:t>
            </w:r>
          </w:p>
        </w:tc>
        <w:tc>
          <w:tcPr>
            <w:tcW w:w="454" w:type="dxa"/>
            <w:shd w:val="clear" w:color="auto" w:fill="8DB3E2" w:themeFill="text2" w:themeFillTint="66"/>
            <w:vAlign w:val="center"/>
          </w:tcPr>
          <w:p w:rsidR="0002144F" w:rsidRPr="001164A1" w:rsidRDefault="0002144F" w:rsidP="0071639B">
            <w:pPr>
              <w:rPr>
                <w:rFonts w:ascii="Times New Roman" w:hAnsi="Times New Roman" w:cs="Times New Roman"/>
                <w:b/>
                <w:sz w:val="18"/>
                <w:szCs w:val="18"/>
              </w:rPr>
            </w:pPr>
          </w:p>
        </w:tc>
        <w:tc>
          <w:tcPr>
            <w:tcW w:w="680" w:type="dxa"/>
            <w:shd w:val="clear" w:color="auto" w:fill="8DB3E2" w:themeFill="text2" w:themeFillTint="66"/>
            <w:vAlign w:val="center"/>
          </w:tcPr>
          <w:p w:rsidR="0002144F" w:rsidRPr="001164A1" w:rsidRDefault="0002144F" w:rsidP="0071639B">
            <w:pPr>
              <w:rPr>
                <w:rFonts w:ascii="Times New Roman" w:hAnsi="Times New Roman" w:cs="Times New Roman"/>
                <w:b/>
                <w:sz w:val="18"/>
                <w:szCs w:val="18"/>
              </w:rPr>
            </w:pPr>
          </w:p>
        </w:tc>
      </w:tr>
      <w:tr w:rsidR="0002144F" w:rsidRPr="001164A1" w:rsidTr="0071639B">
        <w:trPr>
          <w:cantSplit/>
          <w:trHeight w:val="1907"/>
        </w:trPr>
        <w:tc>
          <w:tcPr>
            <w:tcW w:w="1809" w:type="dxa"/>
            <w:gridSpan w:val="2"/>
            <w:shd w:val="clear" w:color="auto" w:fill="FABF8F" w:themeFill="accent6" w:themeFillTint="99"/>
            <w:textDirection w:val="btLr"/>
            <w:vAlign w:val="center"/>
          </w:tcPr>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Przedsięwzięcie 1.2.1</w:t>
            </w:r>
          </w:p>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„Nowe firmy w Sierpeckim Partnerstwie”</w:t>
            </w:r>
          </w:p>
        </w:tc>
        <w:tc>
          <w:tcPr>
            <w:tcW w:w="1843" w:type="dxa"/>
            <w:vAlign w:val="center"/>
          </w:tcPr>
          <w:p w:rsidR="0002144F" w:rsidRPr="001164A1" w:rsidRDefault="0002144F" w:rsidP="0071639B">
            <w:pPr>
              <w:rPr>
                <w:rFonts w:ascii="Times New Roman" w:hAnsi="Times New Roman" w:cs="Times New Roman"/>
                <w:sz w:val="18"/>
                <w:szCs w:val="18"/>
              </w:rPr>
            </w:pPr>
            <w:proofErr w:type="gramStart"/>
            <w:r>
              <w:rPr>
                <w:rFonts w:ascii="Times New Roman" w:hAnsi="Times New Roman" w:cs="Times New Roman"/>
                <w:sz w:val="18"/>
                <w:szCs w:val="18"/>
              </w:rPr>
              <w:t>liczba</w:t>
            </w:r>
            <w:proofErr w:type="gramEnd"/>
            <w:r>
              <w:rPr>
                <w:rFonts w:ascii="Times New Roman" w:hAnsi="Times New Roman" w:cs="Times New Roman"/>
                <w:sz w:val="18"/>
                <w:szCs w:val="18"/>
              </w:rPr>
              <w:t xml:space="preserve"> operacji polegających na utworzeniu nowego przedsię</w:t>
            </w:r>
            <w:r w:rsidRPr="001164A1">
              <w:rPr>
                <w:rFonts w:ascii="Times New Roman" w:hAnsi="Times New Roman" w:cs="Times New Roman"/>
                <w:sz w:val="18"/>
                <w:szCs w:val="18"/>
              </w:rPr>
              <w:t>biorstwa</w:t>
            </w:r>
          </w:p>
        </w:tc>
        <w:tc>
          <w:tcPr>
            <w:tcW w:w="992"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12</w:t>
            </w:r>
            <w:r w:rsidRPr="00A31270">
              <w:rPr>
                <w:rFonts w:ascii="Times New Roman" w:hAnsi="Times New Roman" w:cs="Times New Roman"/>
                <w:sz w:val="18"/>
                <w:szCs w:val="18"/>
              </w:rPr>
              <w:t xml:space="preserve"> sztuk</w:t>
            </w:r>
          </w:p>
        </w:tc>
        <w:tc>
          <w:tcPr>
            <w:tcW w:w="993" w:type="dxa"/>
            <w:vAlign w:val="center"/>
          </w:tcPr>
          <w:p w:rsidR="009A3277" w:rsidRDefault="009A3277" w:rsidP="0071639B">
            <w:pPr>
              <w:jc w:val="center"/>
              <w:rPr>
                <w:rFonts w:ascii="Times New Roman" w:hAnsi="Times New Roman" w:cs="Times New Roman"/>
                <w:strike/>
                <w:sz w:val="18"/>
                <w:szCs w:val="18"/>
              </w:rPr>
            </w:pPr>
            <w:r w:rsidRPr="009A3277">
              <w:rPr>
                <w:rFonts w:ascii="Times New Roman" w:hAnsi="Times New Roman" w:cs="Times New Roman"/>
                <w:strike/>
                <w:sz w:val="18"/>
                <w:szCs w:val="18"/>
              </w:rPr>
              <w:t>52</w:t>
            </w:r>
          </w:p>
          <w:p w:rsidR="0002144F" w:rsidRPr="00A31270" w:rsidRDefault="009A3277" w:rsidP="0071639B">
            <w:pPr>
              <w:jc w:val="center"/>
              <w:rPr>
                <w:rFonts w:ascii="Times New Roman" w:hAnsi="Times New Roman" w:cs="Times New Roman"/>
                <w:sz w:val="18"/>
                <w:szCs w:val="18"/>
              </w:rPr>
            </w:pPr>
            <w:r>
              <w:rPr>
                <w:rFonts w:ascii="Times New Roman" w:hAnsi="Times New Roman" w:cs="Times New Roman"/>
                <w:color w:val="FF0000"/>
                <w:sz w:val="18"/>
                <w:szCs w:val="18"/>
              </w:rPr>
              <w:t xml:space="preserve"> </w:t>
            </w:r>
            <w:r w:rsidR="00B80F52">
              <w:rPr>
                <w:rFonts w:ascii="Times New Roman" w:hAnsi="Times New Roman" w:cs="Times New Roman"/>
                <w:color w:val="FF0000"/>
                <w:sz w:val="18"/>
                <w:szCs w:val="18"/>
              </w:rPr>
              <w:t>33</w:t>
            </w:r>
          </w:p>
        </w:tc>
        <w:tc>
          <w:tcPr>
            <w:tcW w:w="992" w:type="dxa"/>
            <w:vAlign w:val="center"/>
          </w:tcPr>
          <w:p w:rsidR="0002144F" w:rsidRPr="00A31270" w:rsidRDefault="0002144F" w:rsidP="0071639B">
            <w:pPr>
              <w:jc w:val="center"/>
              <w:rPr>
                <w:rFonts w:ascii="Times New Roman" w:hAnsi="Times New Roman" w:cs="Times New Roman"/>
                <w:sz w:val="18"/>
                <w:szCs w:val="18"/>
              </w:rPr>
            </w:pPr>
            <w:r>
              <w:rPr>
                <w:rFonts w:ascii="Times New Roman" w:hAnsi="Times New Roman" w:cs="Times New Roman"/>
                <w:sz w:val="18"/>
                <w:szCs w:val="18"/>
              </w:rPr>
              <w:t>7</w:t>
            </w:r>
            <w:r w:rsidRPr="00A31270">
              <w:rPr>
                <w:rFonts w:ascii="Times New Roman" w:hAnsi="Times New Roman" w:cs="Times New Roman"/>
                <w:sz w:val="18"/>
                <w:szCs w:val="18"/>
              </w:rPr>
              <w:t>20 000</w:t>
            </w:r>
          </w:p>
        </w:tc>
        <w:tc>
          <w:tcPr>
            <w:tcW w:w="992" w:type="dxa"/>
            <w:vAlign w:val="center"/>
          </w:tcPr>
          <w:p w:rsidR="009A3277" w:rsidRPr="009A3277" w:rsidRDefault="009A3277" w:rsidP="0071639B">
            <w:pPr>
              <w:jc w:val="center"/>
              <w:rPr>
                <w:rFonts w:ascii="Times New Roman" w:hAnsi="Times New Roman" w:cs="Times New Roman"/>
                <w:strike/>
                <w:sz w:val="18"/>
                <w:szCs w:val="18"/>
              </w:rPr>
            </w:pPr>
            <w:r w:rsidRPr="009A3277">
              <w:rPr>
                <w:rFonts w:ascii="Times New Roman" w:hAnsi="Times New Roman" w:cs="Times New Roman"/>
                <w:strike/>
                <w:sz w:val="18"/>
                <w:szCs w:val="18"/>
              </w:rPr>
              <w:t>10 sztuk</w:t>
            </w:r>
          </w:p>
          <w:p w:rsidR="0002144F" w:rsidRPr="00A31270" w:rsidRDefault="00C81869" w:rsidP="0071639B">
            <w:pPr>
              <w:jc w:val="center"/>
              <w:rPr>
                <w:rFonts w:ascii="Times New Roman" w:hAnsi="Times New Roman" w:cs="Times New Roman"/>
                <w:sz w:val="18"/>
                <w:szCs w:val="18"/>
              </w:rPr>
            </w:pPr>
            <w:r w:rsidRPr="00C81869">
              <w:rPr>
                <w:rFonts w:ascii="Times New Roman" w:hAnsi="Times New Roman" w:cs="Times New Roman"/>
                <w:color w:val="FF0000"/>
                <w:sz w:val="18"/>
                <w:szCs w:val="18"/>
              </w:rPr>
              <w:t>24</w:t>
            </w:r>
            <w:r w:rsidR="0002144F" w:rsidRPr="00C81869">
              <w:rPr>
                <w:rFonts w:ascii="Times New Roman" w:hAnsi="Times New Roman" w:cs="Times New Roman"/>
                <w:color w:val="FF0000"/>
                <w:sz w:val="18"/>
                <w:szCs w:val="18"/>
              </w:rPr>
              <w:t xml:space="preserve"> sztuk</w:t>
            </w:r>
          </w:p>
        </w:tc>
        <w:tc>
          <w:tcPr>
            <w:tcW w:w="992" w:type="dxa"/>
            <w:vAlign w:val="center"/>
          </w:tcPr>
          <w:p w:rsidR="009A3277" w:rsidRPr="009A3277" w:rsidRDefault="009A3277" w:rsidP="0071639B">
            <w:pPr>
              <w:jc w:val="center"/>
              <w:rPr>
                <w:rFonts w:ascii="Times New Roman" w:hAnsi="Times New Roman" w:cs="Times New Roman"/>
                <w:strike/>
                <w:color w:val="FF0000"/>
                <w:sz w:val="18"/>
                <w:szCs w:val="18"/>
              </w:rPr>
            </w:pPr>
            <w:r w:rsidRPr="009A3277">
              <w:rPr>
                <w:rFonts w:ascii="Times New Roman" w:hAnsi="Times New Roman" w:cs="Times New Roman"/>
                <w:strike/>
                <w:sz w:val="18"/>
                <w:szCs w:val="18"/>
              </w:rPr>
              <w:t>95</w:t>
            </w:r>
            <w:r w:rsidRPr="009A3277">
              <w:rPr>
                <w:rFonts w:ascii="Times New Roman" w:hAnsi="Times New Roman" w:cs="Times New Roman"/>
                <w:strike/>
                <w:color w:val="FF0000"/>
                <w:sz w:val="18"/>
                <w:szCs w:val="18"/>
              </w:rPr>
              <w:t xml:space="preserve"> </w:t>
            </w:r>
          </w:p>
          <w:p w:rsidR="0002144F" w:rsidRPr="00A31270" w:rsidRDefault="00F13539" w:rsidP="0071639B">
            <w:pPr>
              <w:jc w:val="center"/>
              <w:rPr>
                <w:rFonts w:ascii="Times New Roman" w:hAnsi="Times New Roman" w:cs="Times New Roman"/>
                <w:sz w:val="18"/>
                <w:szCs w:val="18"/>
              </w:rPr>
            </w:pPr>
            <w:r>
              <w:rPr>
                <w:rFonts w:ascii="Times New Roman" w:hAnsi="Times New Roman" w:cs="Times New Roman"/>
                <w:color w:val="FF0000"/>
                <w:sz w:val="18"/>
                <w:szCs w:val="18"/>
              </w:rPr>
              <w:t>100</w:t>
            </w:r>
          </w:p>
        </w:tc>
        <w:tc>
          <w:tcPr>
            <w:tcW w:w="993" w:type="dxa"/>
            <w:vAlign w:val="center"/>
          </w:tcPr>
          <w:p w:rsidR="0002144F" w:rsidRPr="00A31270" w:rsidRDefault="009A3277" w:rsidP="0071639B">
            <w:pPr>
              <w:jc w:val="center"/>
              <w:rPr>
                <w:rFonts w:ascii="Times New Roman" w:hAnsi="Times New Roman" w:cs="Times New Roman"/>
                <w:sz w:val="18"/>
                <w:szCs w:val="18"/>
              </w:rPr>
            </w:pPr>
            <w:r w:rsidRPr="009A3277">
              <w:rPr>
                <w:rFonts w:ascii="Times New Roman" w:hAnsi="Times New Roman" w:cs="Times New Roman"/>
                <w:strike/>
                <w:sz w:val="18"/>
                <w:szCs w:val="18"/>
              </w:rPr>
              <w:t>600 000</w:t>
            </w:r>
            <w:r w:rsidRPr="009A3277">
              <w:rPr>
                <w:rFonts w:ascii="Times New Roman" w:hAnsi="Times New Roman" w:cs="Times New Roman"/>
                <w:sz w:val="18"/>
                <w:szCs w:val="18"/>
              </w:rPr>
              <w:t xml:space="preserve"> </w:t>
            </w:r>
            <w:r w:rsidR="00C81869" w:rsidRPr="00C81869">
              <w:rPr>
                <w:rFonts w:ascii="Times New Roman" w:hAnsi="Times New Roman" w:cs="Times New Roman"/>
                <w:color w:val="FF0000"/>
                <w:sz w:val="18"/>
                <w:szCs w:val="18"/>
              </w:rPr>
              <w:t>1 440 000</w:t>
            </w:r>
          </w:p>
        </w:tc>
        <w:tc>
          <w:tcPr>
            <w:tcW w:w="992" w:type="dxa"/>
            <w:gridSpan w:val="2"/>
            <w:vAlign w:val="center"/>
          </w:tcPr>
          <w:p w:rsidR="0002144F" w:rsidRPr="009A3277" w:rsidRDefault="0002144F" w:rsidP="0071639B">
            <w:pPr>
              <w:jc w:val="center"/>
              <w:rPr>
                <w:rFonts w:ascii="Times New Roman" w:hAnsi="Times New Roman" w:cs="Times New Roman"/>
                <w:strike/>
                <w:sz w:val="18"/>
                <w:szCs w:val="18"/>
              </w:rPr>
            </w:pPr>
            <w:r w:rsidRPr="009A3277">
              <w:rPr>
                <w:rFonts w:ascii="Times New Roman" w:hAnsi="Times New Roman" w:cs="Times New Roman"/>
                <w:strike/>
                <w:sz w:val="18"/>
                <w:szCs w:val="18"/>
              </w:rPr>
              <w:t>1 sztuka</w:t>
            </w:r>
          </w:p>
          <w:p w:rsidR="00F41CA8" w:rsidRPr="00C81869" w:rsidRDefault="00F41CA8" w:rsidP="0071639B">
            <w:pPr>
              <w:jc w:val="center"/>
              <w:rPr>
                <w:rFonts w:ascii="Times New Roman" w:hAnsi="Times New Roman" w:cs="Times New Roman"/>
                <w:strike/>
                <w:color w:val="FF0000"/>
                <w:sz w:val="18"/>
                <w:szCs w:val="18"/>
              </w:rPr>
            </w:pPr>
            <w:r w:rsidRPr="00B0256D">
              <w:rPr>
                <w:rFonts w:ascii="Times New Roman" w:hAnsi="Times New Roman" w:cs="Times New Roman"/>
                <w:color w:val="FF0000"/>
                <w:sz w:val="18"/>
                <w:szCs w:val="18"/>
              </w:rPr>
              <w:t>0</w:t>
            </w:r>
          </w:p>
        </w:tc>
        <w:tc>
          <w:tcPr>
            <w:tcW w:w="992" w:type="dxa"/>
            <w:vAlign w:val="center"/>
          </w:tcPr>
          <w:p w:rsidR="0002144F" w:rsidRDefault="0002144F" w:rsidP="0071639B">
            <w:pPr>
              <w:jc w:val="center"/>
              <w:rPr>
                <w:rFonts w:ascii="Times New Roman" w:hAnsi="Times New Roman" w:cs="Times New Roman"/>
                <w:strike/>
                <w:color w:val="FF0000"/>
                <w:sz w:val="18"/>
                <w:szCs w:val="18"/>
              </w:rPr>
            </w:pPr>
            <w:r w:rsidRPr="009A3277">
              <w:rPr>
                <w:rFonts w:ascii="Times New Roman" w:hAnsi="Times New Roman" w:cs="Times New Roman"/>
                <w:strike/>
                <w:sz w:val="18"/>
                <w:szCs w:val="18"/>
              </w:rPr>
              <w:t>100</w:t>
            </w:r>
          </w:p>
          <w:p w:rsidR="00F41CA8" w:rsidRPr="00C81869" w:rsidRDefault="00F41CA8" w:rsidP="0071639B">
            <w:pPr>
              <w:jc w:val="center"/>
              <w:rPr>
                <w:rFonts w:ascii="Times New Roman" w:hAnsi="Times New Roman" w:cs="Times New Roman"/>
                <w:strike/>
                <w:color w:val="FF0000"/>
                <w:sz w:val="18"/>
                <w:szCs w:val="18"/>
              </w:rPr>
            </w:pPr>
            <w:r w:rsidRPr="00B0256D">
              <w:rPr>
                <w:rFonts w:ascii="Times New Roman" w:hAnsi="Times New Roman" w:cs="Times New Roman"/>
                <w:color w:val="FF0000"/>
                <w:sz w:val="18"/>
                <w:szCs w:val="18"/>
              </w:rPr>
              <w:t>0</w:t>
            </w:r>
          </w:p>
        </w:tc>
        <w:tc>
          <w:tcPr>
            <w:tcW w:w="992" w:type="dxa"/>
            <w:vAlign w:val="center"/>
          </w:tcPr>
          <w:p w:rsidR="0002144F" w:rsidRPr="009A3277" w:rsidRDefault="0002144F" w:rsidP="0071639B">
            <w:pPr>
              <w:jc w:val="center"/>
              <w:rPr>
                <w:rFonts w:ascii="Times New Roman" w:hAnsi="Times New Roman" w:cs="Times New Roman"/>
                <w:strike/>
                <w:sz w:val="18"/>
                <w:szCs w:val="18"/>
              </w:rPr>
            </w:pPr>
            <w:r w:rsidRPr="009A3277">
              <w:rPr>
                <w:rFonts w:ascii="Times New Roman" w:hAnsi="Times New Roman" w:cs="Times New Roman"/>
                <w:strike/>
                <w:sz w:val="18"/>
                <w:szCs w:val="18"/>
              </w:rPr>
              <w:t>60</w:t>
            </w:r>
            <w:r w:rsidR="00F41CA8" w:rsidRPr="009A3277">
              <w:rPr>
                <w:rFonts w:ascii="Times New Roman" w:hAnsi="Times New Roman" w:cs="Times New Roman"/>
                <w:strike/>
                <w:sz w:val="18"/>
                <w:szCs w:val="18"/>
              </w:rPr>
              <w:t> </w:t>
            </w:r>
            <w:r w:rsidRPr="009A3277">
              <w:rPr>
                <w:rFonts w:ascii="Times New Roman" w:hAnsi="Times New Roman" w:cs="Times New Roman"/>
                <w:strike/>
                <w:sz w:val="18"/>
                <w:szCs w:val="18"/>
              </w:rPr>
              <w:t>000</w:t>
            </w:r>
          </w:p>
          <w:p w:rsidR="00F41CA8" w:rsidRPr="00C81869" w:rsidRDefault="00F41CA8" w:rsidP="0071639B">
            <w:pPr>
              <w:jc w:val="center"/>
              <w:rPr>
                <w:rFonts w:ascii="Times New Roman" w:hAnsi="Times New Roman" w:cs="Times New Roman"/>
                <w:strike/>
                <w:color w:val="FF0000"/>
                <w:sz w:val="18"/>
                <w:szCs w:val="18"/>
              </w:rPr>
            </w:pPr>
            <w:r w:rsidRPr="00B0256D">
              <w:rPr>
                <w:rFonts w:ascii="Times New Roman" w:hAnsi="Times New Roman" w:cs="Times New Roman"/>
                <w:color w:val="FF0000"/>
                <w:sz w:val="18"/>
                <w:szCs w:val="18"/>
              </w:rPr>
              <w:t>0</w:t>
            </w:r>
          </w:p>
        </w:tc>
        <w:tc>
          <w:tcPr>
            <w:tcW w:w="993" w:type="dxa"/>
            <w:vAlign w:val="center"/>
          </w:tcPr>
          <w:p w:rsidR="009A3277" w:rsidRPr="009A3277" w:rsidRDefault="009A3277" w:rsidP="0071639B">
            <w:pPr>
              <w:jc w:val="center"/>
              <w:rPr>
                <w:rFonts w:ascii="Times New Roman" w:hAnsi="Times New Roman" w:cs="Times New Roman"/>
                <w:sz w:val="18"/>
                <w:szCs w:val="18"/>
              </w:rPr>
            </w:pPr>
            <w:r w:rsidRPr="009A3277">
              <w:rPr>
                <w:rFonts w:ascii="Times New Roman" w:hAnsi="Times New Roman" w:cs="Times New Roman"/>
                <w:sz w:val="18"/>
                <w:szCs w:val="18"/>
              </w:rPr>
              <w:t>23 sztuki</w:t>
            </w:r>
          </w:p>
          <w:p w:rsidR="0002144F" w:rsidRPr="00A31270" w:rsidRDefault="00C81869" w:rsidP="0071639B">
            <w:pPr>
              <w:jc w:val="center"/>
              <w:rPr>
                <w:rFonts w:ascii="Times New Roman" w:hAnsi="Times New Roman" w:cs="Times New Roman"/>
                <w:sz w:val="18"/>
                <w:szCs w:val="18"/>
              </w:rPr>
            </w:pPr>
            <w:r w:rsidRPr="00C81869">
              <w:rPr>
                <w:rFonts w:ascii="Times New Roman" w:hAnsi="Times New Roman" w:cs="Times New Roman"/>
                <w:color w:val="FF0000"/>
                <w:sz w:val="18"/>
                <w:szCs w:val="18"/>
              </w:rPr>
              <w:t>36</w:t>
            </w:r>
            <w:r w:rsidR="007B012E">
              <w:rPr>
                <w:rFonts w:ascii="Times New Roman" w:hAnsi="Times New Roman" w:cs="Times New Roman"/>
                <w:color w:val="FF0000"/>
                <w:sz w:val="18"/>
                <w:szCs w:val="18"/>
              </w:rPr>
              <w:t xml:space="preserve"> sztuk</w:t>
            </w:r>
          </w:p>
        </w:tc>
        <w:tc>
          <w:tcPr>
            <w:tcW w:w="992" w:type="dxa"/>
            <w:vAlign w:val="center"/>
          </w:tcPr>
          <w:p w:rsidR="0002144F" w:rsidRPr="00A31270" w:rsidRDefault="009A3277" w:rsidP="0071639B">
            <w:pPr>
              <w:jc w:val="center"/>
              <w:rPr>
                <w:rFonts w:ascii="Times New Roman" w:hAnsi="Times New Roman" w:cs="Times New Roman"/>
                <w:sz w:val="18"/>
                <w:szCs w:val="18"/>
              </w:rPr>
            </w:pPr>
            <w:r w:rsidRPr="009A3277">
              <w:rPr>
                <w:rFonts w:ascii="Times New Roman" w:hAnsi="Times New Roman" w:cs="Times New Roman"/>
                <w:strike/>
                <w:sz w:val="18"/>
                <w:szCs w:val="18"/>
              </w:rPr>
              <w:t>1 380 000</w:t>
            </w:r>
            <w:r w:rsidRPr="009A3277">
              <w:rPr>
                <w:rFonts w:ascii="Times New Roman" w:hAnsi="Times New Roman" w:cs="Times New Roman"/>
                <w:sz w:val="18"/>
                <w:szCs w:val="18"/>
              </w:rPr>
              <w:t xml:space="preserve"> </w:t>
            </w:r>
            <w:r w:rsidR="00C81869" w:rsidRPr="007F6992">
              <w:rPr>
                <w:rFonts w:ascii="Times New Roman" w:hAnsi="Times New Roman" w:cs="Times New Roman"/>
                <w:color w:val="FF0000"/>
                <w:sz w:val="18"/>
                <w:szCs w:val="18"/>
              </w:rPr>
              <w:t>2 160 000</w:t>
            </w:r>
          </w:p>
        </w:tc>
        <w:tc>
          <w:tcPr>
            <w:tcW w:w="454" w:type="dxa"/>
            <w:textDirection w:val="btLr"/>
            <w:vAlign w:val="center"/>
          </w:tcPr>
          <w:p w:rsidR="0002144F" w:rsidRPr="001164A1" w:rsidRDefault="0002144F" w:rsidP="0071639B">
            <w:pPr>
              <w:ind w:left="113" w:right="113"/>
              <w:rPr>
                <w:rFonts w:ascii="Times New Roman" w:hAnsi="Times New Roman" w:cs="Times New Roman"/>
                <w:sz w:val="18"/>
                <w:szCs w:val="18"/>
              </w:rPr>
            </w:pPr>
            <w:r w:rsidRPr="001164A1">
              <w:rPr>
                <w:rFonts w:ascii="Times New Roman" w:hAnsi="Times New Roman" w:cs="Times New Roman"/>
                <w:sz w:val="18"/>
                <w:szCs w:val="18"/>
              </w:rPr>
              <w:t>PROW</w:t>
            </w:r>
          </w:p>
        </w:tc>
        <w:tc>
          <w:tcPr>
            <w:tcW w:w="680" w:type="dxa"/>
            <w:textDirection w:val="btLr"/>
            <w:vAlign w:val="center"/>
          </w:tcPr>
          <w:p w:rsidR="0002144F" w:rsidRPr="001164A1" w:rsidRDefault="0002144F" w:rsidP="0071639B">
            <w:pPr>
              <w:ind w:left="113" w:right="113"/>
              <w:rPr>
                <w:rFonts w:ascii="Times New Roman" w:hAnsi="Times New Roman" w:cs="Times New Roman"/>
                <w:sz w:val="18"/>
                <w:szCs w:val="18"/>
              </w:rPr>
            </w:pPr>
            <w:r w:rsidRPr="001164A1">
              <w:rPr>
                <w:rFonts w:ascii="Times New Roman" w:hAnsi="Times New Roman" w:cs="Times New Roman"/>
                <w:sz w:val="18"/>
                <w:szCs w:val="18"/>
              </w:rPr>
              <w:t>Realizacja LSR</w:t>
            </w:r>
          </w:p>
        </w:tc>
      </w:tr>
      <w:tr w:rsidR="0002144F" w:rsidRPr="001164A1" w:rsidTr="0071639B">
        <w:trPr>
          <w:trHeight w:val="284"/>
        </w:trPr>
        <w:tc>
          <w:tcPr>
            <w:tcW w:w="3652" w:type="dxa"/>
            <w:gridSpan w:val="3"/>
            <w:shd w:val="clear" w:color="auto" w:fill="FFFF9B"/>
            <w:vAlign w:val="center"/>
          </w:tcPr>
          <w:p w:rsidR="0002144F" w:rsidRPr="001164A1" w:rsidRDefault="0002144F" w:rsidP="0071639B">
            <w:pPr>
              <w:rPr>
                <w:rFonts w:ascii="Times New Roman" w:hAnsi="Times New Roman" w:cs="Times New Roman"/>
                <w:b/>
                <w:sz w:val="18"/>
                <w:szCs w:val="18"/>
              </w:rPr>
            </w:pPr>
            <w:r w:rsidRPr="001164A1">
              <w:rPr>
                <w:rFonts w:ascii="Times New Roman" w:hAnsi="Times New Roman" w:cs="Times New Roman"/>
                <w:b/>
                <w:sz w:val="18"/>
                <w:szCs w:val="18"/>
              </w:rPr>
              <w:t xml:space="preserve">Razem cel </w:t>
            </w:r>
            <w:r w:rsidRPr="001164A1">
              <w:rPr>
                <w:rFonts w:ascii="Times New Roman" w:hAnsi="Times New Roman" w:cs="Times New Roman"/>
                <w:b/>
                <w:sz w:val="18"/>
                <w:szCs w:val="18"/>
              </w:rPr>
              <w:br/>
              <w:t>szczegółowy 1.2</w:t>
            </w:r>
          </w:p>
        </w:tc>
        <w:tc>
          <w:tcPr>
            <w:tcW w:w="1985" w:type="dxa"/>
            <w:gridSpan w:val="2"/>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vAlign w:val="center"/>
          </w:tcPr>
          <w:p w:rsidR="0002144F" w:rsidRPr="00A31270"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7</w:t>
            </w:r>
            <w:r w:rsidRPr="00A31270">
              <w:rPr>
                <w:rFonts w:ascii="Times New Roman" w:hAnsi="Times New Roman" w:cs="Times New Roman"/>
                <w:b/>
                <w:sz w:val="18"/>
                <w:szCs w:val="18"/>
              </w:rPr>
              <w:t>20 000</w:t>
            </w:r>
          </w:p>
        </w:tc>
        <w:tc>
          <w:tcPr>
            <w:tcW w:w="1984" w:type="dxa"/>
            <w:gridSpan w:val="2"/>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3" w:type="dxa"/>
            <w:vAlign w:val="center"/>
          </w:tcPr>
          <w:p w:rsidR="0002144F" w:rsidRPr="009A3277" w:rsidRDefault="009A3277" w:rsidP="0071639B">
            <w:pPr>
              <w:jc w:val="center"/>
              <w:rPr>
                <w:rFonts w:ascii="Times New Roman" w:hAnsi="Times New Roman" w:cs="Times New Roman"/>
                <w:b/>
                <w:sz w:val="18"/>
                <w:szCs w:val="18"/>
              </w:rPr>
            </w:pPr>
            <w:r w:rsidRPr="009A3277">
              <w:rPr>
                <w:rFonts w:ascii="Times New Roman" w:hAnsi="Times New Roman" w:cs="Times New Roman"/>
                <w:b/>
                <w:strike/>
                <w:sz w:val="18"/>
                <w:szCs w:val="18"/>
              </w:rPr>
              <w:t>600 000</w:t>
            </w:r>
            <w:r w:rsidRPr="009A3277">
              <w:rPr>
                <w:rFonts w:ascii="Times New Roman" w:hAnsi="Times New Roman" w:cs="Times New Roman"/>
                <w:b/>
                <w:sz w:val="18"/>
                <w:szCs w:val="18"/>
              </w:rPr>
              <w:t xml:space="preserve"> </w:t>
            </w:r>
            <w:r w:rsidR="007F6992" w:rsidRPr="009A3277">
              <w:rPr>
                <w:rFonts w:ascii="Times New Roman" w:hAnsi="Times New Roman" w:cs="Times New Roman"/>
                <w:b/>
                <w:color w:val="FF0000"/>
                <w:sz w:val="18"/>
                <w:szCs w:val="18"/>
              </w:rPr>
              <w:t>1 440 000</w:t>
            </w:r>
          </w:p>
        </w:tc>
        <w:tc>
          <w:tcPr>
            <w:tcW w:w="1984" w:type="dxa"/>
            <w:gridSpan w:val="3"/>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vAlign w:val="center"/>
          </w:tcPr>
          <w:p w:rsidR="00F41CA8" w:rsidRPr="009A3277" w:rsidRDefault="00F41CA8" w:rsidP="00F41CA8">
            <w:pPr>
              <w:jc w:val="center"/>
              <w:rPr>
                <w:rFonts w:ascii="Times New Roman" w:hAnsi="Times New Roman" w:cs="Times New Roman"/>
                <w:b/>
                <w:strike/>
                <w:sz w:val="18"/>
                <w:szCs w:val="18"/>
              </w:rPr>
            </w:pPr>
            <w:r w:rsidRPr="009A3277">
              <w:rPr>
                <w:rFonts w:ascii="Times New Roman" w:hAnsi="Times New Roman" w:cs="Times New Roman"/>
                <w:b/>
                <w:strike/>
                <w:sz w:val="18"/>
                <w:szCs w:val="18"/>
              </w:rPr>
              <w:t>60 000</w:t>
            </w:r>
          </w:p>
          <w:p w:rsidR="0002144F" w:rsidRPr="009A3277" w:rsidRDefault="00F41CA8" w:rsidP="00F41CA8">
            <w:pPr>
              <w:jc w:val="center"/>
              <w:rPr>
                <w:rFonts w:ascii="Times New Roman" w:hAnsi="Times New Roman" w:cs="Times New Roman"/>
                <w:b/>
                <w:sz w:val="18"/>
                <w:szCs w:val="18"/>
              </w:rPr>
            </w:pPr>
            <w:r w:rsidRPr="009A3277">
              <w:rPr>
                <w:rFonts w:ascii="Times New Roman" w:hAnsi="Times New Roman" w:cs="Times New Roman"/>
                <w:b/>
                <w:color w:val="FF0000"/>
                <w:sz w:val="18"/>
                <w:szCs w:val="18"/>
              </w:rPr>
              <w:t>0</w:t>
            </w:r>
          </w:p>
        </w:tc>
        <w:tc>
          <w:tcPr>
            <w:tcW w:w="993" w:type="dxa"/>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vAlign w:val="center"/>
          </w:tcPr>
          <w:p w:rsidR="0002144F" w:rsidRPr="009A3277" w:rsidRDefault="009A3277" w:rsidP="0071639B">
            <w:pPr>
              <w:jc w:val="center"/>
              <w:rPr>
                <w:rFonts w:ascii="Times New Roman" w:hAnsi="Times New Roman" w:cs="Times New Roman"/>
                <w:b/>
                <w:sz w:val="18"/>
                <w:szCs w:val="18"/>
              </w:rPr>
            </w:pPr>
            <w:r w:rsidRPr="009A3277">
              <w:rPr>
                <w:rFonts w:ascii="Times New Roman" w:hAnsi="Times New Roman" w:cs="Times New Roman"/>
                <w:b/>
                <w:strike/>
                <w:sz w:val="18"/>
                <w:szCs w:val="18"/>
              </w:rPr>
              <w:t>1 380 000</w:t>
            </w:r>
            <w:r w:rsidRPr="009A3277">
              <w:rPr>
                <w:rFonts w:ascii="Times New Roman" w:hAnsi="Times New Roman" w:cs="Times New Roman"/>
                <w:b/>
                <w:sz w:val="18"/>
                <w:szCs w:val="18"/>
              </w:rPr>
              <w:t xml:space="preserve"> </w:t>
            </w:r>
            <w:r w:rsidR="007F6992" w:rsidRPr="00FC1E62">
              <w:rPr>
                <w:rFonts w:ascii="Times New Roman" w:hAnsi="Times New Roman" w:cs="Times New Roman"/>
                <w:b/>
                <w:color w:val="FF0000"/>
                <w:sz w:val="18"/>
                <w:szCs w:val="18"/>
              </w:rPr>
              <w:t>2 160 000</w:t>
            </w:r>
          </w:p>
        </w:tc>
        <w:tc>
          <w:tcPr>
            <w:tcW w:w="454" w:type="dxa"/>
            <w:shd w:val="clear" w:color="auto" w:fill="BFBFBF" w:themeFill="background1" w:themeFillShade="BF"/>
            <w:vAlign w:val="center"/>
          </w:tcPr>
          <w:p w:rsidR="0002144F" w:rsidRPr="001164A1" w:rsidRDefault="0002144F" w:rsidP="0071639B">
            <w:pPr>
              <w:rPr>
                <w:rFonts w:ascii="Times New Roman" w:hAnsi="Times New Roman" w:cs="Times New Roman"/>
                <w:b/>
                <w:sz w:val="18"/>
                <w:szCs w:val="18"/>
              </w:rPr>
            </w:pPr>
          </w:p>
        </w:tc>
        <w:tc>
          <w:tcPr>
            <w:tcW w:w="680" w:type="dxa"/>
            <w:shd w:val="clear" w:color="auto" w:fill="BFBFBF" w:themeFill="background1" w:themeFillShade="BF"/>
            <w:vAlign w:val="center"/>
          </w:tcPr>
          <w:p w:rsidR="0002144F" w:rsidRPr="001164A1" w:rsidRDefault="0002144F" w:rsidP="0071639B">
            <w:pPr>
              <w:rPr>
                <w:rFonts w:ascii="Times New Roman" w:hAnsi="Times New Roman" w:cs="Times New Roman"/>
                <w:b/>
                <w:sz w:val="18"/>
                <w:szCs w:val="18"/>
              </w:rPr>
            </w:pPr>
          </w:p>
        </w:tc>
      </w:tr>
      <w:tr w:rsidR="0002144F" w:rsidRPr="001164A1" w:rsidTr="0071639B">
        <w:trPr>
          <w:trHeight w:val="284"/>
        </w:trPr>
        <w:tc>
          <w:tcPr>
            <w:tcW w:w="3652" w:type="dxa"/>
            <w:gridSpan w:val="3"/>
            <w:tcBorders>
              <w:bottom w:val="single" w:sz="4" w:space="0" w:color="auto"/>
            </w:tcBorders>
            <w:shd w:val="clear" w:color="auto" w:fill="B8CCE4" w:themeFill="accent1" w:themeFillTint="66"/>
            <w:vAlign w:val="center"/>
          </w:tcPr>
          <w:p w:rsidR="0002144F" w:rsidRPr="001164A1" w:rsidRDefault="0002144F" w:rsidP="0071639B">
            <w:pPr>
              <w:rPr>
                <w:rFonts w:ascii="Times New Roman" w:hAnsi="Times New Roman" w:cs="Times New Roman"/>
                <w:b/>
                <w:sz w:val="18"/>
                <w:szCs w:val="18"/>
              </w:rPr>
            </w:pPr>
            <w:r w:rsidRPr="001164A1">
              <w:rPr>
                <w:rFonts w:ascii="Times New Roman" w:hAnsi="Times New Roman" w:cs="Times New Roman"/>
                <w:b/>
                <w:sz w:val="18"/>
                <w:szCs w:val="18"/>
              </w:rPr>
              <w:t>Razem cel ogólny 1</w:t>
            </w:r>
          </w:p>
        </w:tc>
        <w:tc>
          <w:tcPr>
            <w:tcW w:w="1985" w:type="dxa"/>
            <w:gridSpan w:val="2"/>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02144F" w:rsidRPr="00A31270"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1 780</w:t>
            </w:r>
            <w:r w:rsidRPr="00A31270">
              <w:rPr>
                <w:rFonts w:ascii="Times New Roman" w:hAnsi="Times New Roman" w:cs="Times New Roman"/>
                <w:b/>
                <w:sz w:val="18"/>
                <w:szCs w:val="18"/>
              </w:rPr>
              <w:t xml:space="preserve"> 000</w:t>
            </w:r>
          </w:p>
        </w:tc>
        <w:tc>
          <w:tcPr>
            <w:tcW w:w="1984" w:type="dxa"/>
            <w:gridSpan w:val="2"/>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3" w:type="dxa"/>
            <w:tcBorders>
              <w:bottom w:val="single" w:sz="4" w:space="0" w:color="auto"/>
            </w:tcBorders>
            <w:vAlign w:val="center"/>
          </w:tcPr>
          <w:p w:rsidR="0002144F" w:rsidRPr="009A3277" w:rsidRDefault="009A3277" w:rsidP="0071639B">
            <w:pPr>
              <w:jc w:val="center"/>
              <w:rPr>
                <w:rFonts w:ascii="Times New Roman" w:hAnsi="Times New Roman" w:cs="Times New Roman"/>
                <w:b/>
                <w:color w:val="FF0000"/>
                <w:sz w:val="18"/>
                <w:szCs w:val="18"/>
              </w:rPr>
            </w:pPr>
            <w:r w:rsidRPr="009A3277">
              <w:rPr>
                <w:rFonts w:ascii="Times New Roman" w:hAnsi="Times New Roman" w:cs="Times New Roman"/>
                <w:b/>
                <w:strike/>
                <w:sz w:val="18"/>
                <w:szCs w:val="18"/>
              </w:rPr>
              <w:t>1 660 000</w:t>
            </w:r>
            <w:r w:rsidR="007F6992" w:rsidRPr="009A3277">
              <w:rPr>
                <w:rFonts w:ascii="Times New Roman" w:hAnsi="Times New Roman" w:cs="Times New Roman"/>
                <w:b/>
                <w:color w:val="FF0000"/>
                <w:sz w:val="18"/>
                <w:szCs w:val="18"/>
              </w:rPr>
              <w:t>2 500 000</w:t>
            </w:r>
          </w:p>
        </w:tc>
        <w:tc>
          <w:tcPr>
            <w:tcW w:w="1984" w:type="dxa"/>
            <w:gridSpan w:val="3"/>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F41CA8" w:rsidRPr="009A3277" w:rsidRDefault="00F41CA8" w:rsidP="00F41CA8">
            <w:pPr>
              <w:jc w:val="center"/>
              <w:rPr>
                <w:rFonts w:ascii="Times New Roman" w:hAnsi="Times New Roman" w:cs="Times New Roman"/>
                <w:b/>
                <w:strike/>
                <w:sz w:val="18"/>
                <w:szCs w:val="18"/>
              </w:rPr>
            </w:pPr>
            <w:r w:rsidRPr="009A3277">
              <w:rPr>
                <w:rFonts w:ascii="Times New Roman" w:hAnsi="Times New Roman" w:cs="Times New Roman"/>
                <w:b/>
                <w:strike/>
                <w:sz w:val="18"/>
                <w:szCs w:val="18"/>
              </w:rPr>
              <w:t>60 000</w:t>
            </w:r>
          </w:p>
          <w:p w:rsidR="0002144F" w:rsidRPr="009A3277" w:rsidRDefault="00F41CA8" w:rsidP="00F41CA8">
            <w:pPr>
              <w:jc w:val="center"/>
              <w:rPr>
                <w:rFonts w:ascii="Times New Roman" w:hAnsi="Times New Roman" w:cs="Times New Roman"/>
                <w:b/>
                <w:sz w:val="18"/>
                <w:szCs w:val="18"/>
              </w:rPr>
            </w:pPr>
            <w:r w:rsidRPr="009A3277">
              <w:rPr>
                <w:rFonts w:ascii="Times New Roman" w:hAnsi="Times New Roman" w:cs="Times New Roman"/>
                <w:b/>
                <w:color w:val="FF0000"/>
                <w:sz w:val="18"/>
                <w:szCs w:val="18"/>
              </w:rPr>
              <w:t>0</w:t>
            </w:r>
          </w:p>
        </w:tc>
        <w:tc>
          <w:tcPr>
            <w:tcW w:w="993" w:type="dxa"/>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02144F" w:rsidRPr="00A31270" w:rsidRDefault="009A3277" w:rsidP="0071639B">
            <w:pPr>
              <w:jc w:val="center"/>
              <w:rPr>
                <w:rFonts w:ascii="Times New Roman" w:hAnsi="Times New Roman" w:cs="Times New Roman"/>
                <w:b/>
                <w:sz w:val="18"/>
                <w:szCs w:val="18"/>
              </w:rPr>
            </w:pPr>
            <w:r w:rsidRPr="009A3277">
              <w:rPr>
                <w:rFonts w:ascii="Times New Roman" w:hAnsi="Times New Roman" w:cs="Times New Roman"/>
                <w:b/>
                <w:strike/>
                <w:sz w:val="18"/>
                <w:szCs w:val="18"/>
              </w:rPr>
              <w:t>3 500 000</w:t>
            </w:r>
            <w:r>
              <w:rPr>
                <w:rFonts w:ascii="Times New Roman" w:hAnsi="Times New Roman" w:cs="Times New Roman"/>
                <w:b/>
                <w:color w:val="FF0000"/>
                <w:sz w:val="18"/>
                <w:szCs w:val="18"/>
              </w:rPr>
              <w:t xml:space="preserve"> </w:t>
            </w:r>
            <w:r w:rsidR="007F6992" w:rsidRPr="007F6992">
              <w:rPr>
                <w:rFonts w:ascii="Times New Roman" w:hAnsi="Times New Roman" w:cs="Times New Roman"/>
                <w:b/>
                <w:color w:val="FF0000"/>
                <w:sz w:val="18"/>
                <w:szCs w:val="18"/>
              </w:rPr>
              <w:t>4 280 000</w:t>
            </w:r>
          </w:p>
        </w:tc>
        <w:tc>
          <w:tcPr>
            <w:tcW w:w="454" w:type="dxa"/>
            <w:tcBorders>
              <w:bottom w:val="single" w:sz="4" w:space="0" w:color="auto"/>
            </w:tcBorders>
            <w:shd w:val="clear" w:color="auto" w:fill="BFBFBF" w:themeFill="background1" w:themeFillShade="BF"/>
            <w:vAlign w:val="center"/>
          </w:tcPr>
          <w:p w:rsidR="0002144F" w:rsidRPr="001164A1" w:rsidRDefault="0002144F" w:rsidP="0071639B">
            <w:pPr>
              <w:rPr>
                <w:rFonts w:ascii="Times New Roman" w:hAnsi="Times New Roman" w:cs="Times New Roman"/>
                <w:b/>
                <w:sz w:val="18"/>
                <w:szCs w:val="18"/>
              </w:rPr>
            </w:pPr>
          </w:p>
        </w:tc>
        <w:tc>
          <w:tcPr>
            <w:tcW w:w="680" w:type="dxa"/>
            <w:tcBorders>
              <w:bottom w:val="single" w:sz="4" w:space="0" w:color="auto"/>
            </w:tcBorders>
            <w:shd w:val="clear" w:color="auto" w:fill="BFBFBF" w:themeFill="background1" w:themeFillShade="BF"/>
            <w:vAlign w:val="center"/>
          </w:tcPr>
          <w:p w:rsidR="0002144F" w:rsidRPr="001164A1" w:rsidRDefault="0002144F" w:rsidP="0071639B">
            <w:pPr>
              <w:rPr>
                <w:rFonts w:ascii="Times New Roman" w:hAnsi="Times New Roman" w:cs="Times New Roman"/>
                <w:b/>
                <w:sz w:val="18"/>
                <w:szCs w:val="18"/>
              </w:rPr>
            </w:pPr>
          </w:p>
        </w:tc>
      </w:tr>
      <w:tr w:rsidR="0002144F" w:rsidRPr="001164A1" w:rsidTr="0071639B">
        <w:trPr>
          <w:trHeight w:val="271"/>
        </w:trPr>
        <w:tc>
          <w:tcPr>
            <w:tcW w:w="15701" w:type="dxa"/>
            <w:gridSpan w:val="17"/>
            <w:tcBorders>
              <w:left w:val="nil"/>
              <w:right w:val="nil"/>
            </w:tcBorders>
            <w:shd w:val="clear" w:color="auto" w:fill="auto"/>
            <w:vAlign w:val="center"/>
          </w:tcPr>
          <w:p w:rsidR="0002144F" w:rsidRDefault="0002144F" w:rsidP="0071639B">
            <w:pPr>
              <w:rPr>
                <w:rFonts w:ascii="Times New Roman" w:hAnsi="Times New Roman" w:cs="Times New Roman"/>
                <w:sz w:val="20"/>
                <w:szCs w:val="18"/>
              </w:rPr>
            </w:pPr>
          </w:p>
          <w:p w:rsidR="0002144F" w:rsidRDefault="0002144F" w:rsidP="0071639B">
            <w:pPr>
              <w:rPr>
                <w:rFonts w:ascii="Times New Roman" w:hAnsi="Times New Roman" w:cs="Times New Roman"/>
                <w:sz w:val="20"/>
                <w:szCs w:val="18"/>
              </w:rPr>
            </w:pPr>
          </w:p>
          <w:p w:rsidR="0002144F" w:rsidRPr="00C20CA9" w:rsidRDefault="0002144F" w:rsidP="0071639B">
            <w:pPr>
              <w:rPr>
                <w:rFonts w:ascii="Times New Roman" w:hAnsi="Times New Roman" w:cs="Times New Roman"/>
                <w:sz w:val="20"/>
                <w:szCs w:val="18"/>
              </w:rPr>
            </w:pPr>
          </w:p>
        </w:tc>
      </w:tr>
      <w:tr w:rsidR="0002144F" w:rsidRPr="001164A1" w:rsidTr="0071639B">
        <w:trPr>
          <w:trHeight w:val="340"/>
        </w:trPr>
        <w:tc>
          <w:tcPr>
            <w:tcW w:w="1668" w:type="dxa"/>
            <w:vMerge w:val="restart"/>
            <w:shd w:val="clear" w:color="auto" w:fill="FFC000"/>
          </w:tcPr>
          <w:p w:rsidR="0002144F" w:rsidRPr="001164A1" w:rsidRDefault="0002144F" w:rsidP="0071639B">
            <w:pPr>
              <w:rPr>
                <w:rFonts w:ascii="Times New Roman" w:hAnsi="Times New Roman" w:cs="Times New Roman"/>
                <w:b/>
                <w:sz w:val="19"/>
                <w:szCs w:val="19"/>
              </w:rPr>
            </w:pPr>
            <w:r w:rsidRPr="001164A1">
              <w:rPr>
                <w:rFonts w:ascii="Times New Roman" w:hAnsi="Times New Roman" w:cs="Times New Roman"/>
                <w:b/>
                <w:sz w:val="19"/>
                <w:szCs w:val="19"/>
              </w:rPr>
              <w:lastRenderedPageBreak/>
              <w:t>CEL OGÓLNY 2</w:t>
            </w:r>
          </w:p>
          <w:p w:rsidR="0002144F" w:rsidRPr="001164A1" w:rsidRDefault="0002144F" w:rsidP="0071639B">
            <w:pPr>
              <w:rPr>
                <w:rFonts w:ascii="Times New Roman" w:hAnsi="Times New Roman" w:cs="Times New Roman"/>
                <w:b/>
                <w:sz w:val="19"/>
                <w:szCs w:val="19"/>
              </w:rPr>
            </w:pPr>
            <w:proofErr w:type="gramStart"/>
            <w:r w:rsidRPr="001164A1">
              <w:rPr>
                <w:rFonts w:ascii="Times New Roman" w:hAnsi="Times New Roman" w:cs="Times New Roman"/>
                <w:b/>
                <w:sz w:val="19"/>
                <w:szCs w:val="19"/>
              </w:rPr>
              <w:t>Poprawa jakości</w:t>
            </w:r>
            <w:proofErr w:type="gramEnd"/>
            <w:r w:rsidRPr="001164A1">
              <w:rPr>
                <w:rFonts w:ascii="Times New Roman" w:hAnsi="Times New Roman" w:cs="Times New Roman"/>
                <w:b/>
                <w:sz w:val="19"/>
                <w:szCs w:val="19"/>
              </w:rPr>
              <w:t xml:space="preserve"> życia na obszarze LSR</w:t>
            </w:r>
          </w:p>
        </w:tc>
        <w:tc>
          <w:tcPr>
            <w:tcW w:w="1984" w:type="dxa"/>
            <w:gridSpan w:val="2"/>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Lata</w:t>
            </w:r>
          </w:p>
        </w:tc>
        <w:tc>
          <w:tcPr>
            <w:tcW w:w="2977" w:type="dxa"/>
            <w:gridSpan w:val="3"/>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2016-2018</w:t>
            </w:r>
          </w:p>
        </w:tc>
        <w:tc>
          <w:tcPr>
            <w:tcW w:w="2977" w:type="dxa"/>
            <w:gridSpan w:val="3"/>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2019-2021</w:t>
            </w:r>
          </w:p>
        </w:tc>
        <w:tc>
          <w:tcPr>
            <w:tcW w:w="2976" w:type="dxa"/>
            <w:gridSpan w:val="4"/>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2022-2023</w:t>
            </w:r>
          </w:p>
        </w:tc>
        <w:tc>
          <w:tcPr>
            <w:tcW w:w="1985" w:type="dxa"/>
            <w:gridSpan w:val="2"/>
            <w:shd w:val="clear" w:color="auto" w:fill="FFFF00"/>
            <w:vAlign w:val="center"/>
          </w:tcPr>
          <w:p w:rsidR="0002144F" w:rsidRPr="001164A1" w:rsidRDefault="0002144F" w:rsidP="0071639B">
            <w:pPr>
              <w:jc w:val="center"/>
              <w:rPr>
                <w:rFonts w:ascii="Times New Roman" w:hAnsi="Times New Roman" w:cs="Times New Roman"/>
                <w:b/>
                <w:sz w:val="19"/>
                <w:szCs w:val="19"/>
              </w:rPr>
            </w:pPr>
            <w:r w:rsidRPr="001164A1">
              <w:rPr>
                <w:rFonts w:ascii="Times New Roman" w:hAnsi="Times New Roman" w:cs="Times New Roman"/>
                <w:b/>
                <w:sz w:val="19"/>
                <w:szCs w:val="19"/>
              </w:rPr>
              <w:t>RAZEM 2016-2023</w:t>
            </w:r>
          </w:p>
        </w:tc>
        <w:tc>
          <w:tcPr>
            <w:tcW w:w="454" w:type="dxa"/>
            <w:vMerge w:val="restart"/>
            <w:shd w:val="clear" w:color="auto" w:fill="FF643F"/>
            <w:textDirection w:val="btLr"/>
            <w:vAlign w:val="center"/>
          </w:tcPr>
          <w:p w:rsidR="0002144F" w:rsidRPr="001164A1" w:rsidRDefault="0002144F" w:rsidP="0071639B">
            <w:pPr>
              <w:ind w:left="113" w:right="113"/>
              <w:jc w:val="center"/>
              <w:rPr>
                <w:rFonts w:ascii="Times New Roman" w:hAnsi="Times New Roman" w:cs="Times New Roman"/>
                <w:b/>
                <w:sz w:val="19"/>
                <w:szCs w:val="19"/>
              </w:rPr>
            </w:pPr>
            <w:r w:rsidRPr="001164A1">
              <w:rPr>
                <w:rFonts w:ascii="Times New Roman" w:hAnsi="Times New Roman" w:cs="Times New Roman"/>
                <w:b/>
                <w:sz w:val="19"/>
                <w:szCs w:val="19"/>
              </w:rPr>
              <w:t>Program</w:t>
            </w:r>
          </w:p>
        </w:tc>
        <w:tc>
          <w:tcPr>
            <w:tcW w:w="680" w:type="dxa"/>
            <w:vMerge w:val="restart"/>
            <w:shd w:val="clear" w:color="auto" w:fill="FF643F"/>
            <w:textDirection w:val="btLr"/>
            <w:vAlign w:val="center"/>
          </w:tcPr>
          <w:p w:rsidR="0002144F" w:rsidRPr="001164A1" w:rsidRDefault="0002144F" w:rsidP="0071639B">
            <w:pPr>
              <w:ind w:left="113" w:right="113"/>
              <w:jc w:val="center"/>
              <w:rPr>
                <w:rFonts w:ascii="Times New Roman" w:hAnsi="Times New Roman" w:cs="Times New Roman"/>
                <w:b/>
                <w:sz w:val="19"/>
                <w:szCs w:val="19"/>
              </w:rPr>
            </w:pPr>
            <w:r w:rsidRPr="001164A1">
              <w:rPr>
                <w:rFonts w:ascii="Times New Roman" w:hAnsi="Times New Roman" w:cs="Times New Roman"/>
                <w:b/>
                <w:sz w:val="19"/>
                <w:szCs w:val="19"/>
              </w:rPr>
              <w:t>Poddziałanie/Zakres Programu</w:t>
            </w:r>
          </w:p>
        </w:tc>
      </w:tr>
      <w:tr w:rsidR="0002144F" w:rsidRPr="001164A1" w:rsidTr="0071639B">
        <w:trPr>
          <w:trHeight w:val="284"/>
        </w:trPr>
        <w:tc>
          <w:tcPr>
            <w:tcW w:w="1668" w:type="dxa"/>
            <w:vMerge/>
            <w:shd w:val="clear" w:color="auto" w:fill="FFC000"/>
          </w:tcPr>
          <w:p w:rsidR="0002144F" w:rsidRPr="001164A1" w:rsidRDefault="0002144F" w:rsidP="0071639B">
            <w:pPr>
              <w:rPr>
                <w:rFonts w:ascii="Times New Roman" w:hAnsi="Times New Roman" w:cs="Times New Roman"/>
                <w:b/>
                <w:sz w:val="19"/>
                <w:szCs w:val="19"/>
              </w:rPr>
            </w:pPr>
          </w:p>
        </w:tc>
        <w:tc>
          <w:tcPr>
            <w:tcW w:w="1984" w:type="dxa"/>
            <w:gridSpan w:val="2"/>
            <w:shd w:val="clear" w:color="auto" w:fill="FFFF9B"/>
          </w:tcPr>
          <w:p w:rsidR="0002144F" w:rsidRPr="001164A1" w:rsidRDefault="0002144F" w:rsidP="0071639B">
            <w:pPr>
              <w:rPr>
                <w:rFonts w:ascii="Times New Roman" w:hAnsi="Times New Roman" w:cs="Times New Roman"/>
                <w:sz w:val="18"/>
                <w:szCs w:val="18"/>
              </w:rPr>
            </w:pPr>
            <w:r w:rsidRPr="001164A1">
              <w:rPr>
                <w:rFonts w:ascii="Times New Roman" w:hAnsi="Times New Roman" w:cs="Times New Roman"/>
                <w:sz w:val="18"/>
                <w:szCs w:val="18"/>
              </w:rPr>
              <w:t>Nazwa wskaźnika</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Wartość z jednostką miary</w:t>
            </w:r>
          </w:p>
        </w:tc>
        <w:tc>
          <w:tcPr>
            <w:tcW w:w="993" w:type="dxa"/>
            <w:shd w:val="clear" w:color="auto" w:fill="FFFF9B"/>
          </w:tcPr>
          <w:p w:rsidR="0002144F" w:rsidRPr="001164A1" w:rsidRDefault="0002144F" w:rsidP="0071639B">
            <w:pPr>
              <w:rPr>
                <w:rFonts w:ascii="Times New Roman" w:hAnsi="Times New Roman" w:cs="Times New Roman"/>
                <w:sz w:val="17"/>
                <w:szCs w:val="17"/>
              </w:rPr>
            </w:pPr>
            <w:r>
              <w:rPr>
                <w:rFonts w:ascii="Times New Roman" w:hAnsi="Times New Roman" w:cs="Times New Roman"/>
                <w:sz w:val="17"/>
                <w:szCs w:val="17"/>
              </w:rPr>
              <w:t>% realizacji wskaźnika narasta</w:t>
            </w:r>
            <w:r w:rsidRPr="001164A1">
              <w:rPr>
                <w:rFonts w:ascii="Times New Roman" w:hAnsi="Times New Roman" w:cs="Times New Roman"/>
                <w:sz w:val="17"/>
                <w:szCs w:val="17"/>
              </w:rPr>
              <w:t>jąco</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Planowane wsparcie w PLN</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Wartość z jednostką miary</w:t>
            </w:r>
          </w:p>
        </w:tc>
        <w:tc>
          <w:tcPr>
            <w:tcW w:w="992" w:type="dxa"/>
            <w:shd w:val="clear" w:color="auto" w:fill="FFFF9B"/>
          </w:tcPr>
          <w:p w:rsidR="0002144F" w:rsidRPr="001164A1" w:rsidRDefault="0002144F" w:rsidP="0071639B">
            <w:pPr>
              <w:rPr>
                <w:rFonts w:ascii="Times New Roman" w:hAnsi="Times New Roman" w:cs="Times New Roman"/>
                <w:sz w:val="17"/>
                <w:szCs w:val="17"/>
              </w:rPr>
            </w:pPr>
            <w:r>
              <w:rPr>
                <w:rFonts w:ascii="Times New Roman" w:hAnsi="Times New Roman" w:cs="Times New Roman"/>
                <w:sz w:val="17"/>
                <w:szCs w:val="17"/>
              </w:rPr>
              <w:t>% realizacji wskaźnika narasta</w:t>
            </w:r>
            <w:r w:rsidRPr="001164A1">
              <w:rPr>
                <w:rFonts w:ascii="Times New Roman" w:hAnsi="Times New Roman" w:cs="Times New Roman"/>
                <w:sz w:val="17"/>
                <w:szCs w:val="17"/>
              </w:rPr>
              <w:t>jąco</w:t>
            </w:r>
          </w:p>
        </w:tc>
        <w:tc>
          <w:tcPr>
            <w:tcW w:w="993"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Planowane wsparcie w PLN</w:t>
            </w:r>
          </w:p>
        </w:tc>
        <w:tc>
          <w:tcPr>
            <w:tcW w:w="992" w:type="dxa"/>
            <w:gridSpan w:val="2"/>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Wartość z jednostką miary</w:t>
            </w:r>
          </w:p>
        </w:tc>
        <w:tc>
          <w:tcPr>
            <w:tcW w:w="992" w:type="dxa"/>
            <w:shd w:val="clear" w:color="auto" w:fill="FFFF9B"/>
          </w:tcPr>
          <w:p w:rsidR="0002144F" w:rsidRPr="001164A1" w:rsidRDefault="0002144F" w:rsidP="0071639B">
            <w:pPr>
              <w:rPr>
                <w:rFonts w:ascii="Times New Roman" w:hAnsi="Times New Roman" w:cs="Times New Roman"/>
                <w:sz w:val="17"/>
                <w:szCs w:val="17"/>
              </w:rPr>
            </w:pPr>
            <w:r>
              <w:rPr>
                <w:rFonts w:ascii="Times New Roman" w:hAnsi="Times New Roman" w:cs="Times New Roman"/>
                <w:sz w:val="17"/>
                <w:szCs w:val="17"/>
              </w:rPr>
              <w:t>% realizacji wskaźnika narasta</w:t>
            </w:r>
            <w:r w:rsidRPr="001164A1">
              <w:rPr>
                <w:rFonts w:ascii="Times New Roman" w:hAnsi="Times New Roman" w:cs="Times New Roman"/>
                <w:sz w:val="17"/>
                <w:szCs w:val="17"/>
              </w:rPr>
              <w:t>jąco</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Planowane wsparcie w PLN</w:t>
            </w:r>
          </w:p>
        </w:tc>
        <w:tc>
          <w:tcPr>
            <w:tcW w:w="993"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Razem wartość wskaźnika</w:t>
            </w:r>
          </w:p>
        </w:tc>
        <w:tc>
          <w:tcPr>
            <w:tcW w:w="992" w:type="dxa"/>
            <w:shd w:val="clear" w:color="auto" w:fill="FFFF9B"/>
          </w:tcPr>
          <w:p w:rsidR="0002144F" w:rsidRPr="001164A1" w:rsidRDefault="0002144F" w:rsidP="0071639B">
            <w:pPr>
              <w:rPr>
                <w:rFonts w:ascii="Times New Roman" w:hAnsi="Times New Roman" w:cs="Times New Roman"/>
                <w:sz w:val="17"/>
                <w:szCs w:val="17"/>
              </w:rPr>
            </w:pPr>
            <w:r w:rsidRPr="001164A1">
              <w:rPr>
                <w:rFonts w:ascii="Times New Roman" w:hAnsi="Times New Roman" w:cs="Times New Roman"/>
                <w:sz w:val="17"/>
                <w:szCs w:val="17"/>
              </w:rPr>
              <w:t>Razem planowane wsparcie w PLN</w:t>
            </w:r>
          </w:p>
        </w:tc>
        <w:tc>
          <w:tcPr>
            <w:tcW w:w="454" w:type="dxa"/>
            <w:vMerge/>
            <w:shd w:val="clear" w:color="auto" w:fill="FF643F"/>
            <w:textDirection w:val="btLr"/>
          </w:tcPr>
          <w:p w:rsidR="0002144F" w:rsidRPr="001164A1" w:rsidRDefault="0002144F" w:rsidP="0071639B">
            <w:pPr>
              <w:ind w:left="113" w:right="113"/>
              <w:rPr>
                <w:rFonts w:ascii="Times New Roman" w:hAnsi="Times New Roman" w:cs="Times New Roman"/>
                <w:sz w:val="19"/>
                <w:szCs w:val="19"/>
              </w:rPr>
            </w:pPr>
          </w:p>
        </w:tc>
        <w:tc>
          <w:tcPr>
            <w:tcW w:w="680" w:type="dxa"/>
            <w:vMerge/>
            <w:shd w:val="clear" w:color="auto" w:fill="FF643F"/>
            <w:textDirection w:val="btLr"/>
          </w:tcPr>
          <w:p w:rsidR="0002144F" w:rsidRPr="001164A1" w:rsidRDefault="0002144F" w:rsidP="0071639B">
            <w:pPr>
              <w:ind w:left="113" w:right="113"/>
              <w:rPr>
                <w:rFonts w:ascii="Times New Roman" w:hAnsi="Times New Roman" w:cs="Times New Roman"/>
                <w:sz w:val="19"/>
                <w:szCs w:val="19"/>
              </w:rPr>
            </w:pPr>
          </w:p>
        </w:tc>
      </w:tr>
      <w:tr w:rsidR="0002144F" w:rsidRPr="001164A1" w:rsidTr="0071639B">
        <w:trPr>
          <w:cantSplit/>
          <w:trHeight w:val="885"/>
        </w:trPr>
        <w:tc>
          <w:tcPr>
            <w:tcW w:w="14567" w:type="dxa"/>
            <w:gridSpan w:val="15"/>
            <w:shd w:val="clear" w:color="auto" w:fill="FFC000"/>
            <w:vAlign w:val="center"/>
          </w:tcPr>
          <w:p w:rsidR="0002144F" w:rsidRPr="001164A1" w:rsidRDefault="0002144F" w:rsidP="0071639B">
            <w:pPr>
              <w:rPr>
                <w:rFonts w:ascii="Times New Roman" w:hAnsi="Times New Roman" w:cs="Times New Roman"/>
                <w:b/>
                <w:sz w:val="19"/>
                <w:szCs w:val="19"/>
              </w:rPr>
            </w:pPr>
            <w:r w:rsidRPr="001164A1">
              <w:rPr>
                <w:rFonts w:ascii="Times New Roman" w:hAnsi="Times New Roman" w:cs="Times New Roman"/>
                <w:b/>
                <w:sz w:val="19"/>
                <w:szCs w:val="19"/>
              </w:rPr>
              <w:t xml:space="preserve">Cel szczegółowy 2.1 </w:t>
            </w:r>
            <w:r w:rsidRPr="001164A1">
              <w:rPr>
                <w:rFonts w:ascii="Times New Roman" w:hAnsi="Times New Roman" w:cs="Times New Roman"/>
              </w:rPr>
              <w:t xml:space="preserve"> </w:t>
            </w:r>
            <w:r w:rsidRPr="001164A1">
              <w:rPr>
                <w:rFonts w:ascii="Times New Roman" w:hAnsi="Times New Roman" w:cs="Times New Roman"/>
                <w:b/>
                <w:sz w:val="19"/>
                <w:szCs w:val="19"/>
              </w:rPr>
              <w:t>Rozwój ogólnodostępnej i niekomercyjnej infrastruktury na obszarze LSR do 2023 roku</w:t>
            </w:r>
          </w:p>
        </w:tc>
        <w:tc>
          <w:tcPr>
            <w:tcW w:w="454" w:type="dxa"/>
            <w:shd w:val="clear" w:color="auto" w:fill="FF9379"/>
            <w:textDirection w:val="btLr"/>
            <w:vAlign w:val="center"/>
          </w:tcPr>
          <w:p w:rsidR="0002144F" w:rsidRDefault="0002144F" w:rsidP="0071639B">
            <w:pPr>
              <w:ind w:left="113" w:right="113"/>
              <w:rPr>
                <w:rFonts w:ascii="Times New Roman" w:hAnsi="Times New Roman" w:cs="Times New Roman"/>
                <w:b/>
                <w:sz w:val="19"/>
                <w:szCs w:val="19"/>
              </w:rPr>
            </w:pPr>
            <w:r w:rsidRPr="001164A1">
              <w:rPr>
                <w:rFonts w:ascii="Times New Roman" w:hAnsi="Times New Roman" w:cs="Times New Roman"/>
                <w:b/>
                <w:sz w:val="19"/>
                <w:szCs w:val="19"/>
              </w:rPr>
              <w:t>PROW/</w:t>
            </w:r>
          </w:p>
          <w:p w:rsidR="0002144F" w:rsidRPr="001164A1" w:rsidRDefault="0002144F" w:rsidP="0071639B">
            <w:pPr>
              <w:ind w:left="113" w:right="113"/>
              <w:rPr>
                <w:rFonts w:ascii="Times New Roman" w:hAnsi="Times New Roman" w:cs="Times New Roman"/>
                <w:b/>
                <w:sz w:val="19"/>
                <w:szCs w:val="19"/>
              </w:rPr>
            </w:pPr>
            <w:r w:rsidRPr="001164A1">
              <w:rPr>
                <w:rFonts w:ascii="Times New Roman" w:hAnsi="Times New Roman" w:cs="Times New Roman"/>
                <w:b/>
                <w:sz w:val="19"/>
                <w:szCs w:val="19"/>
              </w:rPr>
              <w:t>RPO</w:t>
            </w:r>
          </w:p>
        </w:tc>
        <w:tc>
          <w:tcPr>
            <w:tcW w:w="680" w:type="dxa"/>
            <w:shd w:val="clear" w:color="auto" w:fill="BFBFBF" w:themeFill="background1" w:themeFillShade="BF"/>
            <w:textDirection w:val="btLr"/>
            <w:vAlign w:val="center"/>
          </w:tcPr>
          <w:p w:rsidR="0002144F" w:rsidRPr="001164A1" w:rsidRDefault="0002144F" w:rsidP="0071639B">
            <w:pPr>
              <w:ind w:left="113" w:right="113"/>
              <w:rPr>
                <w:rFonts w:ascii="Times New Roman" w:hAnsi="Times New Roman" w:cs="Times New Roman"/>
                <w:b/>
                <w:sz w:val="19"/>
                <w:szCs w:val="19"/>
              </w:rPr>
            </w:pPr>
          </w:p>
        </w:tc>
      </w:tr>
      <w:tr w:rsidR="0002144F" w:rsidRPr="001164A1" w:rsidTr="005C2EC5">
        <w:trPr>
          <w:cantSplit/>
          <w:trHeight w:val="1347"/>
        </w:trPr>
        <w:tc>
          <w:tcPr>
            <w:tcW w:w="1668" w:type="dxa"/>
            <w:shd w:val="clear" w:color="auto" w:fill="FABF8F" w:themeFill="accent6" w:themeFillTint="99"/>
            <w:textDirection w:val="btLr"/>
            <w:vAlign w:val="center"/>
          </w:tcPr>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Przedsięwzięcie 2.1.1</w:t>
            </w:r>
          </w:p>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 xml:space="preserve">„Nowoczesna infrastruktura </w:t>
            </w:r>
            <w:proofErr w:type="gramStart"/>
            <w:r w:rsidRPr="001164A1">
              <w:rPr>
                <w:rFonts w:ascii="Times New Roman" w:hAnsi="Times New Roman" w:cs="Times New Roman"/>
                <w:sz w:val="18"/>
                <w:szCs w:val="18"/>
              </w:rPr>
              <w:t>podstawą jakości</w:t>
            </w:r>
            <w:proofErr w:type="gramEnd"/>
            <w:r w:rsidRPr="001164A1">
              <w:rPr>
                <w:rFonts w:ascii="Times New Roman" w:hAnsi="Times New Roman" w:cs="Times New Roman"/>
                <w:sz w:val="18"/>
                <w:szCs w:val="18"/>
              </w:rPr>
              <w:t xml:space="preserve"> życia”</w:t>
            </w:r>
          </w:p>
        </w:tc>
        <w:tc>
          <w:tcPr>
            <w:tcW w:w="1984" w:type="dxa"/>
            <w:gridSpan w:val="2"/>
            <w:vAlign w:val="center"/>
          </w:tcPr>
          <w:p w:rsidR="0002144F" w:rsidRPr="001164A1" w:rsidRDefault="0002144F" w:rsidP="0071639B">
            <w:pPr>
              <w:rPr>
                <w:rFonts w:ascii="Times New Roman" w:hAnsi="Times New Roman" w:cs="Times New Roman"/>
                <w:sz w:val="18"/>
                <w:szCs w:val="18"/>
              </w:rPr>
            </w:pPr>
            <w:proofErr w:type="gramStart"/>
            <w:r w:rsidRPr="001164A1">
              <w:rPr>
                <w:rFonts w:ascii="Times New Roman" w:hAnsi="Times New Roman" w:cs="Times New Roman"/>
                <w:sz w:val="18"/>
                <w:szCs w:val="18"/>
              </w:rPr>
              <w:t>liczba</w:t>
            </w:r>
            <w:proofErr w:type="gramEnd"/>
            <w:r w:rsidRPr="001164A1">
              <w:rPr>
                <w:rFonts w:ascii="Times New Roman" w:hAnsi="Times New Roman" w:cs="Times New Roman"/>
                <w:sz w:val="18"/>
                <w:szCs w:val="18"/>
              </w:rPr>
              <w:t xml:space="preserve"> wybudowanych </w:t>
            </w:r>
            <w:r>
              <w:rPr>
                <w:rFonts w:ascii="Times New Roman" w:hAnsi="Times New Roman" w:cs="Times New Roman"/>
                <w:sz w:val="18"/>
                <w:szCs w:val="18"/>
              </w:rPr>
              <w:br/>
            </w:r>
            <w:r w:rsidRPr="001164A1">
              <w:rPr>
                <w:rFonts w:ascii="Times New Roman" w:hAnsi="Times New Roman" w:cs="Times New Roman"/>
                <w:sz w:val="18"/>
                <w:szCs w:val="18"/>
              </w:rPr>
              <w:t>i przebudowanych obiektów infrastruktury kulturalnej, turystycznej i rekreacyjnej</w:t>
            </w:r>
          </w:p>
        </w:tc>
        <w:tc>
          <w:tcPr>
            <w:tcW w:w="992" w:type="dxa"/>
            <w:vAlign w:val="center"/>
          </w:tcPr>
          <w:p w:rsidR="0002144F" w:rsidRPr="00A31270" w:rsidRDefault="0002144F" w:rsidP="0071639B">
            <w:pPr>
              <w:jc w:val="center"/>
              <w:rPr>
                <w:rFonts w:ascii="Times New Roman" w:hAnsi="Times New Roman" w:cs="Times New Roman"/>
                <w:sz w:val="18"/>
                <w:szCs w:val="18"/>
              </w:rPr>
            </w:pPr>
            <w:r w:rsidRPr="00A31270">
              <w:rPr>
                <w:rFonts w:ascii="Times New Roman" w:hAnsi="Times New Roman" w:cs="Times New Roman"/>
                <w:sz w:val="18"/>
                <w:szCs w:val="18"/>
              </w:rPr>
              <w:t>18 sztuk</w:t>
            </w:r>
          </w:p>
        </w:tc>
        <w:tc>
          <w:tcPr>
            <w:tcW w:w="993" w:type="dxa"/>
            <w:vAlign w:val="center"/>
          </w:tcPr>
          <w:p w:rsidR="000F6314" w:rsidRDefault="000F6314" w:rsidP="00B11DAB">
            <w:pPr>
              <w:jc w:val="center"/>
              <w:rPr>
                <w:rFonts w:ascii="Times New Roman" w:hAnsi="Times New Roman" w:cs="Times New Roman"/>
                <w:strike/>
                <w:sz w:val="18"/>
                <w:szCs w:val="18"/>
              </w:rPr>
            </w:pPr>
            <w:r w:rsidRPr="00B80F52">
              <w:rPr>
                <w:rFonts w:ascii="Times New Roman" w:hAnsi="Times New Roman" w:cs="Times New Roman"/>
                <w:strike/>
                <w:sz w:val="18"/>
                <w:szCs w:val="18"/>
              </w:rPr>
              <w:t>60</w:t>
            </w:r>
          </w:p>
          <w:p w:rsidR="00B80F52" w:rsidRPr="00B80F52" w:rsidRDefault="00B80F52" w:rsidP="00B11DAB">
            <w:pPr>
              <w:jc w:val="center"/>
              <w:rPr>
                <w:rFonts w:ascii="Times New Roman" w:hAnsi="Times New Roman" w:cs="Times New Roman"/>
                <w:sz w:val="18"/>
                <w:szCs w:val="18"/>
              </w:rPr>
            </w:pPr>
            <w:r w:rsidRPr="00B80F52">
              <w:rPr>
                <w:rFonts w:ascii="Times New Roman" w:hAnsi="Times New Roman" w:cs="Times New Roman"/>
                <w:color w:val="FF0000"/>
                <w:sz w:val="18"/>
                <w:szCs w:val="18"/>
              </w:rPr>
              <w:t>40</w:t>
            </w:r>
          </w:p>
        </w:tc>
        <w:tc>
          <w:tcPr>
            <w:tcW w:w="992" w:type="dxa"/>
            <w:vAlign w:val="center"/>
          </w:tcPr>
          <w:p w:rsidR="0002144F" w:rsidRPr="00A31270" w:rsidRDefault="0002144F" w:rsidP="0071639B">
            <w:pPr>
              <w:jc w:val="center"/>
              <w:rPr>
                <w:rFonts w:ascii="Times New Roman" w:hAnsi="Times New Roman" w:cs="Times New Roman"/>
                <w:sz w:val="18"/>
                <w:szCs w:val="18"/>
              </w:rPr>
            </w:pPr>
            <w:r w:rsidRPr="00A31270">
              <w:rPr>
                <w:rFonts w:ascii="Times New Roman" w:hAnsi="Times New Roman" w:cs="Times New Roman"/>
                <w:sz w:val="18"/>
                <w:szCs w:val="18"/>
              </w:rPr>
              <w:t>1 260</w:t>
            </w:r>
            <w:r w:rsidR="00723DA8">
              <w:rPr>
                <w:rFonts w:ascii="Times New Roman" w:hAnsi="Times New Roman" w:cs="Times New Roman"/>
                <w:sz w:val="18"/>
                <w:szCs w:val="18"/>
              </w:rPr>
              <w:t> </w:t>
            </w:r>
            <w:r w:rsidRPr="00A31270">
              <w:rPr>
                <w:rFonts w:ascii="Times New Roman" w:hAnsi="Times New Roman" w:cs="Times New Roman"/>
                <w:sz w:val="18"/>
                <w:szCs w:val="18"/>
              </w:rPr>
              <w:t>000</w:t>
            </w:r>
          </w:p>
        </w:tc>
        <w:tc>
          <w:tcPr>
            <w:tcW w:w="992" w:type="dxa"/>
            <w:vAlign w:val="center"/>
          </w:tcPr>
          <w:p w:rsidR="003A007A" w:rsidRDefault="003A007A" w:rsidP="00B11DAB">
            <w:pPr>
              <w:jc w:val="center"/>
              <w:rPr>
                <w:rFonts w:ascii="Times New Roman" w:hAnsi="Times New Roman" w:cs="Times New Roman"/>
                <w:strike/>
                <w:sz w:val="18"/>
                <w:szCs w:val="18"/>
              </w:rPr>
            </w:pPr>
            <w:r w:rsidRPr="00723DA8">
              <w:rPr>
                <w:rFonts w:ascii="Times New Roman" w:hAnsi="Times New Roman" w:cs="Times New Roman"/>
                <w:strike/>
                <w:sz w:val="18"/>
                <w:szCs w:val="18"/>
              </w:rPr>
              <w:t>10 sztuk</w:t>
            </w:r>
          </w:p>
          <w:p w:rsidR="00723DA8" w:rsidRPr="00723DA8" w:rsidRDefault="00723DA8" w:rsidP="00B11DAB">
            <w:pPr>
              <w:jc w:val="center"/>
              <w:rPr>
                <w:rFonts w:ascii="Times New Roman" w:hAnsi="Times New Roman" w:cs="Times New Roman"/>
                <w:color w:val="FF0000"/>
                <w:sz w:val="18"/>
                <w:szCs w:val="18"/>
              </w:rPr>
            </w:pPr>
            <w:r w:rsidRPr="00723DA8">
              <w:rPr>
                <w:rFonts w:ascii="Times New Roman" w:hAnsi="Times New Roman" w:cs="Times New Roman"/>
                <w:color w:val="FF0000"/>
                <w:sz w:val="18"/>
                <w:szCs w:val="18"/>
              </w:rPr>
              <w:t>12</w:t>
            </w:r>
            <w:r w:rsidR="00B80F52">
              <w:rPr>
                <w:rFonts w:ascii="Times New Roman" w:hAnsi="Times New Roman" w:cs="Times New Roman"/>
                <w:color w:val="FF0000"/>
                <w:sz w:val="18"/>
                <w:szCs w:val="18"/>
              </w:rPr>
              <w:t xml:space="preserve"> sztuk</w:t>
            </w:r>
          </w:p>
        </w:tc>
        <w:tc>
          <w:tcPr>
            <w:tcW w:w="992" w:type="dxa"/>
            <w:vAlign w:val="center"/>
          </w:tcPr>
          <w:p w:rsidR="00B32EA0" w:rsidRPr="00B32EA0" w:rsidRDefault="00B32EA0" w:rsidP="00B11DAB">
            <w:pPr>
              <w:jc w:val="center"/>
              <w:rPr>
                <w:rFonts w:ascii="Times New Roman" w:hAnsi="Times New Roman" w:cs="Times New Roman"/>
                <w:strike/>
                <w:sz w:val="18"/>
                <w:szCs w:val="18"/>
              </w:rPr>
            </w:pPr>
            <w:r w:rsidRPr="00B32EA0">
              <w:rPr>
                <w:rFonts w:ascii="Times New Roman" w:hAnsi="Times New Roman" w:cs="Times New Roman"/>
                <w:strike/>
                <w:sz w:val="18"/>
                <w:szCs w:val="18"/>
              </w:rPr>
              <w:t>93</w:t>
            </w:r>
          </w:p>
          <w:p w:rsidR="000F6314" w:rsidRPr="00A31270" w:rsidRDefault="00B0256D" w:rsidP="00B11DAB">
            <w:pPr>
              <w:jc w:val="center"/>
              <w:rPr>
                <w:rFonts w:ascii="Times New Roman" w:hAnsi="Times New Roman" w:cs="Times New Roman"/>
                <w:sz w:val="18"/>
                <w:szCs w:val="18"/>
              </w:rPr>
            </w:pPr>
            <w:r w:rsidRPr="00B0256D">
              <w:rPr>
                <w:rFonts w:ascii="Times New Roman" w:hAnsi="Times New Roman" w:cs="Times New Roman"/>
                <w:color w:val="FF0000"/>
                <w:sz w:val="18"/>
                <w:szCs w:val="18"/>
              </w:rPr>
              <w:t>100</w:t>
            </w:r>
          </w:p>
        </w:tc>
        <w:tc>
          <w:tcPr>
            <w:tcW w:w="993" w:type="dxa"/>
            <w:vAlign w:val="center"/>
          </w:tcPr>
          <w:p w:rsidR="0002144F" w:rsidRPr="00A31270" w:rsidRDefault="00B32EA0" w:rsidP="0071639B">
            <w:pPr>
              <w:jc w:val="center"/>
              <w:rPr>
                <w:rFonts w:ascii="Times New Roman" w:hAnsi="Times New Roman" w:cs="Times New Roman"/>
                <w:sz w:val="18"/>
                <w:szCs w:val="18"/>
              </w:rPr>
            </w:pPr>
            <w:r w:rsidRPr="00B32EA0">
              <w:rPr>
                <w:rFonts w:ascii="Times New Roman" w:hAnsi="Times New Roman" w:cs="Times New Roman"/>
                <w:strike/>
                <w:sz w:val="18"/>
                <w:szCs w:val="18"/>
              </w:rPr>
              <w:t>1 640 000</w:t>
            </w:r>
            <w:r w:rsidRPr="00B32EA0">
              <w:rPr>
                <w:rFonts w:ascii="Times New Roman" w:hAnsi="Times New Roman" w:cs="Times New Roman"/>
                <w:sz w:val="18"/>
                <w:szCs w:val="18"/>
              </w:rPr>
              <w:t xml:space="preserve"> </w:t>
            </w:r>
            <w:r w:rsidR="0002144F" w:rsidRPr="00B0256D">
              <w:rPr>
                <w:rFonts w:ascii="Times New Roman" w:hAnsi="Times New Roman" w:cs="Times New Roman"/>
                <w:color w:val="FF0000"/>
                <w:sz w:val="18"/>
                <w:szCs w:val="18"/>
              </w:rPr>
              <w:t xml:space="preserve">1 </w:t>
            </w:r>
            <w:r w:rsidR="00B0256D">
              <w:rPr>
                <w:rFonts w:ascii="Times New Roman" w:hAnsi="Times New Roman" w:cs="Times New Roman"/>
                <w:color w:val="FF0000"/>
                <w:sz w:val="18"/>
                <w:szCs w:val="18"/>
              </w:rPr>
              <w:t>8</w:t>
            </w:r>
            <w:r w:rsidR="00B0256D" w:rsidRPr="00B0256D">
              <w:rPr>
                <w:rFonts w:ascii="Times New Roman" w:hAnsi="Times New Roman" w:cs="Times New Roman"/>
                <w:color w:val="FF0000"/>
                <w:sz w:val="18"/>
                <w:szCs w:val="18"/>
              </w:rPr>
              <w:t>3</w:t>
            </w:r>
            <w:r w:rsidR="0002144F" w:rsidRPr="00B0256D">
              <w:rPr>
                <w:rFonts w:ascii="Times New Roman" w:hAnsi="Times New Roman" w:cs="Times New Roman"/>
                <w:color w:val="FF0000"/>
                <w:sz w:val="18"/>
                <w:szCs w:val="18"/>
              </w:rPr>
              <w:t>0 000</w:t>
            </w:r>
          </w:p>
        </w:tc>
        <w:tc>
          <w:tcPr>
            <w:tcW w:w="992" w:type="dxa"/>
            <w:gridSpan w:val="2"/>
            <w:vAlign w:val="center"/>
          </w:tcPr>
          <w:p w:rsidR="0002144F" w:rsidRPr="00B32EA0" w:rsidRDefault="0002144F" w:rsidP="0071639B">
            <w:pPr>
              <w:jc w:val="center"/>
              <w:rPr>
                <w:rFonts w:ascii="Times New Roman" w:hAnsi="Times New Roman" w:cs="Times New Roman"/>
                <w:strike/>
                <w:sz w:val="18"/>
                <w:szCs w:val="18"/>
              </w:rPr>
            </w:pPr>
            <w:r w:rsidRPr="00B32EA0">
              <w:rPr>
                <w:rFonts w:ascii="Times New Roman" w:hAnsi="Times New Roman" w:cs="Times New Roman"/>
                <w:strike/>
                <w:sz w:val="18"/>
                <w:szCs w:val="18"/>
              </w:rPr>
              <w:t>2 sztuki</w:t>
            </w:r>
          </w:p>
          <w:p w:rsidR="00B0256D" w:rsidRPr="00B0256D" w:rsidRDefault="00B0256D" w:rsidP="0071639B">
            <w:pPr>
              <w:jc w:val="center"/>
              <w:rPr>
                <w:rFonts w:ascii="Times New Roman" w:hAnsi="Times New Roman" w:cs="Times New Roman"/>
                <w:color w:val="FF0000"/>
                <w:sz w:val="18"/>
                <w:szCs w:val="18"/>
              </w:rPr>
            </w:pPr>
            <w:r w:rsidRPr="00B0256D">
              <w:rPr>
                <w:rFonts w:ascii="Times New Roman" w:hAnsi="Times New Roman" w:cs="Times New Roman"/>
                <w:color w:val="FF0000"/>
                <w:sz w:val="18"/>
                <w:szCs w:val="18"/>
              </w:rPr>
              <w:t>0</w:t>
            </w:r>
          </w:p>
        </w:tc>
        <w:tc>
          <w:tcPr>
            <w:tcW w:w="992" w:type="dxa"/>
            <w:vAlign w:val="center"/>
          </w:tcPr>
          <w:p w:rsidR="0002144F" w:rsidRPr="00B32EA0" w:rsidRDefault="0002144F" w:rsidP="0071639B">
            <w:pPr>
              <w:jc w:val="center"/>
              <w:rPr>
                <w:rFonts w:ascii="Times New Roman" w:hAnsi="Times New Roman" w:cs="Times New Roman"/>
                <w:strike/>
                <w:sz w:val="18"/>
                <w:szCs w:val="18"/>
              </w:rPr>
            </w:pPr>
            <w:r w:rsidRPr="00B32EA0">
              <w:rPr>
                <w:rFonts w:ascii="Times New Roman" w:hAnsi="Times New Roman" w:cs="Times New Roman"/>
                <w:strike/>
                <w:sz w:val="18"/>
                <w:szCs w:val="18"/>
              </w:rPr>
              <w:t>100</w:t>
            </w:r>
          </w:p>
          <w:p w:rsidR="00B0256D" w:rsidRPr="00B0256D" w:rsidRDefault="00B0256D" w:rsidP="0071639B">
            <w:pPr>
              <w:jc w:val="center"/>
              <w:rPr>
                <w:rFonts w:ascii="Times New Roman" w:hAnsi="Times New Roman" w:cs="Times New Roman"/>
                <w:strike/>
                <w:color w:val="FF0000"/>
                <w:sz w:val="18"/>
                <w:szCs w:val="18"/>
              </w:rPr>
            </w:pPr>
            <w:r w:rsidRPr="00B0256D">
              <w:rPr>
                <w:rFonts w:ascii="Times New Roman" w:hAnsi="Times New Roman" w:cs="Times New Roman"/>
                <w:color w:val="FF0000"/>
                <w:sz w:val="18"/>
                <w:szCs w:val="18"/>
              </w:rPr>
              <w:t>0</w:t>
            </w:r>
          </w:p>
        </w:tc>
        <w:tc>
          <w:tcPr>
            <w:tcW w:w="992" w:type="dxa"/>
            <w:vAlign w:val="center"/>
          </w:tcPr>
          <w:p w:rsidR="0002144F" w:rsidRPr="00B32EA0" w:rsidRDefault="0002144F" w:rsidP="0071639B">
            <w:pPr>
              <w:jc w:val="center"/>
              <w:rPr>
                <w:rFonts w:ascii="Times New Roman" w:hAnsi="Times New Roman" w:cs="Times New Roman"/>
                <w:strike/>
                <w:sz w:val="18"/>
                <w:szCs w:val="18"/>
              </w:rPr>
            </w:pPr>
            <w:r w:rsidRPr="00B32EA0">
              <w:rPr>
                <w:rFonts w:ascii="Times New Roman" w:hAnsi="Times New Roman" w:cs="Times New Roman"/>
                <w:strike/>
                <w:sz w:val="18"/>
                <w:szCs w:val="18"/>
              </w:rPr>
              <w:t>200</w:t>
            </w:r>
            <w:r w:rsidR="00B0256D" w:rsidRPr="00B32EA0">
              <w:rPr>
                <w:rFonts w:ascii="Times New Roman" w:hAnsi="Times New Roman" w:cs="Times New Roman"/>
                <w:strike/>
                <w:sz w:val="18"/>
                <w:szCs w:val="18"/>
              </w:rPr>
              <w:t> </w:t>
            </w:r>
            <w:r w:rsidRPr="00B32EA0">
              <w:rPr>
                <w:rFonts w:ascii="Times New Roman" w:hAnsi="Times New Roman" w:cs="Times New Roman"/>
                <w:strike/>
                <w:sz w:val="18"/>
                <w:szCs w:val="18"/>
              </w:rPr>
              <w:t>000</w:t>
            </w:r>
          </w:p>
          <w:p w:rsidR="00B0256D" w:rsidRPr="00B0256D" w:rsidRDefault="00B0256D" w:rsidP="0071639B">
            <w:pPr>
              <w:jc w:val="center"/>
              <w:rPr>
                <w:rFonts w:ascii="Times New Roman" w:hAnsi="Times New Roman" w:cs="Times New Roman"/>
                <w:strike/>
                <w:color w:val="FF0000"/>
                <w:sz w:val="18"/>
                <w:szCs w:val="18"/>
              </w:rPr>
            </w:pPr>
            <w:r w:rsidRPr="00B0256D">
              <w:rPr>
                <w:rFonts w:ascii="Times New Roman" w:hAnsi="Times New Roman" w:cs="Times New Roman"/>
                <w:color w:val="FF0000"/>
                <w:sz w:val="18"/>
                <w:szCs w:val="18"/>
              </w:rPr>
              <w:t>0</w:t>
            </w:r>
          </w:p>
        </w:tc>
        <w:tc>
          <w:tcPr>
            <w:tcW w:w="993" w:type="dxa"/>
            <w:vAlign w:val="center"/>
          </w:tcPr>
          <w:p w:rsidR="000F6314" w:rsidRPr="00C2619E" w:rsidRDefault="000F6314" w:rsidP="00B11DAB">
            <w:pPr>
              <w:jc w:val="center"/>
              <w:rPr>
                <w:rFonts w:ascii="Times New Roman" w:hAnsi="Times New Roman" w:cs="Times New Roman"/>
                <w:sz w:val="18"/>
                <w:szCs w:val="18"/>
              </w:rPr>
            </w:pPr>
            <w:r w:rsidRPr="00C2619E">
              <w:rPr>
                <w:rFonts w:ascii="Times New Roman" w:hAnsi="Times New Roman" w:cs="Times New Roman"/>
                <w:sz w:val="18"/>
                <w:szCs w:val="18"/>
              </w:rPr>
              <w:t>30 sztuk</w:t>
            </w:r>
          </w:p>
        </w:tc>
        <w:tc>
          <w:tcPr>
            <w:tcW w:w="992" w:type="dxa"/>
            <w:vAlign w:val="center"/>
          </w:tcPr>
          <w:p w:rsidR="0002144F" w:rsidRPr="00A31270" w:rsidRDefault="00B32EA0" w:rsidP="0071639B">
            <w:pPr>
              <w:jc w:val="center"/>
              <w:rPr>
                <w:rFonts w:ascii="Times New Roman" w:hAnsi="Times New Roman" w:cs="Times New Roman"/>
                <w:sz w:val="18"/>
                <w:szCs w:val="18"/>
              </w:rPr>
            </w:pPr>
            <w:r w:rsidRPr="00B32EA0">
              <w:rPr>
                <w:rFonts w:ascii="Times New Roman" w:hAnsi="Times New Roman" w:cs="Times New Roman"/>
                <w:strike/>
                <w:sz w:val="18"/>
                <w:szCs w:val="18"/>
              </w:rPr>
              <w:t>3 100 000</w:t>
            </w:r>
            <w:r w:rsidRPr="00B32EA0">
              <w:rPr>
                <w:rFonts w:ascii="Times New Roman" w:hAnsi="Times New Roman" w:cs="Times New Roman"/>
                <w:sz w:val="18"/>
                <w:szCs w:val="18"/>
              </w:rPr>
              <w:t xml:space="preserve"> </w:t>
            </w:r>
            <w:r w:rsidR="0002144F" w:rsidRPr="00B0256D">
              <w:rPr>
                <w:rFonts w:ascii="Times New Roman" w:hAnsi="Times New Roman" w:cs="Times New Roman"/>
                <w:color w:val="FF0000"/>
                <w:sz w:val="18"/>
                <w:szCs w:val="18"/>
              </w:rPr>
              <w:t xml:space="preserve">3 </w:t>
            </w:r>
            <w:r w:rsidR="00B0256D" w:rsidRPr="00B0256D">
              <w:rPr>
                <w:rFonts w:ascii="Times New Roman" w:hAnsi="Times New Roman" w:cs="Times New Roman"/>
                <w:color w:val="FF0000"/>
                <w:sz w:val="18"/>
                <w:szCs w:val="18"/>
              </w:rPr>
              <w:t>090</w:t>
            </w:r>
            <w:r w:rsidR="0002144F" w:rsidRPr="00B0256D">
              <w:rPr>
                <w:rFonts w:ascii="Times New Roman" w:hAnsi="Times New Roman" w:cs="Times New Roman"/>
                <w:color w:val="FF0000"/>
                <w:sz w:val="18"/>
                <w:szCs w:val="18"/>
              </w:rPr>
              <w:t xml:space="preserve"> 000</w:t>
            </w:r>
          </w:p>
        </w:tc>
        <w:tc>
          <w:tcPr>
            <w:tcW w:w="454" w:type="dxa"/>
            <w:textDirection w:val="btLr"/>
            <w:vAlign w:val="center"/>
          </w:tcPr>
          <w:p w:rsidR="0002144F" w:rsidRPr="00A31270" w:rsidRDefault="0002144F" w:rsidP="0071639B">
            <w:pPr>
              <w:ind w:left="113" w:right="113"/>
              <w:rPr>
                <w:rFonts w:ascii="Times New Roman" w:hAnsi="Times New Roman" w:cs="Times New Roman"/>
                <w:sz w:val="18"/>
                <w:szCs w:val="18"/>
              </w:rPr>
            </w:pPr>
            <w:r w:rsidRPr="00A31270">
              <w:rPr>
                <w:rFonts w:ascii="Times New Roman" w:hAnsi="Times New Roman" w:cs="Times New Roman"/>
                <w:sz w:val="18"/>
                <w:szCs w:val="18"/>
              </w:rPr>
              <w:t>PROW</w:t>
            </w:r>
          </w:p>
        </w:tc>
        <w:tc>
          <w:tcPr>
            <w:tcW w:w="680" w:type="dxa"/>
            <w:textDirection w:val="btLr"/>
            <w:vAlign w:val="center"/>
          </w:tcPr>
          <w:p w:rsidR="0002144F" w:rsidRPr="00A31270" w:rsidRDefault="0002144F" w:rsidP="0071639B">
            <w:pPr>
              <w:ind w:left="113" w:right="113"/>
              <w:rPr>
                <w:rFonts w:ascii="Times New Roman" w:hAnsi="Times New Roman" w:cs="Times New Roman"/>
                <w:sz w:val="18"/>
                <w:szCs w:val="18"/>
              </w:rPr>
            </w:pPr>
            <w:r w:rsidRPr="00A31270">
              <w:rPr>
                <w:rFonts w:ascii="Times New Roman" w:hAnsi="Times New Roman" w:cs="Times New Roman"/>
                <w:sz w:val="18"/>
                <w:szCs w:val="18"/>
              </w:rPr>
              <w:t>Realizacja LSR</w:t>
            </w:r>
          </w:p>
        </w:tc>
      </w:tr>
      <w:tr w:rsidR="0002144F" w:rsidRPr="001164A1" w:rsidTr="0071639B">
        <w:trPr>
          <w:cantSplit/>
          <w:trHeight w:val="284"/>
        </w:trPr>
        <w:tc>
          <w:tcPr>
            <w:tcW w:w="3652" w:type="dxa"/>
            <w:gridSpan w:val="3"/>
            <w:tcBorders>
              <w:bottom w:val="single" w:sz="4" w:space="0" w:color="auto"/>
            </w:tcBorders>
            <w:shd w:val="clear" w:color="auto" w:fill="FFFF9B"/>
            <w:vAlign w:val="center"/>
          </w:tcPr>
          <w:p w:rsidR="0002144F" w:rsidRPr="001164A1" w:rsidRDefault="0002144F" w:rsidP="0071639B">
            <w:pPr>
              <w:rPr>
                <w:rFonts w:ascii="Times New Roman" w:hAnsi="Times New Roman" w:cs="Times New Roman"/>
                <w:b/>
                <w:sz w:val="18"/>
                <w:szCs w:val="18"/>
              </w:rPr>
            </w:pPr>
            <w:r w:rsidRPr="001164A1">
              <w:rPr>
                <w:rFonts w:ascii="Times New Roman" w:hAnsi="Times New Roman" w:cs="Times New Roman"/>
                <w:b/>
                <w:sz w:val="18"/>
                <w:szCs w:val="18"/>
              </w:rPr>
              <w:t xml:space="preserve">Razem cel </w:t>
            </w:r>
            <w:r w:rsidRPr="001164A1">
              <w:rPr>
                <w:rFonts w:ascii="Times New Roman" w:hAnsi="Times New Roman" w:cs="Times New Roman"/>
                <w:b/>
                <w:sz w:val="18"/>
                <w:szCs w:val="18"/>
              </w:rPr>
              <w:br/>
              <w:t>szczegółowy 2.1</w:t>
            </w:r>
          </w:p>
        </w:tc>
        <w:tc>
          <w:tcPr>
            <w:tcW w:w="1985" w:type="dxa"/>
            <w:gridSpan w:val="2"/>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02144F" w:rsidRPr="00A31270" w:rsidRDefault="0002144F" w:rsidP="0071639B">
            <w:pPr>
              <w:jc w:val="center"/>
              <w:rPr>
                <w:rFonts w:ascii="Times New Roman" w:hAnsi="Times New Roman" w:cs="Times New Roman"/>
                <w:b/>
                <w:sz w:val="18"/>
                <w:szCs w:val="18"/>
              </w:rPr>
            </w:pPr>
            <w:r w:rsidRPr="00A31270">
              <w:rPr>
                <w:rFonts w:ascii="Times New Roman" w:hAnsi="Times New Roman" w:cs="Times New Roman"/>
                <w:b/>
                <w:sz w:val="18"/>
                <w:szCs w:val="18"/>
              </w:rPr>
              <w:t>1 260 000</w:t>
            </w:r>
          </w:p>
        </w:tc>
        <w:tc>
          <w:tcPr>
            <w:tcW w:w="1984" w:type="dxa"/>
            <w:gridSpan w:val="2"/>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3" w:type="dxa"/>
            <w:tcBorders>
              <w:bottom w:val="single" w:sz="4" w:space="0" w:color="auto"/>
            </w:tcBorders>
            <w:vAlign w:val="center"/>
          </w:tcPr>
          <w:p w:rsidR="0002144F" w:rsidRPr="00A31270" w:rsidRDefault="00B32EA0" w:rsidP="0071639B">
            <w:pPr>
              <w:jc w:val="center"/>
              <w:rPr>
                <w:rFonts w:ascii="Times New Roman" w:hAnsi="Times New Roman" w:cs="Times New Roman"/>
                <w:b/>
                <w:sz w:val="18"/>
                <w:szCs w:val="18"/>
              </w:rPr>
            </w:pPr>
            <w:r w:rsidRPr="00B32EA0">
              <w:rPr>
                <w:rFonts w:ascii="Times New Roman" w:hAnsi="Times New Roman" w:cs="Times New Roman"/>
                <w:b/>
                <w:strike/>
                <w:sz w:val="18"/>
                <w:szCs w:val="18"/>
              </w:rPr>
              <w:t>1 640 000</w:t>
            </w:r>
            <w:r w:rsidRPr="00B32EA0">
              <w:rPr>
                <w:rFonts w:ascii="Times New Roman" w:hAnsi="Times New Roman" w:cs="Times New Roman"/>
                <w:b/>
                <w:sz w:val="18"/>
                <w:szCs w:val="18"/>
              </w:rPr>
              <w:t xml:space="preserve"> </w:t>
            </w:r>
            <w:r w:rsidR="0002144F" w:rsidRPr="00B0256D">
              <w:rPr>
                <w:rFonts w:ascii="Times New Roman" w:hAnsi="Times New Roman" w:cs="Times New Roman"/>
                <w:b/>
                <w:color w:val="FF0000"/>
                <w:sz w:val="18"/>
                <w:szCs w:val="18"/>
              </w:rPr>
              <w:t xml:space="preserve">1 </w:t>
            </w:r>
            <w:r w:rsidR="00B0256D">
              <w:rPr>
                <w:rFonts w:ascii="Times New Roman" w:hAnsi="Times New Roman" w:cs="Times New Roman"/>
                <w:b/>
                <w:color w:val="FF0000"/>
                <w:sz w:val="18"/>
                <w:szCs w:val="18"/>
              </w:rPr>
              <w:t>8</w:t>
            </w:r>
            <w:r w:rsidR="00B0256D" w:rsidRPr="00B0256D">
              <w:rPr>
                <w:rFonts w:ascii="Times New Roman" w:hAnsi="Times New Roman" w:cs="Times New Roman"/>
                <w:b/>
                <w:color w:val="FF0000"/>
                <w:sz w:val="18"/>
                <w:szCs w:val="18"/>
              </w:rPr>
              <w:t>3</w:t>
            </w:r>
            <w:r w:rsidR="0002144F" w:rsidRPr="00B0256D">
              <w:rPr>
                <w:rFonts w:ascii="Times New Roman" w:hAnsi="Times New Roman" w:cs="Times New Roman"/>
                <w:b/>
                <w:color w:val="FF0000"/>
                <w:sz w:val="18"/>
                <w:szCs w:val="18"/>
              </w:rPr>
              <w:t>0 000</w:t>
            </w:r>
          </w:p>
        </w:tc>
        <w:tc>
          <w:tcPr>
            <w:tcW w:w="1984" w:type="dxa"/>
            <w:gridSpan w:val="3"/>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02144F" w:rsidRDefault="0002144F" w:rsidP="0071639B">
            <w:pPr>
              <w:jc w:val="center"/>
              <w:rPr>
                <w:rFonts w:ascii="Times New Roman" w:hAnsi="Times New Roman" w:cs="Times New Roman"/>
                <w:b/>
                <w:strike/>
                <w:sz w:val="18"/>
                <w:szCs w:val="18"/>
              </w:rPr>
            </w:pPr>
            <w:r w:rsidRPr="00B0256D">
              <w:rPr>
                <w:rFonts w:ascii="Times New Roman" w:hAnsi="Times New Roman" w:cs="Times New Roman"/>
                <w:b/>
                <w:strike/>
                <w:sz w:val="18"/>
                <w:szCs w:val="18"/>
              </w:rPr>
              <w:t>200</w:t>
            </w:r>
            <w:r w:rsidR="00B0256D">
              <w:rPr>
                <w:rFonts w:ascii="Times New Roman" w:hAnsi="Times New Roman" w:cs="Times New Roman"/>
                <w:b/>
                <w:strike/>
                <w:sz w:val="18"/>
                <w:szCs w:val="18"/>
              </w:rPr>
              <w:t> </w:t>
            </w:r>
            <w:r w:rsidRPr="00B0256D">
              <w:rPr>
                <w:rFonts w:ascii="Times New Roman" w:hAnsi="Times New Roman" w:cs="Times New Roman"/>
                <w:b/>
                <w:strike/>
                <w:sz w:val="18"/>
                <w:szCs w:val="18"/>
              </w:rPr>
              <w:t>000</w:t>
            </w:r>
          </w:p>
          <w:p w:rsidR="00B0256D" w:rsidRPr="00B0256D" w:rsidRDefault="00B0256D" w:rsidP="0071639B">
            <w:pPr>
              <w:jc w:val="center"/>
              <w:rPr>
                <w:rFonts w:ascii="Times New Roman" w:hAnsi="Times New Roman" w:cs="Times New Roman"/>
                <w:b/>
                <w:strike/>
                <w:sz w:val="18"/>
                <w:szCs w:val="18"/>
              </w:rPr>
            </w:pPr>
            <w:r w:rsidRPr="00B0256D">
              <w:rPr>
                <w:rFonts w:ascii="Times New Roman" w:hAnsi="Times New Roman" w:cs="Times New Roman"/>
                <w:color w:val="FF0000"/>
                <w:sz w:val="18"/>
                <w:szCs w:val="18"/>
              </w:rPr>
              <w:t>0</w:t>
            </w:r>
          </w:p>
        </w:tc>
        <w:tc>
          <w:tcPr>
            <w:tcW w:w="993" w:type="dxa"/>
            <w:tcBorders>
              <w:bottom w:val="single" w:sz="4" w:space="0" w:color="auto"/>
            </w:tcBorders>
            <w:shd w:val="clear" w:color="auto" w:fill="BFBFBF" w:themeFill="background1" w:themeFillShade="BF"/>
            <w:vAlign w:val="center"/>
          </w:tcPr>
          <w:p w:rsidR="0002144F" w:rsidRPr="00A31270"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02144F" w:rsidRPr="00B0256D" w:rsidRDefault="00B32EA0" w:rsidP="0071639B">
            <w:pPr>
              <w:jc w:val="center"/>
              <w:rPr>
                <w:rFonts w:ascii="Times New Roman" w:hAnsi="Times New Roman" w:cs="Times New Roman"/>
                <w:b/>
                <w:bCs/>
                <w:sz w:val="18"/>
                <w:szCs w:val="18"/>
              </w:rPr>
            </w:pPr>
            <w:r w:rsidRPr="00B32EA0">
              <w:rPr>
                <w:rFonts w:ascii="Times New Roman" w:hAnsi="Times New Roman" w:cs="Times New Roman"/>
                <w:b/>
                <w:bCs/>
                <w:strike/>
                <w:sz w:val="18"/>
                <w:szCs w:val="18"/>
              </w:rPr>
              <w:t>3 100 000</w:t>
            </w:r>
            <w:r w:rsidRPr="00B32EA0">
              <w:rPr>
                <w:rFonts w:ascii="Times New Roman" w:hAnsi="Times New Roman" w:cs="Times New Roman"/>
                <w:b/>
                <w:bCs/>
                <w:sz w:val="18"/>
                <w:szCs w:val="18"/>
              </w:rPr>
              <w:t xml:space="preserve"> </w:t>
            </w:r>
            <w:r w:rsidR="00B0256D" w:rsidRPr="00B0256D">
              <w:rPr>
                <w:rFonts w:ascii="Times New Roman" w:hAnsi="Times New Roman" w:cs="Times New Roman"/>
                <w:b/>
                <w:bCs/>
                <w:color w:val="FF0000"/>
                <w:sz w:val="18"/>
                <w:szCs w:val="18"/>
              </w:rPr>
              <w:t>3 090 000</w:t>
            </w:r>
          </w:p>
        </w:tc>
        <w:tc>
          <w:tcPr>
            <w:tcW w:w="454" w:type="dxa"/>
            <w:tcBorders>
              <w:bottom w:val="single" w:sz="4" w:space="0" w:color="auto"/>
            </w:tcBorders>
            <w:shd w:val="clear" w:color="auto" w:fill="BFBFBF" w:themeFill="background1" w:themeFillShade="BF"/>
            <w:textDirection w:val="btLr"/>
            <w:vAlign w:val="center"/>
          </w:tcPr>
          <w:p w:rsidR="0002144F" w:rsidRPr="00A31270" w:rsidRDefault="0002144F" w:rsidP="0071639B">
            <w:pPr>
              <w:ind w:left="113" w:right="113"/>
              <w:rPr>
                <w:rFonts w:ascii="Times New Roman" w:hAnsi="Times New Roman" w:cs="Times New Roman"/>
                <w:b/>
                <w:sz w:val="18"/>
                <w:szCs w:val="18"/>
              </w:rPr>
            </w:pPr>
          </w:p>
        </w:tc>
        <w:tc>
          <w:tcPr>
            <w:tcW w:w="680" w:type="dxa"/>
            <w:tcBorders>
              <w:bottom w:val="single" w:sz="4" w:space="0" w:color="auto"/>
            </w:tcBorders>
            <w:shd w:val="clear" w:color="auto" w:fill="BFBFBF" w:themeFill="background1" w:themeFillShade="BF"/>
            <w:textDirection w:val="btLr"/>
            <w:vAlign w:val="center"/>
          </w:tcPr>
          <w:p w:rsidR="0002144F" w:rsidRPr="00A31270" w:rsidRDefault="0002144F" w:rsidP="0071639B">
            <w:pPr>
              <w:ind w:left="113" w:right="113"/>
              <w:rPr>
                <w:rFonts w:ascii="Times New Roman" w:hAnsi="Times New Roman" w:cs="Times New Roman"/>
                <w:b/>
                <w:sz w:val="18"/>
                <w:szCs w:val="18"/>
              </w:rPr>
            </w:pPr>
          </w:p>
        </w:tc>
      </w:tr>
      <w:tr w:rsidR="0002144F" w:rsidRPr="001164A1" w:rsidTr="0071639B">
        <w:trPr>
          <w:trHeight w:val="284"/>
        </w:trPr>
        <w:tc>
          <w:tcPr>
            <w:tcW w:w="14567" w:type="dxa"/>
            <w:gridSpan w:val="15"/>
            <w:shd w:val="clear" w:color="auto" w:fill="8DB3E2" w:themeFill="text2" w:themeFillTint="66"/>
            <w:vAlign w:val="center"/>
          </w:tcPr>
          <w:p w:rsidR="0002144F" w:rsidRPr="001164A1" w:rsidRDefault="0002144F" w:rsidP="0071639B">
            <w:pPr>
              <w:rPr>
                <w:rFonts w:ascii="Times New Roman" w:hAnsi="Times New Roman" w:cs="Times New Roman"/>
                <w:b/>
                <w:sz w:val="18"/>
                <w:szCs w:val="18"/>
              </w:rPr>
            </w:pPr>
            <w:r w:rsidRPr="001164A1">
              <w:rPr>
                <w:rFonts w:ascii="Times New Roman" w:hAnsi="Times New Roman" w:cs="Times New Roman"/>
                <w:b/>
                <w:sz w:val="19"/>
                <w:szCs w:val="19"/>
              </w:rPr>
              <w:t xml:space="preserve">Cel szczegółowy 2.2 </w:t>
            </w:r>
            <w:r w:rsidRPr="001164A1">
              <w:rPr>
                <w:rFonts w:ascii="Times New Roman" w:hAnsi="Times New Roman" w:cs="Times New Roman"/>
              </w:rPr>
              <w:t xml:space="preserve"> </w:t>
            </w:r>
            <w:r w:rsidRPr="001164A1">
              <w:rPr>
                <w:rFonts w:ascii="Times New Roman" w:hAnsi="Times New Roman" w:cs="Times New Roman"/>
                <w:b/>
                <w:sz w:val="19"/>
                <w:szCs w:val="19"/>
              </w:rPr>
              <w:t>Wzmocnienie kapitału społecznego mieszkańców na obszarze LSR do 2023 roku</w:t>
            </w:r>
          </w:p>
        </w:tc>
        <w:tc>
          <w:tcPr>
            <w:tcW w:w="454" w:type="dxa"/>
            <w:shd w:val="clear" w:color="auto" w:fill="8DB3E2" w:themeFill="text2" w:themeFillTint="66"/>
            <w:vAlign w:val="center"/>
          </w:tcPr>
          <w:p w:rsidR="0002144F" w:rsidRPr="001164A1" w:rsidRDefault="0002144F" w:rsidP="0071639B">
            <w:pPr>
              <w:rPr>
                <w:rFonts w:ascii="Times New Roman" w:hAnsi="Times New Roman" w:cs="Times New Roman"/>
                <w:b/>
                <w:sz w:val="18"/>
                <w:szCs w:val="18"/>
              </w:rPr>
            </w:pPr>
          </w:p>
        </w:tc>
        <w:tc>
          <w:tcPr>
            <w:tcW w:w="680" w:type="dxa"/>
            <w:shd w:val="clear" w:color="auto" w:fill="8DB3E2" w:themeFill="text2" w:themeFillTint="66"/>
            <w:vAlign w:val="center"/>
          </w:tcPr>
          <w:p w:rsidR="0002144F" w:rsidRPr="001164A1" w:rsidRDefault="0002144F" w:rsidP="0071639B">
            <w:pPr>
              <w:rPr>
                <w:rFonts w:ascii="Times New Roman" w:hAnsi="Times New Roman" w:cs="Times New Roman"/>
                <w:b/>
                <w:sz w:val="18"/>
                <w:szCs w:val="18"/>
              </w:rPr>
            </w:pPr>
          </w:p>
        </w:tc>
      </w:tr>
      <w:tr w:rsidR="0002144F" w:rsidRPr="001164A1" w:rsidTr="0071639B">
        <w:trPr>
          <w:cantSplit/>
          <w:trHeight w:val="1134"/>
        </w:trPr>
        <w:tc>
          <w:tcPr>
            <w:tcW w:w="1668" w:type="dxa"/>
            <w:shd w:val="clear" w:color="auto" w:fill="FABF8F" w:themeFill="accent6" w:themeFillTint="99"/>
            <w:textDirection w:val="btLr"/>
            <w:vAlign w:val="center"/>
          </w:tcPr>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Przedsięwzięcie 2.2.1</w:t>
            </w:r>
          </w:p>
          <w:p w:rsidR="0002144F" w:rsidRPr="001164A1" w:rsidRDefault="0002144F" w:rsidP="0071639B">
            <w:pPr>
              <w:ind w:left="113" w:right="113"/>
              <w:jc w:val="center"/>
              <w:rPr>
                <w:rFonts w:ascii="Times New Roman" w:hAnsi="Times New Roman" w:cs="Times New Roman"/>
                <w:sz w:val="18"/>
                <w:szCs w:val="18"/>
              </w:rPr>
            </w:pPr>
            <w:r w:rsidRPr="001164A1">
              <w:rPr>
                <w:rFonts w:ascii="Times New Roman" w:hAnsi="Times New Roman" w:cs="Times New Roman"/>
                <w:sz w:val="18"/>
                <w:szCs w:val="18"/>
              </w:rPr>
              <w:t>„Kapitał ludzki społeczności sierpeckiej”</w:t>
            </w:r>
          </w:p>
        </w:tc>
        <w:tc>
          <w:tcPr>
            <w:tcW w:w="1984" w:type="dxa"/>
            <w:gridSpan w:val="2"/>
            <w:vAlign w:val="center"/>
          </w:tcPr>
          <w:p w:rsidR="0002144F" w:rsidRPr="001164A1" w:rsidRDefault="0002144F" w:rsidP="0071639B">
            <w:pPr>
              <w:rPr>
                <w:rFonts w:ascii="Times New Roman" w:hAnsi="Times New Roman" w:cs="Times New Roman"/>
                <w:sz w:val="18"/>
                <w:szCs w:val="18"/>
              </w:rPr>
            </w:pPr>
            <w:proofErr w:type="gramStart"/>
            <w:r w:rsidRPr="001164A1">
              <w:rPr>
                <w:rFonts w:ascii="Times New Roman" w:hAnsi="Times New Roman" w:cs="Times New Roman"/>
                <w:sz w:val="18"/>
                <w:szCs w:val="18"/>
              </w:rPr>
              <w:t>li</w:t>
            </w:r>
            <w:r>
              <w:rPr>
                <w:rFonts w:ascii="Times New Roman" w:hAnsi="Times New Roman" w:cs="Times New Roman"/>
                <w:sz w:val="18"/>
                <w:szCs w:val="18"/>
              </w:rPr>
              <w:t>czba</w:t>
            </w:r>
            <w:proofErr w:type="gramEnd"/>
            <w:r>
              <w:rPr>
                <w:rFonts w:ascii="Times New Roman" w:hAnsi="Times New Roman" w:cs="Times New Roman"/>
                <w:sz w:val="18"/>
                <w:szCs w:val="18"/>
              </w:rPr>
              <w:t xml:space="preserve"> szkoleń </w:t>
            </w:r>
            <w:r>
              <w:rPr>
                <w:rFonts w:ascii="Times New Roman" w:hAnsi="Times New Roman" w:cs="Times New Roman"/>
                <w:sz w:val="18"/>
                <w:szCs w:val="18"/>
              </w:rPr>
              <w:br/>
              <w:t>i innych przedsięwzięć w zakresie podnoszenia kapitału społeczne</w:t>
            </w:r>
            <w:r w:rsidRPr="001164A1">
              <w:rPr>
                <w:rFonts w:ascii="Times New Roman" w:hAnsi="Times New Roman" w:cs="Times New Roman"/>
                <w:sz w:val="18"/>
                <w:szCs w:val="18"/>
              </w:rPr>
              <w:t>go, zwłas</w:t>
            </w:r>
            <w:r>
              <w:rPr>
                <w:rFonts w:ascii="Times New Roman" w:hAnsi="Times New Roman" w:cs="Times New Roman"/>
                <w:sz w:val="18"/>
                <w:szCs w:val="18"/>
              </w:rPr>
              <w:t xml:space="preserve">zcza w zakresie ochrony środowiska </w:t>
            </w:r>
            <w:r>
              <w:rPr>
                <w:rFonts w:ascii="Times New Roman" w:hAnsi="Times New Roman" w:cs="Times New Roman"/>
                <w:sz w:val="18"/>
                <w:szCs w:val="18"/>
              </w:rPr>
              <w:br/>
              <w:t>i zmian klimatycz</w:t>
            </w:r>
            <w:r w:rsidRPr="001164A1">
              <w:rPr>
                <w:rFonts w:ascii="Times New Roman" w:hAnsi="Times New Roman" w:cs="Times New Roman"/>
                <w:sz w:val="18"/>
                <w:szCs w:val="18"/>
              </w:rPr>
              <w:t>nych</w:t>
            </w:r>
          </w:p>
        </w:tc>
        <w:tc>
          <w:tcPr>
            <w:tcW w:w="992" w:type="dxa"/>
            <w:vAlign w:val="center"/>
          </w:tcPr>
          <w:p w:rsidR="000E737F" w:rsidRDefault="000E737F" w:rsidP="0071639B">
            <w:pPr>
              <w:jc w:val="center"/>
              <w:rPr>
                <w:rFonts w:ascii="Times New Roman" w:hAnsi="Times New Roman" w:cs="Times New Roman"/>
                <w:sz w:val="18"/>
                <w:szCs w:val="18"/>
              </w:rPr>
            </w:pPr>
          </w:p>
          <w:p w:rsidR="00B134F4" w:rsidRDefault="00B134F4" w:rsidP="0071639B">
            <w:pPr>
              <w:jc w:val="center"/>
              <w:rPr>
                <w:rFonts w:ascii="Times New Roman" w:hAnsi="Times New Roman" w:cs="Times New Roman"/>
                <w:sz w:val="18"/>
                <w:szCs w:val="18"/>
              </w:rPr>
            </w:pPr>
          </w:p>
          <w:p w:rsidR="00860EF3" w:rsidRDefault="00860EF3" w:rsidP="0071639B">
            <w:pPr>
              <w:jc w:val="center"/>
              <w:rPr>
                <w:rFonts w:ascii="Times New Roman" w:hAnsi="Times New Roman" w:cs="Times New Roman"/>
                <w:sz w:val="18"/>
                <w:szCs w:val="18"/>
              </w:rPr>
            </w:pPr>
            <w:r>
              <w:rPr>
                <w:rFonts w:ascii="Times New Roman" w:hAnsi="Times New Roman" w:cs="Times New Roman"/>
                <w:sz w:val="18"/>
                <w:szCs w:val="18"/>
              </w:rPr>
              <w:t>0 sztuk</w:t>
            </w:r>
          </w:p>
          <w:p w:rsidR="003E75BD" w:rsidRPr="001164A1" w:rsidRDefault="003E75BD" w:rsidP="0071639B">
            <w:pPr>
              <w:jc w:val="center"/>
              <w:rPr>
                <w:rFonts w:ascii="Times New Roman" w:hAnsi="Times New Roman" w:cs="Times New Roman"/>
                <w:sz w:val="18"/>
                <w:szCs w:val="18"/>
              </w:rPr>
            </w:pPr>
          </w:p>
        </w:tc>
        <w:tc>
          <w:tcPr>
            <w:tcW w:w="993" w:type="dxa"/>
            <w:vAlign w:val="center"/>
          </w:tcPr>
          <w:p w:rsidR="0038610F" w:rsidRDefault="0038610F" w:rsidP="0071639B">
            <w:pPr>
              <w:jc w:val="center"/>
              <w:rPr>
                <w:rFonts w:ascii="Times New Roman" w:hAnsi="Times New Roman" w:cs="Times New Roman"/>
                <w:sz w:val="18"/>
                <w:szCs w:val="18"/>
              </w:rPr>
            </w:pPr>
          </w:p>
          <w:p w:rsidR="0038610F" w:rsidRDefault="0038610F" w:rsidP="0071639B">
            <w:pPr>
              <w:jc w:val="center"/>
              <w:rPr>
                <w:rFonts w:ascii="Times New Roman" w:hAnsi="Times New Roman" w:cs="Times New Roman"/>
                <w:sz w:val="18"/>
                <w:szCs w:val="18"/>
              </w:rPr>
            </w:pPr>
          </w:p>
          <w:p w:rsidR="0038610F" w:rsidRDefault="0038610F" w:rsidP="0071639B">
            <w:pPr>
              <w:jc w:val="center"/>
              <w:rPr>
                <w:rFonts w:ascii="Times New Roman" w:hAnsi="Times New Roman" w:cs="Times New Roman"/>
                <w:sz w:val="18"/>
                <w:szCs w:val="18"/>
              </w:rPr>
            </w:pPr>
            <w:r>
              <w:rPr>
                <w:rFonts w:ascii="Times New Roman" w:hAnsi="Times New Roman" w:cs="Times New Roman"/>
                <w:sz w:val="18"/>
                <w:szCs w:val="18"/>
              </w:rPr>
              <w:t>0</w:t>
            </w:r>
          </w:p>
          <w:p w:rsidR="0038610F" w:rsidRPr="001164A1" w:rsidRDefault="0038610F" w:rsidP="00FF43FE">
            <w:pPr>
              <w:jc w:val="center"/>
              <w:rPr>
                <w:rFonts w:ascii="Times New Roman" w:hAnsi="Times New Roman" w:cs="Times New Roman"/>
                <w:sz w:val="18"/>
                <w:szCs w:val="18"/>
              </w:rPr>
            </w:pPr>
          </w:p>
        </w:tc>
        <w:tc>
          <w:tcPr>
            <w:tcW w:w="992" w:type="dxa"/>
            <w:vAlign w:val="center"/>
          </w:tcPr>
          <w:p w:rsidR="0002144F" w:rsidRDefault="00860EF3" w:rsidP="0071639B">
            <w:pPr>
              <w:jc w:val="center"/>
              <w:rPr>
                <w:rFonts w:ascii="Times New Roman" w:hAnsi="Times New Roman" w:cs="Times New Roman"/>
                <w:sz w:val="18"/>
                <w:szCs w:val="18"/>
              </w:rPr>
            </w:pPr>
            <w:r>
              <w:rPr>
                <w:rFonts w:ascii="Times New Roman" w:hAnsi="Times New Roman" w:cs="Times New Roman"/>
                <w:sz w:val="18"/>
                <w:szCs w:val="18"/>
              </w:rPr>
              <w:t> </w:t>
            </w:r>
          </w:p>
          <w:p w:rsidR="00860EF3" w:rsidRPr="001164A1" w:rsidRDefault="00860EF3" w:rsidP="0071639B">
            <w:pPr>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02144F" w:rsidRDefault="0002144F" w:rsidP="0071639B">
            <w:pPr>
              <w:jc w:val="center"/>
              <w:rPr>
                <w:rFonts w:ascii="Times New Roman" w:hAnsi="Times New Roman" w:cs="Times New Roman"/>
                <w:sz w:val="18"/>
                <w:szCs w:val="18"/>
              </w:rPr>
            </w:pPr>
          </w:p>
          <w:p w:rsidR="00860EF3" w:rsidRPr="001164A1" w:rsidRDefault="00860EF3" w:rsidP="005A3ADF">
            <w:pPr>
              <w:jc w:val="center"/>
              <w:rPr>
                <w:rFonts w:ascii="Times New Roman" w:hAnsi="Times New Roman" w:cs="Times New Roman"/>
                <w:sz w:val="18"/>
                <w:szCs w:val="18"/>
              </w:rPr>
            </w:pPr>
            <w:r>
              <w:rPr>
                <w:rFonts w:ascii="Times New Roman" w:hAnsi="Times New Roman" w:cs="Times New Roman"/>
                <w:sz w:val="18"/>
                <w:szCs w:val="18"/>
              </w:rPr>
              <w:t>4 sztuk</w:t>
            </w:r>
            <w:r w:rsidR="005A3ADF">
              <w:rPr>
                <w:rFonts w:ascii="Times New Roman" w:hAnsi="Times New Roman" w:cs="Times New Roman"/>
                <w:sz w:val="18"/>
                <w:szCs w:val="18"/>
              </w:rPr>
              <w:t>i</w:t>
            </w:r>
          </w:p>
        </w:tc>
        <w:tc>
          <w:tcPr>
            <w:tcW w:w="992" w:type="dxa"/>
            <w:vAlign w:val="center"/>
          </w:tcPr>
          <w:p w:rsidR="00A528A5" w:rsidRDefault="00A528A5" w:rsidP="0071639B">
            <w:pPr>
              <w:jc w:val="center"/>
              <w:rPr>
                <w:rFonts w:ascii="Times New Roman" w:hAnsi="Times New Roman" w:cs="Times New Roman"/>
                <w:sz w:val="18"/>
                <w:szCs w:val="18"/>
              </w:rPr>
            </w:pPr>
          </w:p>
          <w:p w:rsidR="0002144F" w:rsidRPr="001164A1" w:rsidRDefault="0002144F" w:rsidP="0071639B">
            <w:pPr>
              <w:jc w:val="center"/>
              <w:rPr>
                <w:rFonts w:ascii="Times New Roman" w:hAnsi="Times New Roman" w:cs="Times New Roman"/>
                <w:sz w:val="18"/>
                <w:szCs w:val="18"/>
              </w:rPr>
            </w:pPr>
            <w:r w:rsidRPr="001164A1">
              <w:rPr>
                <w:rFonts w:ascii="Times New Roman" w:hAnsi="Times New Roman" w:cs="Times New Roman"/>
                <w:sz w:val="18"/>
                <w:szCs w:val="18"/>
              </w:rPr>
              <w:t>100</w:t>
            </w:r>
          </w:p>
        </w:tc>
        <w:tc>
          <w:tcPr>
            <w:tcW w:w="993" w:type="dxa"/>
            <w:vAlign w:val="center"/>
          </w:tcPr>
          <w:p w:rsidR="0002144F" w:rsidRDefault="00860EF3" w:rsidP="0071639B">
            <w:pPr>
              <w:jc w:val="center"/>
              <w:rPr>
                <w:rFonts w:ascii="Times New Roman" w:hAnsi="Times New Roman" w:cs="Times New Roman"/>
                <w:sz w:val="18"/>
                <w:szCs w:val="18"/>
              </w:rPr>
            </w:pPr>
            <w:r>
              <w:rPr>
                <w:rFonts w:ascii="Times New Roman" w:hAnsi="Times New Roman" w:cs="Times New Roman"/>
                <w:sz w:val="18"/>
                <w:szCs w:val="18"/>
              </w:rPr>
              <w:t> </w:t>
            </w:r>
          </w:p>
          <w:p w:rsidR="00860EF3" w:rsidRPr="001164A1" w:rsidRDefault="00860EF3" w:rsidP="0071639B">
            <w:pPr>
              <w:jc w:val="center"/>
              <w:rPr>
                <w:rFonts w:ascii="Times New Roman" w:hAnsi="Times New Roman" w:cs="Times New Roman"/>
                <w:sz w:val="18"/>
                <w:szCs w:val="18"/>
              </w:rPr>
            </w:pPr>
            <w:r>
              <w:rPr>
                <w:rFonts w:ascii="Times New Roman" w:hAnsi="Times New Roman" w:cs="Times New Roman"/>
                <w:sz w:val="18"/>
                <w:szCs w:val="18"/>
              </w:rPr>
              <w:t>50</w:t>
            </w:r>
            <w:r w:rsidR="00A528A5">
              <w:rPr>
                <w:rFonts w:ascii="Times New Roman" w:hAnsi="Times New Roman" w:cs="Times New Roman"/>
                <w:sz w:val="18"/>
                <w:szCs w:val="18"/>
              </w:rPr>
              <w:t> </w:t>
            </w:r>
            <w:r>
              <w:rPr>
                <w:rFonts w:ascii="Times New Roman" w:hAnsi="Times New Roman" w:cs="Times New Roman"/>
                <w:sz w:val="18"/>
                <w:szCs w:val="18"/>
              </w:rPr>
              <w:t>000</w:t>
            </w:r>
          </w:p>
        </w:tc>
        <w:tc>
          <w:tcPr>
            <w:tcW w:w="992" w:type="dxa"/>
            <w:gridSpan w:val="2"/>
            <w:vAlign w:val="center"/>
          </w:tcPr>
          <w:p w:rsidR="00A528A5" w:rsidRDefault="00A528A5" w:rsidP="0071639B">
            <w:pPr>
              <w:jc w:val="center"/>
              <w:rPr>
                <w:rFonts w:ascii="Times New Roman" w:hAnsi="Times New Roman" w:cs="Times New Roman"/>
                <w:sz w:val="18"/>
                <w:szCs w:val="18"/>
              </w:rPr>
            </w:pPr>
          </w:p>
          <w:p w:rsidR="0002144F" w:rsidRPr="001164A1" w:rsidRDefault="0002144F" w:rsidP="0071639B">
            <w:pPr>
              <w:jc w:val="center"/>
              <w:rPr>
                <w:rFonts w:ascii="Times New Roman" w:hAnsi="Times New Roman" w:cs="Times New Roman"/>
                <w:sz w:val="18"/>
                <w:szCs w:val="18"/>
              </w:rPr>
            </w:pPr>
            <w:r w:rsidRPr="001164A1">
              <w:rPr>
                <w:rFonts w:ascii="Times New Roman" w:hAnsi="Times New Roman" w:cs="Times New Roman"/>
                <w:sz w:val="18"/>
                <w:szCs w:val="18"/>
              </w:rPr>
              <w:t>0</w:t>
            </w:r>
          </w:p>
        </w:tc>
        <w:tc>
          <w:tcPr>
            <w:tcW w:w="992" w:type="dxa"/>
            <w:vAlign w:val="center"/>
          </w:tcPr>
          <w:p w:rsidR="00A528A5" w:rsidRDefault="00A528A5" w:rsidP="0071639B">
            <w:pPr>
              <w:jc w:val="center"/>
              <w:rPr>
                <w:rFonts w:ascii="Times New Roman" w:hAnsi="Times New Roman" w:cs="Times New Roman"/>
                <w:sz w:val="18"/>
                <w:szCs w:val="18"/>
              </w:rPr>
            </w:pPr>
          </w:p>
          <w:p w:rsidR="0002144F" w:rsidRPr="001164A1" w:rsidRDefault="0002144F" w:rsidP="0071639B">
            <w:pPr>
              <w:jc w:val="center"/>
              <w:rPr>
                <w:rFonts w:ascii="Times New Roman" w:hAnsi="Times New Roman" w:cs="Times New Roman"/>
                <w:sz w:val="18"/>
                <w:szCs w:val="18"/>
              </w:rPr>
            </w:pPr>
            <w:r w:rsidRPr="001164A1">
              <w:rPr>
                <w:rFonts w:ascii="Times New Roman" w:hAnsi="Times New Roman" w:cs="Times New Roman"/>
                <w:sz w:val="18"/>
                <w:szCs w:val="18"/>
              </w:rPr>
              <w:t>100</w:t>
            </w:r>
          </w:p>
        </w:tc>
        <w:tc>
          <w:tcPr>
            <w:tcW w:w="992" w:type="dxa"/>
            <w:vAlign w:val="center"/>
          </w:tcPr>
          <w:p w:rsidR="00A528A5" w:rsidRDefault="00A528A5" w:rsidP="0071639B">
            <w:pPr>
              <w:jc w:val="center"/>
              <w:rPr>
                <w:rFonts w:ascii="Times New Roman" w:hAnsi="Times New Roman" w:cs="Times New Roman"/>
                <w:sz w:val="18"/>
                <w:szCs w:val="18"/>
              </w:rPr>
            </w:pPr>
          </w:p>
          <w:p w:rsidR="0002144F" w:rsidRPr="001164A1" w:rsidRDefault="0002144F" w:rsidP="0071639B">
            <w:pPr>
              <w:jc w:val="center"/>
              <w:rPr>
                <w:rFonts w:ascii="Times New Roman" w:hAnsi="Times New Roman" w:cs="Times New Roman"/>
                <w:sz w:val="18"/>
                <w:szCs w:val="18"/>
              </w:rPr>
            </w:pPr>
            <w:r w:rsidRPr="001164A1">
              <w:rPr>
                <w:rFonts w:ascii="Times New Roman" w:hAnsi="Times New Roman" w:cs="Times New Roman"/>
                <w:sz w:val="18"/>
                <w:szCs w:val="18"/>
              </w:rPr>
              <w:t>0</w:t>
            </w:r>
          </w:p>
        </w:tc>
        <w:tc>
          <w:tcPr>
            <w:tcW w:w="993" w:type="dxa"/>
            <w:vAlign w:val="center"/>
          </w:tcPr>
          <w:p w:rsidR="000E737F" w:rsidRDefault="000E737F" w:rsidP="0071639B">
            <w:pPr>
              <w:jc w:val="center"/>
              <w:rPr>
                <w:rFonts w:ascii="Times New Roman" w:hAnsi="Times New Roman" w:cs="Times New Roman"/>
                <w:sz w:val="18"/>
                <w:szCs w:val="18"/>
              </w:rPr>
            </w:pPr>
          </w:p>
          <w:p w:rsidR="003E75BD" w:rsidRPr="001164A1" w:rsidRDefault="0002144F" w:rsidP="00B11DAB">
            <w:pPr>
              <w:jc w:val="center"/>
              <w:rPr>
                <w:rFonts w:ascii="Times New Roman" w:hAnsi="Times New Roman" w:cs="Times New Roman"/>
                <w:sz w:val="18"/>
                <w:szCs w:val="18"/>
              </w:rPr>
            </w:pPr>
            <w:r w:rsidRPr="001164A1">
              <w:rPr>
                <w:rFonts w:ascii="Times New Roman" w:hAnsi="Times New Roman" w:cs="Times New Roman"/>
                <w:sz w:val="18"/>
                <w:szCs w:val="18"/>
              </w:rPr>
              <w:t>4 sztuki</w:t>
            </w:r>
          </w:p>
        </w:tc>
        <w:tc>
          <w:tcPr>
            <w:tcW w:w="992" w:type="dxa"/>
            <w:vAlign w:val="center"/>
          </w:tcPr>
          <w:p w:rsidR="0002144F" w:rsidRDefault="00860EF3" w:rsidP="0071639B">
            <w:pPr>
              <w:jc w:val="center"/>
              <w:rPr>
                <w:rFonts w:ascii="Times New Roman" w:hAnsi="Times New Roman" w:cs="Times New Roman"/>
                <w:sz w:val="18"/>
                <w:szCs w:val="18"/>
              </w:rPr>
            </w:pPr>
            <w:r>
              <w:rPr>
                <w:rFonts w:ascii="Times New Roman" w:hAnsi="Times New Roman" w:cs="Times New Roman"/>
                <w:sz w:val="18"/>
                <w:szCs w:val="18"/>
              </w:rPr>
              <w:t> </w:t>
            </w:r>
          </w:p>
          <w:p w:rsidR="00860EF3" w:rsidRPr="001164A1" w:rsidRDefault="00860EF3" w:rsidP="0071639B">
            <w:pPr>
              <w:jc w:val="center"/>
              <w:rPr>
                <w:rFonts w:ascii="Times New Roman" w:hAnsi="Times New Roman" w:cs="Times New Roman"/>
                <w:sz w:val="18"/>
                <w:szCs w:val="18"/>
              </w:rPr>
            </w:pPr>
            <w:r>
              <w:rPr>
                <w:rFonts w:ascii="Times New Roman" w:hAnsi="Times New Roman" w:cs="Times New Roman"/>
                <w:sz w:val="18"/>
                <w:szCs w:val="18"/>
              </w:rPr>
              <w:t>50 000</w:t>
            </w:r>
          </w:p>
        </w:tc>
        <w:tc>
          <w:tcPr>
            <w:tcW w:w="454" w:type="dxa"/>
            <w:textDirection w:val="btLr"/>
            <w:vAlign w:val="center"/>
          </w:tcPr>
          <w:p w:rsidR="0002144F" w:rsidRPr="001164A1" w:rsidRDefault="0002144F" w:rsidP="0071639B">
            <w:pPr>
              <w:ind w:left="113" w:right="113"/>
              <w:rPr>
                <w:rFonts w:ascii="Times New Roman" w:hAnsi="Times New Roman" w:cs="Times New Roman"/>
                <w:sz w:val="18"/>
                <w:szCs w:val="18"/>
              </w:rPr>
            </w:pPr>
            <w:r>
              <w:rPr>
                <w:rFonts w:ascii="Times New Roman" w:hAnsi="Times New Roman" w:cs="Times New Roman"/>
                <w:sz w:val="18"/>
                <w:szCs w:val="18"/>
              </w:rPr>
              <w:t>P</w:t>
            </w:r>
            <w:r w:rsidRPr="001164A1">
              <w:rPr>
                <w:rFonts w:ascii="Times New Roman" w:hAnsi="Times New Roman" w:cs="Times New Roman"/>
                <w:sz w:val="18"/>
                <w:szCs w:val="18"/>
              </w:rPr>
              <w:t>ROW</w:t>
            </w:r>
          </w:p>
        </w:tc>
        <w:tc>
          <w:tcPr>
            <w:tcW w:w="680" w:type="dxa"/>
            <w:textDirection w:val="btLr"/>
            <w:vAlign w:val="center"/>
          </w:tcPr>
          <w:p w:rsidR="0002144F" w:rsidRPr="001164A1" w:rsidRDefault="0002144F" w:rsidP="0071639B">
            <w:pPr>
              <w:ind w:left="113" w:right="113"/>
              <w:rPr>
                <w:rFonts w:ascii="Times New Roman" w:hAnsi="Times New Roman" w:cs="Times New Roman"/>
                <w:sz w:val="18"/>
                <w:szCs w:val="18"/>
              </w:rPr>
            </w:pPr>
            <w:r w:rsidRPr="001164A1">
              <w:rPr>
                <w:rFonts w:ascii="Times New Roman" w:hAnsi="Times New Roman" w:cs="Times New Roman"/>
                <w:sz w:val="18"/>
                <w:szCs w:val="18"/>
              </w:rPr>
              <w:t>Projekt grantowy</w:t>
            </w:r>
          </w:p>
        </w:tc>
      </w:tr>
      <w:tr w:rsidR="0002144F" w:rsidRPr="001164A1" w:rsidTr="0071639B">
        <w:trPr>
          <w:trHeight w:val="284"/>
        </w:trPr>
        <w:tc>
          <w:tcPr>
            <w:tcW w:w="3652" w:type="dxa"/>
            <w:gridSpan w:val="3"/>
            <w:shd w:val="clear" w:color="auto" w:fill="FFFF9B"/>
            <w:vAlign w:val="center"/>
          </w:tcPr>
          <w:p w:rsidR="0002144F" w:rsidRPr="001164A1" w:rsidRDefault="0002144F" w:rsidP="0071639B">
            <w:pPr>
              <w:rPr>
                <w:rFonts w:ascii="Times New Roman" w:hAnsi="Times New Roman" w:cs="Times New Roman"/>
                <w:b/>
                <w:sz w:val="18"/>
                <w:szCs w:val="18"/>
              </w:rPr>
            </w:pPr>
            <w:r w:rsidRPr="001164A1">
              <w:rPr>
                <w:rFonts w:ascii="Times New Roman" w:hAnsi="Times New Roman" w:cs="Times New Roman"/>
                <w:b/>
                <w:sz w:val="18"/>
                <w:szCs w:val="18"/>
              </w:rPr>
              <w:t xml:space="preserve">Razem cel </w:t>
            </w:r>
            <w:r w:rsidRPr="001164A1">
              <w:rPr>
                <w:rFonts w:ascii="Times New Roman" w:hAnsi="Times New Roman" w:cs="Times New Roman"/>
                <w:b/>
                <w:sz w:val="18"/>
                <w:szCs w:val="18"/>
              </w:rPr>
              <w:br/>
              <w:t>szczegółowy 2.2</w:t>
            </w:r>
          </w:p>
        </w:tc>
        <w:tc>
          <w:tcPr>
            <w:tcW w:w="1985" w:type="dxa"/>
            <w:gridSpan w:val="2"/>
            <w:shd w:val="clear" w:color="auto" w:fill="BFBFBF" w:themeFill="background1" w:themeFillShade="BF"/>
            <w:vAlign w:val="center"/>
          </w:tcPr>
          <w:p w:rsidR="0002144F" w:rsidRPr="001164A1" w:rsidRDefault="0002144F" w:rsidP="0071639B">
            <w:pPr>
              <w:jc w:val="center"/>
              <w:rPr>
                <w:rFonts w:ascii="Times New Roman" w:hAnsi="Times New Roman" w:cs="Times New Roman"/>
                <w:b/>
                <w:sz w:val="18"/>
                <w:szCs w:val="18"/>
              </w:rPr>
            </w:pPr>
          </w:p>
        </w:tc>
        <w:tc>
          <w:tcPr>
            <w:tcW w:w="992" w:type="dxa"/>
            <w:vAlign w:val="center"/>
          </w:tcPr>
          <w:p w:rsidR="0002144F" w:rsidRPr="001164A1" w:rsidRDefault="00860EF3" w:rsidP="0071639B">
            <w:pPr>
              <w:jc w:val="center"/>
              <w:rPr>
                <w:rFonts w:ascii="Times New Roman" w:hAnsi="Times New Roman" w:cs="Times New Roman"/>
                <w:b/>
                <w:sz w:val="18"/>
                <w:szCs w:val="18"/>
              </w:rPr>
            </w:pPr>
            <w:r>
              <w:rPr>
                <w:rFonts w:ascii="Times New Roman" w:hAnsi="Times New Roman" w:cs="Times New Roman"/>
                <w:b/>
                <w:sz w:val="18"/>
                <w:szCs w:val="18"/>
              </w:rPr>
              <w:t> 0</w:t>
            </w:r>
          </w:p>
        </w:tc>
        <w:tc>
          <w:tcPr>
            <w:tcW w:w="1984" w:type="dxa"/>
            <w:gridSpan w:val="2"/>
            <w:shd w:val="clear" w:color="auto" w:fill="BFBFBF" w:themeFill="background1" w:themeFillShade="BF"/>
            <w:vAlign w:val="center"/>
          </w:tcPr>
          <w:p w:rsidR="0002144F" w:rsidRPr="001164A1" w:rsidRDefault="0002144F" w:rsidP="0071639B">
            <w:pPr>
              <w:jc w:val="center"/>
              <w:rPr>
                <w:rFonts w:ascii="Times New Roman" w:hAnsi="Times New Roman" w:cs="Times New Roman"/>
                <w:b/>
                <w:sz w:val="18"/>
                <w:szCs w:val="18"/>
              </w:rPr>
            </w:pPr>
          </w:p>
        </w:tc>
        <w:tc>
          <w:tcPr>
            <w:tcW w:w="993" w:type="dxa"/>
            <w:vAlign w:val="center"/>
          </w:tcPr>
          <w:p w:rsidR="00860EF3" w:rsidRPr="001164A1" w:rsidRDefault="00860EF3" w:rsidP="0071639B">
            <w:pPr>
              <w:jc w:val="center"/>
              <w:rPr>
                <w:rFonts w:ascii="Times New Roman" w:hAnsi="Times New Roman" w:cs="Times New Roman"/>
                <w:b/>
                <w:sz w:val="18"/>
                <w:szCs w:val="18"/>
              </w:rPr>
            </w:pPr>
            <w:r>
              <w:rPr>
                <w:rFonts w:ascii="Times New Roman" w:hAnsi="Times New Roman" w:cs="Times New Roman"/>
                <w:b/>
                <w:sz w:val="18"/>
                <w:szCs w:val="18"/>
              </w:rPr>
              <w:t> 50 000</w:t>
            </w:r>
          </w:p>
        </w:tc>
        <w:tc>
          <w:tcPr>
            <w:tcW w:w="1984" w:type="dxa"/>
            <w:gridSpan w:val="3"/>
            <w:shd w:val="clear" w:color="auto" w:fill="BFBFBF" w:themeFill="background1" w:themeFillShade="BF"/>
            <w:vAlign w:val="center"/>
          </w:tcPr>
          <w:p w:rsidR="0002144F" w:rsidRPr="001164A1" w:rsidRDefault="0002144F" w:rsidP="0071639B">
            <w:pPr>
              <w:jc w:val="center"/>
              <w:rPr>
                <w:rFonts w:ascii="Times New Roman" w:hAnsi="Times New Roman" w:cs="Times New Roman"/>
                <w:b/>
                <w:sz w:val="18"/>
                <w:szCs w:val="18"/>
              </w:rPr>
            </w:pPr>
          </w:p>
        </w:tc>
        <w:tc>
          <w:tcPr>
            <w:tcW w:w="992" w:type="dxa"/>
            <w:vAlign w:val="center"/>
          </w:tcPr>
          <w:p w:rsidR="0002144F" w:rsidRPr="001164A1" w:rsidRDefault="0002144F" w:rsidP="0071639B">
            <w:pPr>
              <w:jc w:val="center"/>
              <w:rPr>
                <w:rFonts w:ascii="Times New Roman" w:hAnsi="Times New Roman" w:cs="Times New Roman"/>
                <w:b/>
                <w:sz w:val="18"/>
                <w:szCs w:val="18"/>
              </w:rPr>
            </w:pPr>
            <w:r w:rsidRPr="001164A1">
              <w:rPr>
                <w:rFonts w:ascii="Times New Roman" w:hAnsi="Times New Roman" w:cs="Times New Roman"/>
                <w:b/>
                <w:sz w:val="18"/>
                <w:szCs w:val="18"/>
              </w:rPr>
              <w:t>0</w:t>
            </w:r>
          </w:p>
        </w:tc>
        <w:tc>
          <w:tcPr>
            <w:tcW w:w="993" w:type="dxa"/>
            <w:shd w:val="clear" w:color="auto" w:fill="BFBFBF" w:themeFill="background1" w:themeFillShade="BF"/>
            <w:vAlign w:val="center"/>
          </w:tcPr>
          <w:p w:rsidR="0002144F" w:rsidRPr="001164A1" w:rsidRDefault="0002144F" w:rsidP="0071639B">
            <w:pPr>
              <w:jc w:val="center"/>
              <w:rPr>
                <w:rFonts w:ascii="Times New Roman" w:hAnsi="Times New Roman" w:cs="Times New Roman"/>
                <w:b/>
                <w:sz w:val="18"/>
                <w:szCs w:val="18"/>
              </w:rPr>
            </w:pPr>
          </w:p>
        </w:tc>
        <w:tc>
          <w:tcPr>
            <w:tcW w:w="992" w:type="dxa"/>
            <w:vAlign w:val="center"/>
          </w:tcPr>
          <w:p w:rsidR="00860EF3" w:rsidRPr="001164A1" w:rsidRDefault="00860EF3" w:rsidP="0071639B">
            <w:pPr>
              <w:jc w:val="center"/>
              <w:rPr>
                <w:rFonts w:ascii="Times New Roman" w:hAnsi="Times New Roman" w:cs="Times New Roman"/>
                <w:b/>
                <w:sz w:val="18"/>
                <w:szCs w:val="18"/>
              </w:rPr>
            </w:pPr>
            <w:r>
              <w:rPr>
                <w:rFonts w:ascii="Times New Roman" w:hAnsi="Times New Roman" w:cs="Times New Roman"/>
                <w:b/>
                <w:sz w:val="18"/>
                <w:szCs w:val="18"/>
              </w:rPr>
              <w:t> 50 000</w:t>
            </w:r>
          </w:p>
        </w:tc>
        <w:tc>
          <w:tcPr>
            <w:tcW w:w="454" w:type="dxa"/>
            <w:shd w:val="clear" w:color="auto" w:fill="BFBFBF" w:themeFill="background1" w:themeFillShade="BF"/>
            <w:vAlign w:val="center"/>
          </w:tcPr>
          <w:p w:rsidR="0002144F" w:rsidRPr="001164A1" w:rsidRDefault="0002144F" w:rsidP="0071639B">
            <w:pPr>
              <w:rPr>
                <w:rFonts w:ascii="Times New Roman" w:hAnsi="Times New Roman" w:cs="Times New Roman"/>
                <w:b/>
                <w:sz w:val="18"/>
                <w:szCs w:val="18"/>
              </w:rPr>
            </w:pPr>
          </w:p>
        </w:tc>
        <w:tc>
          <w:tcPr>
            <w:tcW w:w="680" w:type="dxa"/>
            <w:shd w:val="clear" w:color="auto" w:fill="BFBFBF" w:themeFill="background1" w:themeFillShade="BF"/>
            <w:vAlign w:val="center"/>
          </w:tcPr>
          <w:p w:rsidR="0002144F" w:rsidRPr="001164A1" w:rsidRDefault="0002144F" w:rsidP="0071639B">
            <w:pPr>
              <w:rPr>
                <w:rFonts w:ascii="Times New Roman" w:hAnsi="Times New Roman" w:cs="Times New Roman"/>
                <w:b/>
                <w:sz w:val="18"/>
                <w:szCs w:val="18"/>
              </w:rPr>
            </w:pPr>
          </w:p>
        </w:tc>
      </w:tr>
      <w:tr w:rsidR="0002144F" w:rsidRPr="007824A8" w:rsidTr="0071639B">
        <w:trPr>
          <w:trHeight w:val="284"/>
        </w:trPr>
        <w:tc>
          <w:tcPr>
            <w:tcW w:w="14567" w:type="dxa"/>
            <w:gridSpan w:val="15"/>
            <w:shd w:val="clear" w:color="auto" w:fill="8DB3E2" w:themeFill="text2" w:themeFillTint="66"/>
            <w:vAlign w:val="center"/>
          </w:tcPr>
          <w:p w:rsidR="0002144F" w:rsidRPr="007824A8" w:rsidRDefault="0002144F" w:rsidP="0071639B">
            <w:pPr>
              <w:rPr>
                <w:rFonts w:ascii="Times New Roman" w:hAnsi="Times New Roman" w:cs="Times New Roman"/>
                <w:b/>
                <w:sz w:val="18"/>
                <w:szCs w:val="18"/>
              </w:rPr>
            </w:pPr>
            <w:r w:rsidRPr="007824A8">
              <w:rPr>
                <w:rFonts w:ascii="Times New Roman" w:hAnsi="Times New Roman" w:cs="Times New Roman"/>
                <w:b/>
                <w:sz w:val="19"/>
                <w:szCs w:val="19"/>
              </w:rPr>
              <w:t xml:space="preserve">Cel szczegółowy 2.3 </w:t>
            </w:r>
            <w:r w:rsidRPr="007824A8">
              <w:rPr>
                <w:rFonts w:ascii="Times New Roman" w:hAnsi="Times New Roman" w:cs="Times New Roman"/>
              </w:rPr>
              <w:t xml:space="preserve"> </w:t>
            </w:r>
            <w:r w:rsidRPr="007824A8">
              <w:rPr>
                <w:rFonts w:ascii="Times New Roman" w:hAnsi="Times New Roman" w:cs="Times New Roman"/>
                <w:b/>
                <w:sz w:val="19"/>
                <w:szCs w:val="19"/>
              </w:rPr>
              <w:t>Aktywizacja lokalnej społeczności do 2023 roku</w:t>
            </w:r>
          </w:p>
        </w:tc>
        <w:tc>
          <w:tcPr>
            <w:tcW w:w="454" w:type="dxa"/>
            <w:shd w:val="clear" w:color="auto" w:fill="8DB3E2" w:themeFill="text2" w:themeFillTint="66"/>
            <w:vAlign w:val="center"/>
          </w:tcPr>
          <w:p w:rsidR="0002144F" w:rsidRPr="007824A8" w:rsidRDefault="0002144F" w:rsidP="0071639B">
            <w:pPr>
              <w:rPr>
                <w:rFonts w:ascii="Times New Roman" w:hAnsi="Times New Roman" w:cs="Times New Roman"/>
                <w:b/>
                <w:sz w:val="18"/>
                <w:szCs w:val="18"/>
              </w:rPr>
            </w:pPr>
          </w:p>
        </w:tc>
        <w:tc>
          <w:tcPr>
            <w:tcW w:w="680" w:type="dxa"/>
            <w:shd w:val="clear" w:color="auto" w:fill="8DB3E2" w:themeFill="text2" w:themeFillTint="66"/>
            <w:vAlign w:val="center"/>
          </w:tcPr>
          <w:p w:rsidR="0002144F" w:rsidRPr="007824A8" w:rsidRDefault="0002144F" w:rsidP="0071639B">
            <w:pPr>
              <w:rPr>
                <w:rFonts w:ascii="Times New Roman" w:hAnsi="Times New Roman" w:cs="Times New Roman"/>
                <w:b/>
                <w:sz w:val="18"/>
                <w:szCs w:val="18"/>
              </w:rPr>
            </w:pPr>
          </w:p>
        </w:tc>
      </w:tr>
      <w:tr w:rsidR="0002144F" w:rsidRPr="007824A8" w:rsidTr="0071639B">
        <w:trPr>
          <w:trHeight w:val="1055"/>
        </w:trPr>
        <w:tc>
          <w:tcPr>
            <w:tcW w:w="1668" w:type="dxa"/>
            <w:vMerge w:val="restart"/>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r w:rsidRPr="007824A8">
              <w:rPr>
                <w:rFonts w:ascii="Times New Roman" w:hAnsi="Times New Roman" w:cs="Times New Roman"/>
                <w:sz w:val="18"/>
                <w:szCs w:val="18"/>
              </w:rPr>
              <w:t>Przedsięwzięcie 2.3.1</w:t>
            </w:r>
          </w:p>
          <w:p w:rsidR="0002144F" w:rsidRPr="007824A8" w:rsidRDefault="0002144F" w:rsidP="0071639B">
            <w:pPr>
              <w:ind w:left="113" w:right="113"/>
              <w:jc w:val="center"/>
              <w:rPr>
                <w:rFonts w:ascii="Times New Roman" w:hAnsi="Times New Roman" w:cs="Times New Roman"/>
                <w:sz w:val="18"/>
                <w:szCs w:val="18"/>
              </w:rPr>
            </w:pPr>
            <w:r w:rsidRPr="007824A8">
              <w:rPr>
                <w:rFonts w:ascii="Times New Roman" w:hAnsi="Times New Roman" w:cs="Times New Roman"/>
                <w:sz w:val="18"/>
                <w:szCs w:val="18"/>
              </w:rPr>
              <w:t>„Lokalna grupa działania animatorem życia społecznego”</w:t>
            </w:r>
          </w:p>
        </w:tc>
        <w:tc>
          <w:tcPr>
            <w:tcW w:w="1984" w:type="dxa"/>
            <w:gridSpan w:val="2"/>
          </w:tcPr>
          <w:p w:rsidR="0002144F" w:rsidRPr="007824A8" w:rsidRDefault="0002144F" w:rsidP="0071639B">
            <w:pPr>
              <w:rPr>
                <w:rFonts w:ascii="Times New Roman" w:eastAsia="Times New Roman" w:hAnsi="Times New Roman" w:cs="Times New Roman"/>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osobodni szkoleń dla pracowników LGD</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4 osobodni</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50</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20 000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4 osobodni</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20 000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Default="0002144F" w:rsidP="0071639B">
            <w:pPr>
              <w:jc w:val="center"/>
              <w:rPr>
                <w:rFonts w:ascii="Times New Roman" w:hAnsi="Times New Roman" w:cs="Times New Roman"/>
                <w:strike/>
                <w:sz w:val="18"/>
                <w:szCs w:val="18"/>
              </w:rPr>
            </w:pPr>
            <w:r w:rsidRPr="00586DAB">
              <w:rPr>
                <w:rFonts w:ascii="Times New Roman" w:hAnsi="Times New Roman" w:cs="Times New Roman"/>
                <w:strike/>
                <w:sz w:val="18"/>
                <w:szCs w:val="18"/>
              </w:rPr>
              <w:t>100</w:t>
            </w:r>
          </w:p>
          <w:p w:rsidR="00586DAB" w:rsidRPr="00586DAB" w:rsidRDefault="00586DAB"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8 osobodni</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40 000</w:t>
            </w:r>
          </w:p>
        </w:tc>
        <w:tc>
          <w:tcPr>
            <w:tcW w:w="454" w:type="dxa"/>
            <w:vMerge w:val="restart"/>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PROW</w:t>
            </w: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Aktywizacja</w:t>
            </w:r>
          </w:p>
        </w:tc>
      </w:tr>
      <w:tr w:rsidR="0002144F" w:rsidRPr="007824A8" w:rsidTr="0071639B">
        <w:trPr>
          <w:trHeight w:val="1136"/>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71639B">
            <w:pPr>
              <w:rPr>
                <w:rFonts w:ascii="Times New Roman" w:eastAsia="Times New Roman" w:hAnsi="Times New Roman" w:cs="Times New Roman"/>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osobodni szkoleń dla członków organów LGD</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21 osobodni</w:t>
            </w:r>
          </w:p>
        </w:tc>
        <w:tc>
          <w:tcPr>
            <w:tcW w:w="993" w:type="dxa"/>
            <w:vAlign w:val="center"/>
          </w:tcPr>
          <w:p w:rsidR="0002144F" w:rsidRDefault="0002144F" w:rsidP="0071639B">
            <w:pPr>
              <w:jc w:val="center"/>
              <w:rPr>
                <w:rFonts w:ascii="Times New Roman" w:hAnsi="Times New Roman" w:cs="Times New Roman"/>
                <w:strike/>
                <w:sz w:val="18"/>
                <w:szCs w:val="18"/>
              </w:rPr>
            </w:pPr>
            <w:r w:rsidRPr="00586DAB">
              <w:rPr>
                <w:rFonts w:ascii="Times New Roman" w:hAnsi="Times New Roman" w:cs="Times New Roman"/>
                <w:strike/>
                <w:sz w:val="18"/>
                <w:szCs w:val="18"/>
              </w:rPr>
              <w:t>75</w:t>
            </w:r>
          </w:p>
          <w:p w:rsidR="00586DAB" w:rsidRPr="00586DAB" w:rsidRDefault="00586DAB"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60</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45 000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7 osobodni</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30 000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Default="0002144F" w:rsidP="0071639B">
            <w:pPr>
              <w:jc w:val="center"/>
              <w:rPr>
                <w:rFonts w:ascii="Times New Roman" w:hAnsi="Times New Roman" w:cs="Times New Roman"/>
                <w:strike/>
                <w:sz w:val="18"/>
                <w:szCs w:val="18"/>
              </w:rPr>
            </w:pPr>
            <w:r w:rsidRPr="00586DAB">
              <w:rPr>
                <w:rFonts w:ascii="Times New Roman" w:hAnsi="Times New Roman" w:cs="Times New Roman"/>
                <w:strike/>
                <w:sz w:val="18"/>
                <w:szCs w:val="18"/>
              </w:rPr>
              <w:t>100</w:t>
            </w:r>
          </w:p>
          <w:p w:rsidR="00586DAB" w:rsidRPr="00586DAB" w:rsidRDefault="00586DAB"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28 osobodni</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75 000</w:t>
            </w: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Aktywizacja</w:t>
            </w:r>
          </w:p>
        </w:tc>
      </w:tr>
      <w:tr w:rsidR="0002144F" w:rsidRPr="007824A8" w:rsidTr="0071639B">
        <w:trPr>
          <w:trHeight w:val="1263"/>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71639B">
            <w:pPr>
              <w:rPr>
                <w:rFonts w:ascii="Times New Roman" w:eastAsia="Times New Roman" w:hAnsi="Times New Roman" w:cs="Times New Roman"/>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podmiotów, którym udzielono doradztwa</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50 sztuk</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45</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40 sztuk</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82</w:t>
            </w:r>
          </w:p>
        </w:tc>
        <w:tc>
          <w:tcPr>
            <w:tcW w:w="993"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20 sztuk</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110 sztuk</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0</w:t>
            </w: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Aktywizacja</w:t>
            </w:r>
          </w:p>
        </w:tc>
      </w:tr>
      <w:tr w:rsidR="0002144F" w:rsidRPr="007824A8" w:rsidTr="0071639B">
        <w:trPr>
          <w:trHeight w:val="1266"/>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B134F4">
            <w:pPr>
              <w:rPr>
                <w:rFonts w:ascii="Times New Roman" w:eastAsia="Times New Roman" w:hAnsi="Times New Roman" w:cs="Times New Roman"/>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spotkań informacyjno-konsultacyjnych (konferencja, szkolenie, warsztat, </w:t>
            </w:r>
            <w:r w:rsidR="00B134F4">
              <w:rPr>
                <w:rFonts w:ascii="Times New Roman" w:hAnsi="Times New Roman" w:cs="Times New Roman"/>
                <w:bCs/>
                <w:sz w:val="18"/>
                <w:szCs w:val="18"/>
              </w:rPr>
              <w:t>wyjazd</w:t>
            </w:r>
            <w:r w:rsidR="00A528A5">
              <w:rPr>
                <w:rFonts w:ascii="Times New Roman" w:hAnsi="Times New Roman" w:cs="Times New Roman"/>
                <w:bCs/>
                <w:sz w:val="18"/>
                <w:szCs w:val="18"/>
              </w:rPr>
              <w:t>)</w:t>
            </w:r>
          </w:p>
        </w:tc>
        <w:tc>
          <w:tcPr>
            <w:tcW w:w="992" w:type="dxa"/>
            <w:vAlign w:val="center"/>
          </w:tcPr>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5 sztuk</w:t>
            </w:r>
          </w:p>
        </w:tc>
        <w:tc>
          <w:tcPr>
            <w:tcW w:w="993" w:type="dxa"/>
            <w:vAlign w:val="center"/>
          </w:tcPr>
          <w:p w:rsidR="0002144F" w:rsidRDefault="0002144F" w:rsidP="0071639B">
            <w:pPr>
              <w:jc w:val="center"/>
              <w:rPr>
                <w:rFonts w:ascii="Times New Roman" w:hAnsi="Times New Roman" w:cs="Times New Roman"/>
                <w:sz w:val="18"/>
                <w:szCs w:val="18"/>
              </w:rPr>
            </w:pPr>
          </w:p>
          <w:p w:rsidR="00FD3610" w:rsidRDefault="00FD3610" w:rsidP="0071639B">
            <w:pPr>
              <w:jc w:val="center"/>
              <w:rPr>
                <w:rFonts w:ascii="Times New Roman" w:hAnsi="Times New Roman" w:cs="Times New Roman"/>
                <w:strike/>
                <w:sz w:val="18"/>
                <w:szCs w:val="18"/>
              </w:rPr>
            </w:pPr>
            <w:r w:rsidRPr="00586DAB">
              <w:rPr>
                <w:rFonts w:ascii="Times New Roman" w:hAnsi="Times New Roman" w:cs="Times New Roman"/>
                <w:strike/>
                <w:sz w:val="18"/>
                <w:szCs w:val="18"/>
              </w:rPr>
              <w:t>42</w:t>
            </w:r>
          </w:p>
          <w:p w:rsidR="00586DAB" w:rsidRPr="00586DAB" w:rsidRDefault="00586DAB"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45</w:t>
            </w:r>
          </w:p>
          <w:p w:rsidR="00FD3610" w:rsidRPr="007824A8" w:rsidRDefault="00FD3610" w:rsidP="0071639B">
            <w:pPr>
              <w:jc w:val="center"/>
              <w:rPr>
                <w:rFonts w:ascii="Times New Roman" w:hAnsi="Times New Roman" w:cs="Times New Roman"/>
                <w:sz w:val="18"/>
                <w:szCs w:val="18"/>
              </w:rPr>
            </w:pP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50 000</w:t>
            </w:r>
          </w:p>
        </w:tc>
        <w:tc>
          <w:tcPr>
            <w:tcW w:w="992" w:type="dxa"/>
            <w:vAlign w:val="center"/>
          </w:tcPr>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7 sztuk</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60 000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Default="0002144F" w:rsidP="0071639B">
            <w:pPr>
              <w:jc w:val="center"/>
              <w:rPr>
                <w:rFonts w:ascii="Times New Roman" w:hAnsi="Times New Roman" w:cs="Times New Roman"/>
                <w:strike/>
                <w:sz w:val="18"/>
                <w:szCs w:val="18"/>
              </w:rPr>
            </w:pPr>
            <w:r w:rsidRPr="00586DAB">
              <w:rPr>
                <w:rFonts w:ascii="Times New Roman" w:hAnsi="Times New Roman" w:cs="Times New Roman"/>
                <w:strike/>
                <w:sz w:val="18"/>
                <w:szCs w:val="18"/>
              </w:rPr>
              <w:t>100</w:t>
            </w:r>
          </w:p>
          <w:p w:rsidR="00586DAB" w:rsidRPr="00586DAB" w:rsidRDefault="00586DAB"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992"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12 sztuk</w:t>
            </w:r>
          </w:p>
        </w:tc>
        <w:tc>
          <w:tcPr>
            <w:tcW w:w="992" w:type="dxa"/>
            <w:vAlign w:val="center"/>
          </w:tcPr>
          <w:p w:rsidR="0002144F" w:rsidRPr="007824A8" w:rsidRDefault="00586DAB" w:rsidP="0071639B">
            <w:pPr>
              <w:jc w:val="center"/>
              <w:rPr>
                <w:rFonts w:ascii="Times New Roman" w:hAnsi="Times New Roman" w:cs="Times New Roman"/>
                <w:sz w:val="18"/>
                <w:szCs w:val="18"/>
              </w:rPr>
            </w:pPr>
            <w:r w:rsidRPr="00586DAB">
              <w:rPr>
                <w:rFonts w:ascii="Times New Roman" w:hAnsi="Times New Roman" w:cs="Times New Roman"/>
                <w:color w:val="FF0000"/>
                <w:sz w:val="18"/>
                <w:szCs w:val="18"/>
              </w:rPr>
              <w:t>110 000</w:t>
            </w: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Aktywizacja</w:t>
            </w:r>
          </w:p>
        </w:tc>
      </w:tr>
      <w:tr w:rsidR="0002144F" w:rsidRPr="007824A8" w:rsidTr="0071639B">
        <w:trPr>
          <w:trHeight w:val="1270"/>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71639B">
            <w:pPr>
              <w:rPr>
                <w:rFonts w:ascii="Times New Roman" w:eastAsia="Times New Roman" w:hAnsi="Times New Roman" w:cs="Times New Roman"/>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publikacji informacyjno-promocyjnych</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16 sztuk</w:t>
            </w:r>
          </w:p>
        </w:tc>
        <w:tc>
          <w:tcPr>
            <w:tcW w:w="993" w:type="dxa"/>
            <w:vAlign w:val="center"/>
          </w:tcPr>
          <w:p w:rsidR="0002144F" w:rsidRDefault="0002144F" w:rsidP="0071639B">
            <w:pPr>
              <w:jc w:val="center"/>
              <w:rPr>
                <w:rFonts w:ascii="Times New Roman" w:hAnsi="Times New Roman" w:cs="Times New Roman"/>
                <w:strike/>
                <w:sz w:val="18"/>
                <w:szCs w:val="18"/>
              </w:rPr>
            </w:pPr>
            <w:r w:rsidRPr="00133DA0">
              <w:rPr>
                <w:rFonts w:ascii="Times New Roman" w:hAnsi="Times New Roman" w:cs="Times New Roman"/>
                <w:strike/>
                <w:sz w:val="18"/>
                <w:szCs w:val="18"/>
              </w:rPr>
              <w:t>36</w:t>
            </w:r>
          </w:p>
          <w:p w:rsidR="00133DA0" w:rsidRPr="00133DA0"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27</w:t>
            </w:r>
          </w:p>
        </w:tc>
        <w:tc>
          <w:tcPr>
            <w:tcW w:w="992"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45 000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24 sztuki</w:t>
            </w:r>
          </w:p>
        </w:tc>
        <w:tc>
          <w:tcPr>
            <w:tcW w:w="992" w:type="dxa"/>
            <w:vAlign w:val="center"/>
          </w:tcPr>
          <w:p w:rsidR="0002144F" w:rsidRDefault="0002144F" w:rsidP="0071639B">
            <w:pPr>
              <w:jc w:val="center"/>
              <w:rPr>
                <w:rFonts w:ascii="Times New Roman" w:hAnsi="Times New Roman" w:cs="Times New Roman"/>
                <w:strike/>
                <w:sz w:val="18"/>
                <w:szCs w:val="18"/>
              </w:rPr>
            </w:pPr>
            <w:r w:rsidRPr="00133DA0">
              <w:rPr>
                <w:rFonts w:ascii="Times New Roman" w:hAnsi="Times New Roman" w:cs="Times New Roman"/>
                <w:strike/>
                <w:sz w:val="18"/>
                <w:szCs w:val="18"/>
              </w:rPr>
              <w:t>92</w:t>
            </w:r>
          </w:p>
          <w:p w:rsidR="00133DA0" w:rsidRPr="00133DA0"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42</w:t>
            </w:r>
          </w:p>
        </w:tc>
        <w:tc>
          <w:tcPr>
            <w:tcW w:w="993"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70 000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4 sztuki</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50 000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44 sztuk</w:t>
            </w:r>
          </w:p>
        </w:tc>
        <w:tc>
          <w:tcPr>
            <w:tcW w:w="992"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165 000</w:t>
            </w: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Aktywizacja</w:t>
            </w:r>
          </w:p>
        </w:tc>
      </w:tr>
      <w:tr w:rsidR="0002144F" w:rsidRPr="007824A8" w:rsidTr="0071639B">
        <w:trPr>
          <w:trHeight w:val="1275"/>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71639B">
            <w:pPr>
              <w:rPr>
                <w:rFonts w:ascii="Times New Roman" w:eastAsia="Times New Roman" w:hAnsi="Times New Roman" w:cs="Times New Roman"/>
                <w:bCs/>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działań promocyjnych LGD (stoiska, konkursy)</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 sztuk</w:t>
            </w:r>
          </w:p>
        </w:tc>
        <w:tc>
          <w:tcPr>
            <w:tcW w:w="993" w:type="dxa"/>
            <w:vAlign w:val="center"/>
          </w:tcPr>
          <w:p w:rsidR="0002144F" w:rsidRDefault="0002144F" w:rsidP="0071639B">
            <w:pPr>
              <w:jc w:val="center"/>
              <w:rPr>
                <w:rFonts w:ascii="Times New Roman" w:hAnsi="Times New Roman" w:cs="Times New Roman"/>
                <w:strike/>
                <w:sz w:val="18"/>
                <w:szCs w:val="18"/>
              </w:rPr>
            </w:pPr>
            <w:r w:rsidRPr="00133DA0">
              <w:rPr>
                <w:rFonts w:ascii="Times New Roman" w:hAnsi="Times New Roman" w:cs="Times New Roman"/>
                <w:strike/>
                <w:sz w:val="18"/>
                <w:szCs w:val="18"/>
              </w:rPr>
              <w:t>71</w:t>
            </w:r>
          </w:p>
          <w:p w:rsidR="00133DA0" w:rsidRPr="00133DA0" w:rsidRDefault="00133DA0"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67</w:t>
            </w:r>
          </w:p>
        </w:tc>
        <w:tc>
          <w:tcPr>
            <w:tcW w:w="992"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40 000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2 sztuki</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20 000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Default="0002144F" w:rsidP="0071639B">
            <w:pPr>
              <w:jc w:val="center"/>
              <w:rPr>
                <w:rFonts w:ascii="Times New Roman" w:hAnsi="Times New Roman" w:cs="Times New Roman"/>
                <w:strike/>
                <w:sz w:val="18"/>
                <w:szCs w:val="18"/>
              </w:rPr>
            </w:pPr>
            <w:r w:rsidRPr="00133DA0">
              <w:rPr>
                <w:rFonts w:ascii="Times New Roman" w:hAnsi="Times New Roman" w:cs="Times New Roman"/>
                <w:strike/>
                <w:sz w:val="18"/>
                <w:szCs w:val="18"/>
              </w:rPr>
              <w:t>100</w:t>
            </w:r>
          </w:p>
          <w:p w:rsidR="00133DA0" w:rsidRPr="00133DA0" w:rsidRDefault="00133DA0"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992" w:type="dxa"/>
            <w:vAlign w:val="center"/>
          </w:tcPr>
          <w:p w:rsidR="0002144F" w:rsidRPr="00133DA0" w:rsidRDefault="00133DA0" w:rsidP="0071639B">
            <w:pPr>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7 sztuk</w:t>
            </w:r>
          </w:p>
        </w:tc>
        <w:tc>
          <w:tcPr>
            <w:tcW w:w="992" w:type="dxa"/>
            <w:vAlign w:val="center"/>
          </w:tcPr>
          <w:p w:rsidR="0002144F" w:rsidRPr="007824A8" w:rsidRDefault="00133DA0" w:rsidP="0071639B">
            <w:pPr>
              <w:jc w:val="center"/>
              <w:rPr>
                <w:rFonts w:ascii="Times New Roman" w:hAnsi="Times New Roman" w:cs="Times New Roman"/>
                <w:sz w:val="18"/>
                <w:szCs w:val="18"/>
              </w:rPr>
            </w:pPr>
            <w:r w:rsidRPr="00133DA0">
              <w:rPr>
                <w:rFonts w:ascii="Times New Roman" w:hAnsi="Times New Roman" w:cs="Times New Roman"/>
                <w:color w:val="FF0000"/>
                <w:sz w:val="18"/>
                <w:szCs w:val="18"/>
              </w:rPr>
              <w:t>60 000</w:t>
            </w: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Aktywizacja</w:t>
            </w:r>
          </w:p>
        </w:tc>
      </w:tr>
      <w:tr w:rsidR="0002144F" w:rsidRPr="007824A8" w:rsidTr="0071639B">
        <w:trPr>
          <w:trHeight w:val="1108"/>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71639B">
            <w:pPr>
              <w:rPr>
                <w:rFonts w:ascii="Times New Roman" w:eastAsia="Times New Roman" w:hAnsi="Times New Roman" w:cs="Times New Roman"/>
                <w:bCs/>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zrealizowanych projektów współpracy, w tym współpracy międzynarodowej</w:t>
            </w:r>
          </w:p>
        </w:tc>
        <w:tc>
          <w:tcPr>
            <w:tcW w:w="992" w:type="dxa"/>
            <w:vAlign w:val="center"/>
          </w:tcPr>
          <w:p w:rsidR="0002144F" w:rsidRPr="007824A8" w:rsidRDefault="002714AB" w:rsidP="0071639B">
            <w:pPr>
              <w:jc w:val="center"/>
              <w:rPr>
                <w:rFonts w:ascii="Times New Roman" w:hAnsi="Times New Roman" w:cs="Times New Roman"/>
                <w:sz w:val="18"/>
                <w:szCs w:val="18"/>
              </w:rPr>
            </w:pPr>
            <w:r>
              <w:rPr>
                <w:rFonts w:ascii="Times New Roman" w:hAnsi="Times New Roman" w:cs="Times New Roman"/>
                <w:sz w:val="18"/>
                <w:szCs w:val="18"/>
              </w:rPr>
              <w:t>2 sztuki</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Merge w:val="restart"/>
            <w:vAlign w:val="center"/>
          </w:tcPr>
          <w:p w:rsidR="00DE1C04"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140 000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Merge w:val="restart"/>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Merge w:val="restart"/>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3" w:type="dxa"/>
            <w:vAlign w:val="center"/>
          </w:tcPr>
          <w:p w:rsidR="0002144F" w:rsidRPr="007824A8" w:rsidRDefault="002714AB" w:rsidP="0071639B">
            <w:pPr>
              <w:jc w:val="center"/>
              <w:rPr>
                <w:rFonts w:ascii="Times New Roman" w:hAnsi="Times New Roman" w:cs="Times New Roman"/>
                <w:sz w:val="18"/>
                <w:szCs w:val="18"/>
              </w:rPr>
            </w:pPr>
            <w:r>
              <w:rPr>
                <w:rFonts w:ascii="Times New Roman" w:hAnsi="Times New Roman" w:cs="Times New Roman"/>
                <w:sz w:val="18"/>
                <w:szCs w:val="18"/>
              </w:rPr>
              <w:t>2 sztuki</w:t>
            </w:r>
            <w:bookmarkStart w:id="0" w:name="_GoBack"/>
            <w:bookmarkEnd w:id="0"/>
          </w:p>
        </w:tc>
        <w:tc>
          <w:tcPr>
            <w:tcW w:w="992" w:type="dxa"/>
            <w:vMerge w:val="restart"/>
            <w:vAlign w:val="center"/>
          </w:tcPr>
          <w:p w:rsidR="00DE1C04" w:rsidRPr="007824A8" w:rsidRDefault="0002144F" w:rsidP="00481155">
            <w:pPr>
              <w:jc w:val="center"/>
              <w:rPr>
                <w:rFonts w:ascii="Times New Roman" w:hAnsi="Times New Roman" w:cs="Times New Roman"/>
                <w:sz w:val="18"/>
                <w:szCs w:val="18"/>
              </w:rPr>
            </w:pPr>
            <w:r w:rsidRPr="007824A8">
              <w:rPr>
                <w:rFonts w:ascii="Times New Roman" w:hAnsi="Times New Roman" w:cs="Times New Roman"/>
                <w:sz w:val="18"/>
                <w:szCs w:val="18"/>
              </w:rPr>
              <w:t xml:space="preserve">140 </w:t>
            </w:r>
            <w:r w:rsidRPr="00481155">
              <w:rPr>
                <w:rFonts w:ascii="Times New Roman" w:hAnsi="Times New Roman" w:cs="Times New Roman"/>
                <w:sz w:val="18"/>
                <w:szCs w:val="18"/>
              </w:rPr>
              <w:t>000</w:t>
            </w: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Projekt współpracy</w:t>
            </w:r>
          </w:p>
        </w:tc>
      </w:tr>
      <w:tr w:rsidR="0002144F" w:rsidRPr="007824A8" w:rsidTr="0071639B">
        <w:trPr>
          <w:trHeight w:val="1139"/>
        </w:trPr>
        <w:tc>
          <w:tcPr>
            <w:tcW w:w="1668" w:type="dxa"/>
            <w:vMerge/>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p>
        </w:tc>
        <w:tc>
          <w:tcPr>
            <w:tcW w:w="1984" w:type="dxa"/>
            <w:gridSpan w:val="2"/>
          </w:tcPr>
          <w:p w:rsidR="0002144F" w:rsidRPr="007824A8" w:rsidRDefault="0002144F" w:rsidP="0071639B">
            <w:pPr>
              <w:rPr>
                <w:rFonts w:ascii="Times New Roman" w:eastAsia="Times New Roman" w:hAnsi="Times New Roman" w:cs="Times New Roman"/>
                <w:bCs/>
                <w:sz w:val="18"/>
                <w:szCs w:val="18"/>
              </w:rPr>
            </w:pPr>
            <w:proofErr w:type="gramStart"/>
            <w:r w:rsidRPr="007824A8">
              <w:rPr>
                <w:rFonts w:ascii="Times New Roman" w:hAnsi="Times New Roman" w:cs="Times New Roman"/>
                <w:bCs/>
                <w:sz w:val="18"/>
                <w:szCs w:val="18"/>
              </w:rPr>
              <w:t>liczba</w:t>
            </w:r>
            <w:proofErr w:type="gramEnd"/>
            <w:r w:rsidRPr="007824A8">
              <w:rPr>
                <w:rFonts w:ascii="Times New Roman" w:hAnsi="Times New Roman" w:cs="Times New Roman"/>
                <w:bCs/>
                <w:sz w:val="18"/>
                <w:szCs w:val="18"/>
              </w:rPr>
              <w:t xml:space="preserve"> LGD uczestniczących w projektach współpracy</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 sztuk</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Merge/>
            <w:vAlign w:val="center"/>
          </w:tcPr>
          <w:p w:rsidR="0002144F" w:rsidRPr="007824A8" w:rsidRDefault="0002144F" w:rsidP="0071639B">
            <w:pPr>
              <w:jc w:val="center"/>
              <w:rPr>
                <w:rFonts w:ascii="Times New Roman" w:hAnsi="Times New Roman" w:cs="Times New Roman"/>
                <w:sz w:val="18"/>
                <w:szCs w:val="18"/>
              </w:rPr>
            </w:pP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Merge/>
            <w:vAlign w:val="center"/>
          </w:tcPr>
          <w:p w:rsidR="0002144F" w:rsidRPr="007824A8" w:rsidRDefault="0002144F" w:rsidP="0071639B">
            <w:pPr>
              <w:jc w:val="center"/>
              <w:rPr>
                <w:rFonts w:ascii="Times New Roman" w:hAnsi="Times New Roman" w:cs="Times New Roman"/>
                <w:sz w:val="18"/>
                <w:szCs w:val="18"/>
              </w:rPr>
            </w:pP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Merge/>
            <w:vAlign w:val="center"/>
          </w:tcPr>
          <w:p w:rsidR="0002144F" w:rsidRPr="007824A8" w:rsidRDefault="0002144F" w:rsidP="0071639B">
            <w:pPr>
              <w:jc w:val="center"/>
              <w:rPr>
                <w:rFonts w:ascii="Times New Roman" w:hAnsi="Times New Roman" w:cs="Times New Roman"/>
                <w:sz w:val="18"/>
                <w:szCs w:val="18"/>
              </w:rPr>
            </w:pP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 sztuk</w:t>
            </w:r>
          </w:p>
        </w:tc>
        <w:tc>
          <w:tcPr>
            <w:tcW w:w="992" w:type="dxa"/>
            <w:vMerge/>
            <w:vAlign w:val="center"/>
          </w:tcPr>
          <w:p w:rsidR="0002144F" w:rsidRPr="007824A8" w:rsidRDefault="0002144F" w:rsidP="0071639B">
            <w:pPr>
              <w:jc w:val="center"/>
              <w:rPr>
                <w:rFonts w:ascii="Times New Roman" w:hAnsi="Times New Roman" w:cs="Times New Roman"/>
                <w:sz w:val="18"/>
                <w:szCs w:val="18"/>
              </w:rPr>
            </w:pPr>
          </w:p>
        </w:tc>
        <w:tc>
          <w:tcPr>
            <w:tcW w:w="454" w:type="dxa"/>
            <w:vMerge/>
            <w:textDirection w:val="btLr"/>
            <w:vAlign w:val="center"/>
          </w:tcPr>
          <w:p w:rsidR="0002144F" w:rsidRPr="007824A8" w:rsidRDefault="0002144F" w:rsidP="0071639B">
            <w:pPr>
              <w:ind w:left="113" w:right="113"/>
              <w:rPr>
                <w:rFonts w:ascii="Times New Roman" w:hAnsi="Times New Roman" w:cs="Times New Roman"/>
                <w:sz w:val="18"/>
                <w:szCs w:val="18"/>
              </w:rPr>
            </w:pP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Projekt współpracy</w:t>
            </w:r>
          </w:p>
        </w:tc>
      </w:tr>
      <w:tr w:rsidR="0002144F" w:rsidRPr="007824A8" w:rsidTr="0071639B">
        <w:trPr>
          <w:trHeight w:val="284"/>
        </w:trPr>
        <w:tc>
          <w:tcPr>
            <w:tcW w:w="3652" w:type="dxa"/>
            <w:gridSpan w:val="3"/>
            <w:shd w:val="clear" w:color="auto" w:fill="FFFF9B"/>
            <w:vAlign w:val="center"/>
          </w:tcPr>
          <w:p w:rsidR="0002144F" w:rsidRPr="007824A8" w:rsidRDefault="0002144F" w:rsidP="0071639B">
            <w:pPr>
              <w:rPr>
                <w:rFonts w:ascii="Times New Roman" w:hAnsi="Times New Roman" w:cs="Times New Roman"/>
                <w:b/>
                <w:sz w:val="18"/>
                <w:szCs w:val="18"/>
              </w:rPr>
            </w:pPr>
            <w:r w:rsidRPr="007824A8">
              <w:rPr>
                <w:rFonts w:ascii="Times New Roman" w:hAnsi="Times New Roman" w:cs="Times New Roman"/>
                <w:b/>
                <w:sz w:val="18"/>
                <w:szCs w:val="18"/>
              </w:rPr>
              <w:t xml:space="preserve">Razem cel </w:t>
            </w:r>
            <w:r w:rsidRPr="007824A8">
              <w:rPr>
                <w:rFonts w:ascii="Times New Roman" w:hAnsi="Times New Roman" w:cs="Times New Roman"/>
                <w:b/>
                <w:sz w:val="18"/>
                <w:szCs w:val="18"/>
              </w:rPr>
              <w:br/>
              <w:t>szczegółowy 2.3</w:t>
            </w:r>
          </w:p>
        </w:tc>
        <w:tc>
          <w:tcPr>
            <w:tcW w:w="1985" w:type="dxa"/>
            <w:gridSpan w:val="2"/>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Aktywizacja</w:t>
            </w:r>
          </w:p>
          <w:p w:rsidR="0002144F" w:rsidRPr="007824A8"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20</w:t>
            </w:r>
            <w:r w:rsidRPr="007824A8">
              <w:rPr>
                <w:rFonts w:ascii="Times New Roman" w:hAnsi="Times New Roman" w:cs="Times New Roman"/>
                <w:b/>
                <w:sz w:val="18"/>
                <w:szCs w:val="18"/>
              </w:rPr>
              <w:t>0 000 zł</w:t>
            </w:r>
          </w:p>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w:t>
            </w:r>
          </w:p>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Projekt współpracy 140 000 zł</w:t>
            </w:r>
          </w:p>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RAZEM</w:t>
            </w:r>
          </w:p>
          <w:p w:rsidR="0002144F" w:rsidRPr="007824A8"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34</w:t>
            </w:r>
            <w:r w:rsidRPr="007824A8">
              <w:rPr>
                <w:rFonts w:ascii="Times New Roman" w:hAnsi="Times New Roman" w:cs="Times New Roman"/>
                <w:b/>
                <w:sz w:val="18"/>
                <w:szCs w:val="18"/>
              </w:rPr>
              <w:t>0 000</w:t>
            </w:r>
          </w:p>
        </w:tc>
        <w:tc>
          <w:tcPr>
            <w:tcW w:w="1984" w:type="dxa"/>
            <w:gridSpan w:val="2"/>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3"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Aktywizacja</w:t>
            </w:r>
          </w:p>
          <w:p w:rsidR="0002144F" w:rsidRPr="007824A8"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20</w:t>
            </w:r>
            <w:r w:rsidRPr="007824A8">
              <w:rPr>
                <w:rFonts w:ascii="Times New Roman" w:hAnsi="Times New Roman" w:cs="Times New Roman"/>
                <w:b/>
                <w:sz w:val="18"/>
                <w:szCs w:val="18"/>
              </w:rPr>
              <w:t>0 000 zł</w:t>
            </w:r>
          </w:p>
          <w:p w:rsidR="0002144F" w:rsidRPr="007824A8" w:rsidRDefault="0002144F" w:rsidP="0071639B">
            <w:pPr>
              <w:jc w:val="center"/>
              <w:rPr>
                <w:rFonts w:ascii="Times New Roman" w:hAnsi="Times New Roman" w:cs="Times New Roman"/>
                <w:b/>
                <w:sz w:val="18"/>
                <w:szCs w:val="18"/>
              </w:rPr>
            </w:pPr>
          </w:p>
        </w:tc>
        <w:tc>
          <w:tcPr>
            <w:tcW w:w="1984" w:type="dxa"/>
            <w:gridSpan w:val="3"/>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Aktywizacja</w:t>
            </w:r>
          </w:p>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50 000 zł</w:t>
            </w:r>
          </w:p>
        </w:tc>
        <w:tc>
          <w:tcPr>
            <w:tcW w:w="993" w:type="dxa"/>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Aktywizacja</w:t>
            </w:r>
          </w:p>
          <w:p w:rsidR="0002144F" w:rsidRPr="007824A8"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45</w:t>
            </w:r>
            <w:r w:rsidRPr="007824A8">
              <w:rPr>
                <w:rFonts w:ascii="Times New Roman" w:hAnsi="Times New Roman" w:cs="Times New Roman"/>
                <w:b/>
                <w:sz w:val="18"/>
                <w:szCs w:val="18"/>
              </w:rPr>
              <w:t>0 000 zł</w:t>
            </w:r>
          </w:p>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w:t>
            </w:r>
          </w:p>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Projekt współpracy 140 000 zł</w:t>
            </w:r>
          </w:p>
          <w:p w:rsidR="0002144F" w:rsidRPr="007824A8" w:rsidRDefault="0002144F" w:rsidP="00DE1C04">
            <w:pPr>
              <w:jc w:val="center"/>
              <w:rPr>
                <w:rFonts w:ascii="Times New Roman" w:hAnsi="Times New Roman" w:cs="Times New Roman"/>
                <w:b/>
                <w:sz w:val="18"/>
                <w:szCs w:val="18"/>
              </w:rPr>
            </w:pPr>
            <w:r w:rsidRPr="007824A8">
              <w:rPr>
                <w:rFonts w:ascii="Times New Roman" w:hAnsi="Times New Roman" w:cs="Times New Roman"/>
                <w:b/>
                <w:sz w:val="18"/>
                <w:szCs w:val="18"/>
              </w:rPr>
              <w:t xml:space="preserve">RAZEM </w:t>
            </w:r>
            <w:r>
              <w:rPr>
                <w:rFonts w:ascii="Times New Roman" w:hAnsi="Times New Roman" w:cs="Times New Roman"/>
                <w:b/>
                <w:sz w:val="18"/>
                <w:szCs w:val="18"/>
              </w:rPr>
              <w:t>59</w:t>
            </w:r>
            <w:r w:rsidRPr="007824A8">
              <w:rPr>
                <w:rFonts w:ascii="Times New Roman" w:hAnsi="Times New Roman" w:cs="Times New Roman"/>
                <w:b/>
                <w:sz w:val="18"/>
                <w:szCs w:val="18"/>
              </w:rPr>
              <w:t>0 000 zł</w:t>
            </w:r>
          </w:p>
        </w:tc>
        <w:tc>
          <w:tcPr>
            <w:tcW w:w="454" w:type="dxa"/>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c>
          <w:tcPr>
            <w:tcW w:w="680" w:type="dxa"/>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r>
      <w:tr w:rsidR="0002144F" w:rsidRPr="007824A8" w:rsidTr="005C2EC5">
        <w:trPr>
          <w:trHeight w:val="284"/>
        </w:trPr>
        <w:tc>
          <w:tcPr>
            <w:tcW w:w="3652" w:type="dxa"/>
            <w:gridSpan w:val="3"/>
            <w:tcBorders>
              <w:bottom w:val="single" w:sz="4" w:space="0" w:color="auto"/>
            </w:tcBorders>
            <w:shd w:val="clear" w:color="auto" w:fill="B8CCE4" w:themeFill="accent1" w:themeFillTint="66"/>
            <w:vAlign w:val="center"/>
          </w:tcPr>
          <w:p w:rsidR="0002144F" w:rsidRPr="007824A8" w:rsidRDefault="0002144F" w:rsidP="0071639B">
            <w:pPr>
              <w:rPr>
                <w:rFonts w:ascii="Times New Roman" w:hAnsi="Times New Roman" w:cs="Times New Roman"/>
                <w:b/>
                <w:sz w:val="18"/>
                <w:szCs w:val="18"/>
              </w:rPr>
            </w:pPr>
            <w:r w:rsidRPr="007824A8">
              <w:rPr>
                <w:rFonts w:ascii="Times New Roman" w:hAnsi="Times New Roman" w:cs="Times New Roman"/>
                <w:b/>
                <w:sz w:val="18"/>
                <w:szCs w:val="18"/>
              </w:rPr>
              <w:t>Razem cel ogólny 2</w:t>
            </w:r>
          </w:p>
        </w:tc>
        <w:tc>
          <w:tcPr>
            <w:tcW w:w="1985" w:type="dxa"/>
            <w:gridSpan w:val="2"/>
            <w:tcBorders>
              <w:bottom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5D235A" w:rsidRPr="007824A8" w:rsidRDefault="00FD3610" w:rsidP="005D235A">
            <w:pPr>
              <w:jc w:val="center"/>
              <w:rPr>
                <w:rFonts w:ascii="Times New Roman" w:hAnsi="Times New Roman" w:cs="Times New Roman"/>
                <w:b/>
                <w:sz w:val="18"/>
                <w:szCs w:val="18"/>
              </w:rPr>
            </w:pPr>
            <w:r>
              <w:rPr>
                <w:rFonts w:ascii="Times New Roman" w:hAnsi="Times New Roman" w:cs="Times New Roman"/>
                <w:b/>
                <w:sz w:val="18"/>
                <w:szCs w:val="18"/>
              </w:rPr>
              <w:t> 1 600 000</w:t>
            </w:r>
          </w:p>
        </w:tc>
        <w:tc>
          <w:tcPr>
            <w:tcW w:w="1984" w:type="dxa"/>
            <w:gridSpan w:val="2"/>
            <w:tcBorders>
              <w:bottom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3" w:type="dxa"/>
            <w:tcBorders>
              <w:bottom w:val="single" w:sz="4" w:space="0" w:color="auto"/>
            </w:tcBorders>
            <w:vAlign w:val="center"/>
          </w:tcPr>
          <w:p w:rsidR="00FD3610" w:rsidRPr="007824A8" w:rsidRDefault="00FD3610" w:rsidP="0071639B">
            <w:pPr>
              <w:jc w:val="center"/>
              <w:rPr>
                <w:rFonts w:ascii="Times New Roman" w:hAnsi="Times New Roman" w:cs="Times New Roman"/>
                <w:b/>
                <w:sz w:val="18"/>
                <w:szCs w:val="18"/>
              </w:rPr>
            </w:pPr>
            <w:r w:rsidRPr="00C17896">
              <w:rPr>
                <w:rFonts w:ascii="Times New Roman" w:hAnsi="Times New Roman" w:cs="Times New Roman"/>
                <w:b/>
                <w:strike/>
                <w:sz w:val="18"/>
                <w:szCs w:val="18"/>
              </w:rPr>
              <w:t> </w:t>
            </w:r>
            <w:r w:rsidR="00C17896" w:rsidRPr="00C17896">
              <w:rPr>
                <w:rFonts w:ascii="Times New Roman" w:hAnsi="Times New Roman" w:cs="Times New Roman"/>
                <w:b/>
                <w:strike/>
                <w:sz w:val="18"/>
                <w:szCs w:val="18"/>
              </w:rPr>
              <w:t>1 890 000</w:t>
            </w:r>
            <w:r w:rsidR="00C17896">
              <w:rPr>
                <w:rFonts w:ascii="Times New Roman" w:hAnsi="Times New Roman" w:cs="Times New Roman"/>
                <w:b/>
                <w:sz w:val="18"/>
                <w:szCs w:val="18"/>
              </w:rPr>
              <w:t xml:space="preserve"> </w:t>
            </w:r>
            <w:r w:rsidR="00B0256D">
              <w:rPr>
                <w:rFonts w:ascii="Times New Roman" w:hAnsi="Times New Roman" w:cs="Times New Roman"/>
                <w:b/>
                <w:color w:val="FF0000"/>
                <w:sz w:val="18"/>
                <w:szCs w:val="18"/>
              </w:rPr>
              <w:t>2</w:t>
            </w:r>
            <w:r w:rsidRPr="00B0256D">
              <w:rPr>
                <w:rFonts w:ascii="Times New Roman" w:hAnsi="Times New Roman" w:cs="Times New Roman"/>
                <w:b/>
                <w:color w:val="FF0000"/>
                <w:sz w:val="18"/>
                <w:szCs w:val="18"/>
              </w:rPr>
              <w:t> </w:t>
            </w:r>
            <w:r w:rsidR="00B0256D">
              <w:rPr>
                <w:rFonts w:ascii="Times New Roman" w:hAnsi="Times New Roman" w:cs="Times New Roman"/>
                <w:b/>
                <w:color w:val="FF0000"/>
                <w:sz w:val="18"/>
                <w:szCs w:val="18"/>
              </w:rPr>
              <w:t>0</w:t>
            </w:r>
            <w:r w:rsidR="00B0256D" w:rsidRPr="00B0256D">
              <w:rPr>
                <w:rFonts w:ascii="Times New Roman" w:hAnsi="Times New Roman" w:cs="Times New Roman"/>
                <w:b/>
                <w:color w:val="FF0000"/>
                <w:sz w:val="18"/>
                <w:szCs w:val="18"/>
              </w:rPr>
              <w:t>8</w:t>
            </w:r>
            <w:r w:rsidRPr="00B0256D">
              <w:rPr>
                <w:rFonts w:ascii="Times New Roman" w:hAnsi="Times New Roman" w:cs="Times New Roman"/>
                <w:b/>
                <w:color w:val="FF0000"/>
                <w:sz w:val="18"/>
                <w:szCs w:val="18"/>
              </w:rPr>
              <w:t>0 000</w:t>
            </w:r>
          </w:p>
        </w:tc>
        <w:tc>
          <w:tcPr>
            <w:tcW w:w="1984" w:type="dxa"/>
            <w:gridSpan w:val="3"/>
            <w:tcBorders>
              <w:bottom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02144F" w:rsidRPr="007824A8" w:rsidRDefault="00C17896" w:rsidP="0071639B">
            <w:pPr>
              <w:jc w:val="center"/>
              <w:rPr>
                <w:rFonts w:ascii="Times New Roman" w:hAnsi="Times New Roman" w:cs="Times New Roman"/>
                <w:b/>
                <w:sz w:val="18"/>
                <w:szCs w:val="18"/>
              </w:rPr>
            </w:pPr>
            <w:r w:rsidRPr="00C17896">
              <w:rPr>
                <w:rFonts w:ascii="Times New Roman" w:hAnsi="Times New Roman" w:cs="Times New Roman"/>
                <w:b/>
                <w:sz w:val="18"/>
                <w:szCs w:val="18"/>
              </w:rPr>
              <w:t xml:space="preserve">250 000 </w:t>
            </w:r>
            <w:r w:rsidR="0002144F" w:rsidRPr="00B0256D">
              <w:rPr>
                <w:rFonts w:ascii="Times New Roman" w:hAnsi="Times New Roman" w:cs="Times New Roman"/>
                <w:b/>
                <w:color w:val="FF0000"/>
                <w:sz w:val="18"/>
                <w:szCs w:val="18"/>
              </w:rPr>
              <w:t>50 000</w:t>
            </w:r>
          </w:p>
        </w:tc>
        <w:tc>
          <w:tcPr>
            <w:tcW w:w="993" w:type="dxa"/>
            <w:tcBorders>
              <w:bottom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tcBorders>
              <w:bottom w:val="single" w:sz="4" w:space="0" w:color="auto"/>
            </w:tcBorders>
            <w:vAlign w:val="center"/>
          </w:tcPr>
          <w:p w:rsidR="005D235A" w:rsidRPr="00B0256D" w:rsidRDefault="00FD3610" w:rsidP="005D235A">
            <w:pPr>
              <w:jc w:val="center"/>
              <w:rPr>
                <w:rFonts w:ascii="Times New Roman" w:hAnsi="Times New Roman" w:cs="Times New Roman"/>
                <w:b/>
                <w:color w:val="FF0000"/>
                <w:sz w:val="18"/>
                <w:szCs w:val="18"/>
              </w:rPr>
            </w:pPr>
            <w:r w:rsidRPr="00B0256D">
              <w:rPr>
                <w:rFonts w:ascii="Times New Roman" w:hAnsi="Times New Roman" w:cs="Times New Roman"/>
                <w:b/>
                <w:color w:val="FF0000"/>
                <w:sz w:val="18"/>
                <w:szCs w:val="18"/>
              </w:rPr>
              <w:t> </w:t>
            </w:r>
            <w:r w:rsidR="00C17896" w:rsidRPr="00C17896">
              <w:rPr>
                <w:rFonts w:ascii="Times New Roman" w:hAnsi="Times New Roman" w:cs="Times New Roman"/>
                <w:b/>
                <w:strike/>
                <w:sz w:val="18"/>
                <w:szCs w:val="18"/>
              </w:rPr>
              <w:t>3 740 000</w:t>
            </w:r>
            <w:r w:rsidR="00C17896" w:rsidRPr="00C17896">
              <w:rPr>
                <w:rFonts w:ascii="Times New Roman" w:hAnsi="Times New Roman" w:cs="Times New Roman"/>
                <w:b/>
                <w:sz w:val="18"/>
                <w:szCs w:val="18"/>
              </w:rPr>
              <w:t xml:space="preserve"> </w:t>
            </w:r>
            <w:r w:rsidRPr="00B0256D">
              <w:rPr>
                <w:rFonts w:ascii="Times New Roman" w:hAnsi="Times New Roman" w:cs="Times New Roman"/>
                <w:b/>
                <w:color w:val="FF0000"/>
                <w:sz w:val="18"/>
                <w:szCs w:val="18"/>
              </w:rPr>
              <w:t>3 7</w:t>
            </w:r>
            <w:r w:rsidR="00B0256D" w:rsidRPr="00B0256D">
              <w:rPr>
                <w:rFonts w:ascii="Times New Roman" w:hAnsi="Times New Roman" w:cs="Times New Roman"/>
                <w:b/>
                <w:color w:val="FF0000"/>
                <w:sz w:val="18"/>
                <w:szCs w:val="18"/>
              </w:rPr>
              <w:t>3</w:t>
            </w:r>
            <w:r w:rsidRPr="00B0256D">
              <w:rPr>
                <w:rFonts w:ascii="Times New Roman" w:hAnsi="Times New Roman" w:cs="Times New Roman"/>
                <w:b/>
                <w:color w:val="FF0000"/>
                <w:sz w:val="18"/>
                <w:szCs w:val="18"/>
              </w:rPr>
              <w:t>0 000</w:t>
            </w:r>
          </w:p>
        </w:tc>
        <w:tc>
          <w:tcPr>
            <w:tcW w:w="454" w:type="dxa"/>
            <w:tcBorders>
              <w:bottom w:val="single" w:sz="4" w:space="0" w:color="auto"/>
            </w:tcBorders>
            <w:shd w:val="clear" w:color="auto" w:fill="BFBFBF" w:themeFill="background1" w:themeFillShade="BF"/>
            <w:vAlign w:val="center"/>
          </w:tcPr>
          <w:p w:rsidR="0002144F" w:rsidRPr="00B0256D" w:rsidRDefault="0002144F" w:rsidP="0071639B">
            <w:pPr>
              <w:rPr>
                <w:rFonts w:ascii="Times New Roman" w:hAnsi="Times New Roman" w:cs="Times New Roman"/>
                <w:b/>
                <w:color w:val="FF0000"/>
                <w:sz w:val="18"/>
                <w:szCs w:val="18"/>
              </w:rPr>
            </w:pPr>
          </w:p>
        </w:tc>
        <w:tc>
          <w:tcPr>
            <w:tcW w:w="680" w:type="dxa"/>
            <w:tcBorders>
              <w:bottom w:val="single" w:sz="4" w:space="0" w:color="auto"/>
            </w:tcBorders>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r>
      <w:tr w:rsidR="005C2EC5" w:rsidRPr="007824A8" w:rsidTr="005C2EC5">
        <w:trPr>
          <w:trHeight w:val="284"/>
        </w:trPr>
        <w:tc>
          <w:tcPr>
            <w:tcW w:w="3652" w:type="dxa"/>
            <w:gridSpan w:val="3"/>
            <w:tcBorders>
              <w:left w:val="nil"/>
              <w:bottom w:val="single" w:sz="4" w:space="0" w:color="auto"/>
              <w:right w:val="nil"/>
            </w:tcBorders>
            <w:shd w:val="clear" w:color="auto" w:fill="auto"/>
            <w:vAlign w:val="center"/>
          </w:tcPr>
          <w:p w:rsidR="005C2EC5" w:rsidRDefault="005C2EC5" w:rsidP="0071639B">
            <w:pPr>
              <w:rPr>
                <w:rFonts w:ascii="Times New Roman" w:hAnsi="Times New Roman" w:cs="Times New Roman"/>
                <w:b/>
                <w:sz w:val="18"/>
                <w:szCs w:val="18"/>
              </w:rPr>
            </w:pPr>
          </w:p>
          <w:p w:rsidR="005C2EC5" w:rsidRDefault="005C2EC5" w:rsidP="0071639B">
            <w:pPr>
              <w:rPr>
                <w:rFonts w:ascii="Times New Roman" w:hAnsi="Times New Roman" w:cs="Times New Roman"/>
                <w:b/>
                <w:sz w:val="18"/>
                <w:szCs w:val="18"/>
              </w:rPr>
            </w:pPr>
          </w:p>
          <w:p w:rsidR="005C2EC5" w:rsidRDefault="005C2EC5" w:rsidP="0071639B">
            <w:pPr>
              <w:rPr>
                <w:rFonts w:ascii="Times New Roman" w:hAnsi="Times New Roman" w:cs="Times New Roman"/>
                <w:b/>
                <w:sz w:val="18"/>
                <w:szCs w:val="18"/>
              </w:rPr>
            </w:pPr>
          </w:p>
          <w:p w:rsidR="005C2EC5" w:rsidRDefault="005C2EC5" w:rsidP="0071639B">
            <w:pPr>
              <w:rPr>
                <w:rFonts w:ascii="Times New Roman" w:hAnsi="Times New Roman" w:cs="Times New Roman"/>
                <w:b/>
                <w:sz w:val="18"/>
                <w:szCs w:val="18"/>
              </w:rPr>
            </w:pPr>
          </w:p>
          <w:p w:rsidR="005C2EC5" w:rsidRDefault="005C2EC5" w:rsidP="0071639B">
            <w:pPr>
              <w:rPr>
                <w:rFonts w:ascii="Times New Roman" w:hAnsi="Times New Roman" w:cs="Times New Roman"/>
                <w:b/>
                <w:sz w:val="18"/>
                <w:szCs w:val="18"/>
              </w:rPr>
            </w:pPr>
          </w:p>
          <w:p w:rsidR="005C2EC5" w:rsidRPr="007824A8" w:rsidRDefault="005C2EC5" w:rsidP="0071639B">
            <w:pPr>
              <w:rPr>
                <w:rFonts w:ascii="Times New Roman" w:hAnsi="Times New Roman" w:cs="Times New Roman"/>
                <w:b/>
                <w:sz w:val="18"/>
                <w:szCs w:val="18"/>
              </w:rPr>
            </w:pPr>
          </w:p>
        </w:tc>
        <w:tc>
          <w:tcPr>
            <w:tcW w:w="1985" w:type="dxa"/>
            <w:gridSpan w:val="2"/>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992" w:type="dxa"/>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1984" w:type="dxa"/>
            <w:gridSpan w:val="2"/>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993" w:type="dxa"/>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1984" w:type="dxa"/>
            <w:gridSpan w:val="3"/>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992" w:type="dxa"/>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993" w:type="dxa"/>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992" w:type="dxa"/>
            <w:tcBorders>
              <w:left w:val="nil"/>
              <w:bottom w:val="single" w:sz="4" w:space="0" w:color="auto"/>
              <w:right w:val="nil"/>
            </w:tcBorders>
            <w:shd w:val="clear" w:color="auto" w:fill="auto"/>
            <w:vAlign w:val="center"/>
          </w:tcPr>
          <w:p w:rsidR="005C2EC5" w:rsidRPr="007824A8" w:rsidRDefault="005C2EC5" w:rsidP="0071639B">
            <w:pPr>
              <w:jc w:val="center"/>
              <w:rPr>
                <w:rFonts w:ascii="Times New Roman" w:hAnsi="Times New Roman" w:cs="Times New Roman"/>
                <w:b/>
                <w:sz w:val="18"/>
                <w:szCs w:val="18"/>
              </w:rPr>
            </w:pPr>
          </w:p>
        </w:tc>
        <w:tc>
          <w:tcPr>
            <w:tcW w:w="454" w:type="dxa"/>
            <w:tcBorders>
              <w:left w:val="nil"/>
              <w:bottom w:val="single" w:sz="4" w:space="0" w:color="auto"/>
              <w:right w:val="nil"/>
            </w:tcBorders>
            <w:shd w:val="clear" w:color="auto" w:fill="auto"/>
            <w:vAlign w:val="center"/>
          </w:tcPr>
          <w:p w:rsidR="005C2EC5" w:rsidRPr="007824A8" w:rsidRDefault="005C2EC5" w:rsidP="0071639B">
            <w:pPr>
              <w:rPr>
                <w:rFonts w:ascii="Times New Roman" w:hAnsi="Times New Roman" w:cs="Times New Roman"/>
                <w:b/>
                <w:sz w:val="18"/>
                <w:szCs w:val="18"/>
              </w:rPr>
            </w:pPr>
          </w:p>
        </w:tc>
        <w:tc>
          <w:tcPr>
            <w:tcW w:w="680" w:type="dxa"/>
            <w:tcBorders>
              <w:left w:val="nil"/>
              <w:bottom w:val="single" w:sz="4" w:space="0" w:color="auto"/>
            </w:tcBorders>
            <w:shd w:val="clear" w:color="auto" w:fill="auto"/>
            <w:vAlign w:val="center"/>
          </w:tcPr>
          <w:p w:rsidR="005C2EC5" w:rsidRPr="007824A8" w:rsidRDefault="005C2EC5" w:rsidP="0071639B">
            <w:pPr>
              <w:rPr>
                <w:rFonts w:ascii="Times New Roman" w:hAnsi="Times New Roman" w:cs="Times New Roman"/>
                <w:b/>
                <w:sz w:val="18"/>
                <w:szCs w:val="18"/>
              </w:rPr>
            </w:pPr>
          </w:p>
        </w:tc>
      </w:tr>
      <w:tr w:rsidR="0002144F" w:rsidRPr="007824A8" w:rsidTr="0071639B">
        <w:trPr>
          <w:trHeight w:val="284"/>
        </w:trPr>
        <w:tc>
          <w:tcPr>
            <w:tcW w:w="1668" w:type="dxa"/>
            <w:vMerge w:val="restart"/>
            <w:shd w:val="clear" w:color="auto" w:fill="FFC000"/>
          </w:tcPr>
          <w:p w:rsidR="0002144F" w:rsidRPr="007824A8" w:rsidRDefault="0002144F" w:rsidP="0071639B">
            <w:pPr>
              <w:rPr>
                <w:rFonts w:ascii="Times New Roman" w:hAnsi="Times New Roman" w:cs="Times New Roman"/>
                <w:b/>
                <w:sz w:val="19"/>
                <w:szCs w:val="19"/>
              </w:rPr>
            </w:pPr>
            <w:r w:rsidRPr="007824A8">
              <w:rPr>
                <w:rFonts w:ascii="Times New Roman" w:hAnsi="Times New Roman" w:cs="Times New Roman"/>
                <w:b/>
                <w:sz w:val="19"/>
                <w:szCs w:val="19"/>
              </w:rPr>
              <w:lastRenderedPageBreak/>
              <w:t>CEL OGÓLNY 3</w:t>
            </w:r>
          </w:p>
          <w:p w:rsidR="0002144F" w:rsidRPr="007824A8" w:rsidRDefault="0002144F" w:rsidP="0071639B">
            <w:pPr>
              <w:rPr>
                <w:rFonts w:ascii="Times New Roman" w:hAnsi="Times New Roman" w:cs="Times New Roman"/>
                <w:b/>
                <w:sz w:val="19"/>
                <w:szCs w:val="19"/>
              </w:rPr>
            </w:pPr>
            <w:r w:rsidRPr="007824A8">
              <w:rPr>
                <w:rFonts w:ascii="Times New Roman" w:hAnsi="Times New Roman" w:cs="Times New Roman"/>
                <w:b/>
                <w:sz w:val="19"/>
                <w:szCs w:val="19"/>
              </w:rPr>
              <w:t>Odnowa i zachowanie dziedzictwa lokalnego obszaru Sierpeckiego Partnerstwa</w:t>
            </w:r>
          </w:p>
        </w:tc>
        <w:tc>
          <w:tcPr>
            <w:tcW w:w="1984" w:type="dxa"/>
            <w:gridSpan w:val="2"/>
            <w:shd w:val="clear" w:color="auto" w:fill="FFFF00"/>
            <w:vAlign w:val="center"/>
          </w:tcPr>
          <w:p w:rsidR="0002144F" w:rsidRPr="007824A8" w:rsidRDefault="0002144F" w:rsidP="0071639B">
            <w:pPr>
              <w:jc w:val="center"/>
              <w:rPr>
                <w:rFonts w:ascii="Times New Roman" w:hAnsi="Times New Roman" w:cs="Times New Roman"/>
                <w:b/>
                <w:sz w:val="19"/>
                <w:szCs w:val="19"/>
              </w:rPr>
            </w:pPr>
            <w:r w:rsidRPr="007824A8">
              <w:rPr>
                <w:rFonts w:ascii="Times New Roman" w:hAnsi="Times New Roman" w:cs="Times New Roman"/>
                <w:b/>
                <w:sz w:val="19"/>
                <w:szCs w:val="19"/>
              </w:rPr>
              <w:t>Lata</w:t>
            </w:r>
          </w:p>
        </w:tc>
        <w:tc>
          <w:tcPr>
            <w:tcW w:w="2977" w:type="dxa"/>
            <w:gridSpan w:val="3"/>
            <w:shd w:val="clear" w:color="auto" w:fill="FFFF00"/>
            <w:vAlign w:val="center"/>
          </w:tcPr>
          <w:p w:rsidR="0002144F" w:rsidRPr="007824A8" w:rsidRDefault="0002144F" w:rsidP="0071639B">
            <w:pPr>
              <w:jc w:val="center"/>
              <w:rPr>
                <w:rFonts w:ascii="Times New Roman" w:hAnsi="Times New Roman" w:cs="Times New Roman"/>
                <w:b/>
                <w:sz w:val="19"/>
                <w:szCs w:val="19"/>
              </w:rPr>
            </w:pPr>
            <w:r w:rsidRPr="007824A8">
              <w:rPr>
                <w:rFonts w:ascii="Times New Roman" w:hAnsi="Times New Roman" w:cs="Times New Roman"/>
                <w:b/>
                <w:sz w:val="19"/>
                <w:szCs w:val="19"/>
              </w:rPr>
              <w:t>2016-2018</w:t>
            </w:r>
          </w:p>
        </w:tc>
        <w:tc>
          <w:tcPr>
            <w:tcW w:w="2977" w:type="dxa"/>
            <w:gridSpan w:val="3"/>
            <w:shd w:val="clear" w:color="auto" w:fill="FFFF00"/>
            <w:vAlign w:val="center"/>
          </w:tcPr>
          <w:p w:rsidR="0002144F" w:rsidRPr="007824A8" w:rsidRDefault="0002144F" w:rsidP="0071639B">
            <w:pPr>
              <w:jc w:val="center"/>
              <w:rPr>
                <w:rFonts w:ascii="Times New Roman" w:hAnsi="Times New Roman" w:cs="Times New Roman"/>
                <w:b/>
                <w:sz w:val="19"/>
                <w:szCs w:val="19"/>
              </w:rPr>
            </w:pPr>
            <w:r w:rsidRPr="007824A8">
              <w:rPr>
                <w:rFonts w:ascii="Times New Roman" w:hAnsi="Times New Roman" w:cs="Times New Roman"/>
                <w:b/>
                <w:sz w:val="19"/>
                <w:szCs w:val="19"/>
              </w:rPr>
              <w:t>2019-2021</w:t>
            </w:r>
          </w:p>
        </w:tc>
        <w:tc>
          <w:tcPr>
            <w:tcW w:w="2976" w:type="dxa"/>
            <w:gridSpan w:val="4"/>
            <w:shd w:val="clear" w:color="auto" w:fill="FFFF00"/>
            <w:vAlign w:val="center"/>
          </w:tcPr>
          <w:p w:rsidR="0002144F" w:rsidRPr="007824A8" w:rsidRDefault="0002144F" w:rsidP="0071639B">
            <w:pPr>
              <w:jc w:val="center"/>
              <w:rPr>
                <w:rFonts w:ascii="Times New Roman" w:hAnsi="Times New Roman" w:cs="Times New Roman"/>
                <w:b/>
                <w:sz w:val="19"/>
                <w:szCs w:val="19"/>
              </w:rPr>
            </w:pPr>
            <w:r w:rsidRPr="007824A8">
              <w:rPr>
                <w:rFonts w:ascii="Times New Roman" w:hAnsi="Times New Roman" w:cs="Times New Roman"/>
                <w:b/>
                <w:sz w:val="19"/>
                <w:szCs w:val="19"/>
              </w:rPr>
              <w:t>2022-2023</w:t>
            </w:r>
          </w:p>
        </w:tc>
        <w:tc>
          <w:tcPr>
            <w:tcW w:w="1985" w:type="dxa"/>
            <w:gridSpan w:val="2"/>
            <w:shd w:val="clear" w:color="auto" w:fill="FFFF00"/>
            <w:vAlign w:val="center"/>
          </w:tcPr>
          <w:p w:rsidR="0002144F" w:rsidRPr="007824A8" w:rsidRDefault="0002144F" w:rsidP="0071639B">
            <w:pPr>
              <w:jc w:val="center"/>
              <w:rPr>
                <w:rFonts w:ascii="Times New Roman" w:hAnsi="Times New Roman" w:cs="Times New Roman"/>
                <w:b/>
                <w:sz w:val="19"/>
                <w:szCs w:val="19"/>
              </w:rPr>
            </w:pPr>
            <w:r w:rsidRPr="007824A8">
              <w:rPr>
                <w:rFonts w:ascii="Times New Roman" w:hAnsi="Times New Roman" w:cs="Times New Roman"/>
                <w:b/>
                <w:sz w:val="19"/>
                <w:szCs w:val="19"/>
              </w:rPr>
              <w:t>RAZEM 2016-2023</w:t>
            </w:r>
          </w:p>
        </w:tc>
        <w:tc>
          <w:tcPr>
            <w:tcW w:w="454" w:type="dxa"/>
            <w:vMerge w:val="restart"/>
            <w:shd w:val="clear" w:color="auto" w:fill="FF643F"/>
            <w:textDirection w:val="btLr"/>
            <w:vAlign w:val="center"/>
          </w:tcPr>
          <w:p w:rsidR="0002144F" w:rsidRPr="007824A8" w:rsidRDefault="0002144F" w:rsidP="0071639B">
            <w:pPr>
              <w:ind w:left="113" w:right="113"/>
              <w:jc w:val="center"/>
              <w:rPr>
                <w:rFonts w:ascii="Times New Roman" w:hAnsi="Times New Roman" w:cs="Times New Roman"/>
                <w:b/>
                <w:sz w:val="19"/>
                <w:szCs w:val="19"/>
              </w:rPr>
            </w:pPr>
            <w:r w:rsidRPr="007824A8">
              <w:rPr>
                <w:rFonts w:ascii="Times New Roman" w:hAnsi="Times New Roman" w:cs="Times New Roman"/>
                <w:b/>
                <w:sz w:val="19"/>
                <w:szCs w:val="19"/>
              </w:rPr>
              <w:t>Program</w:t>
            </w:r>
          </w:p>
        </w:tc>
        <w:tc>
          <w:tcPr>
            <w:tcW w:w="680" w:type="dxa"/>
            <w:vMerge w:val="restart"/>
            <w:shd w:val="clear" w:color="auto" w:fill="FF643F"/>
            <w:textDirection w:val="btLr"/>
            <w:vAlign w:val="center"/>
          </w:tcPr>
          <w:p w:rsidR="0002144F" w:rsidRPr="007824A8" w:rsidRDefault="0002144F" w:rsidP="0071639B">
            <w:pPr>
              <w:ind w:left="113" w:right="113"/>
              <w:jc w:val="center"/>
              <w:rPr>
                <w:rFonts w:ascii="Times New Roman" w:hAnsi="Times New Roman" w:cs="Times New Roman"/>
                <w:b/>
                <w:sz w:val="19"/>
                <w:szCs w:val="19"/>
              </w:rPr>
            </w:pPr>
            <w:r w:rsidRPr="007824A8">
              <w:rPr>
                <w:rFonts w:ascii="Times New Roman" w:hAnsi="Times New Roman" w:cs="Times New Roman"/>
                <w:b/>
                <w:sz w:val="19"/>
                <w:szCs w:val="19"/>
              </w:rPr>
              <w:t>Poddziałanie/Zakres Programu</w:t>
            </w:r>
          </w:p>
        </w:tc>
      </w:tr>
      <w:tr w:rsidR="0002144F" w:rsidRPr="007824A8" w:rsidTr="0071639B">
        <w:trPr>
          <w:trHeight w:val="284"/>
        </w:trPr>
        <w:tc>
          <w:tcPr>
            <w:tcW w:w="1668" w:type="dxa"/>
            <w:vMerge/>
            <w:shd w:val="clear" w:color="auto" w:fill="FFC000"/>
          </w:tcPr>
          <w:p w:rsidR="0002144F" w:rsidRPr="007824A8" w:rsidRDefault="0002144F" w:rsidP="0071639B">
            <w:pPr>
              <w:rPr>
                <w:rFonts w:ascii="Times New Roman" w:hAnsi="Times New Roman" w:cs="Times New Roman"/>
                <w:b/>
                <w:sz w:val="19"/>
                <w:szCs w:val="19"/>
              </w:rPr>
            </w:pPr>
          </w:p>
        </w:tc>
        <w:tc>
          <w:tcPr>
            <w:tcW w:w="1984" w:type="dxa"/>
            <w:gridSpan w:val="2"/>
            <w:shd w:val="clear" w:color="auto" w:fill="FFFF9B"/>
          </w:tcPr>
          <w:p w:rsidR="0002144F" w:rsidRPr="007824A8" w:rsidRDefault="0002144F" w:rsidP="0071639B">
            <w:pPr>
              <w:rPr>
                <w:rFonts w:ascii="Times New Roman" w:hAnsi="Times New Roman" w:cs="Times New Roman"/>
                <w:sz w:val="18"/>
                <w:szCs w:val="18"/>
              </w:rPr>
            </w:pPr>
            <w:r w:rsidRPr="007824A8">
              <w:rPr>
                <w:rFonts w:ascii="Times New Roman" w:hAnsi="Times New Roman" w:cs="Times New Roman"/>
                <w:sz w:val="18"/>
                <w:szCs w:val="18"/>
              </w:rPr>
              <w:t>Nazwa wskaźnika</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Wartość z jednostką miary</w:t>
            </w:r>
          </w:p>
        </w:tc>
        <w:tc>
          <w:tcPr>
            <w:tcW w:w="993"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 realizacji wskaźnika narastająco</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Planowane wsparcie w PLN</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Wartość z jednostką miary</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 realizacji wskaźnika narastająco</w:t>
            </w:r>
          </w:p>
        </w:tc>
        <w:tc>
          <w:tcPr>
            <w:tcW w:w="993"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Planowane wsparcie w PLN</w:t>
            </w:r>
          </w:p>
        </w:tc>
        <w:tc>
          <w:tcPr>
            <w:tcW w:w="992" w:type="dxa"/>
            <w:gridSpan w:val="2"/>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Wartość z jednostką miary</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 realizacji wskaźnika narastająco</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Planowane wsparcie w PLN</w:t>
            </w:r>
          </w:p>
        </w:tc>
        <w:tc>
          <w:tcPr>
            <w:tcW w:w="993"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Razem wartość wskaźnika</w:t>
            </w:r>
          </w:p>
        </w:tc>
        <w:tc>
          <w:tcPr>
            <w:tcW w:w="992" w:type="dxa"/>
            <w:shd w:val="clear" w:color="auto" w:fill="FFFF9B"/>
          </w:tcPr>
          <w:p w:rsidR="0002144F" w:rsidRPr="007824A8" w:rsidRDefault="0002144F" w:rsidP="0071639B">
            <w:pPr>
              <w:rPr>
                <w:rFonts w:ascii="Times New Roman" w:hAnsi="Times New Roman" w:cs="Times New Roman"/>
                <w:sz w:val="17"/>
                <w:szCs w:val="17"/>
              </w:rPr>
            </w:pPr>
            <w:r w:rsidRPr="007824A8">
              <w:rPr>
                <w:rFonts w:ascii="Times New Roman" w:hAnsi="Times New Roman" w:cs="Times New Roman"/>
                <w:sz w:val="17"/>
                <w:szCs w:val="17"/>
              </w:rPr>
              <w:t>Razem planowane wsparcie w PLN</w:t>
            </w:r>
          </w:p>
        </w:tc>
        <w:tc>
          <w:tcPr>
            <w:tcW w:w="454" w:type="dxa"/>
            <w:vMerge/>
            <w:shd w:val="clear" w:color="auto" w:fill="FF643F"/>
            <w:textDirection w:val="btLr"/>
          </w:tcPr>
          <w:p w:rsidR="0002144F" w:rsidRPr="007824A8" w:rsidRDefault="0002144F" w:rsidP="0071639B">
            <w:pPr>
              <w:ind w:left="113" w:right="113"/>
              <w:rPr>
                <w:rFonts w:ascii="Times New Roman" w:hAnsi="Times New Roman" w:cs="Times New Roman"/>
                <w:sz w:val="19"/>
                <w:szCs w:val="19"/>
              </w:rPr>
            </w:pPr>
          </w:p>
        </w:tc>
        <w:tc>
          <w:tcPr>
            <w:tcW w:w="680" w:type="dxa"/>
            <w:vMerge/>
            <w:shd w:val="clear" w:color="auto" w:fill="FF643F"/>
            <w:textDirection w:val="btLr"/>
          </w:tcPr>
          <w:p w:rsidR="0002144F" w:rsidRPr="007824A8" w:rsidRDefault="0002144F" w:rsidP="0071639B">
            <w:pPr>
              <w:ind w:left="113" w:right="113"/>
              <w:rPr>
                <w:rFonts w:ascii="Times New Roman" w:hAnsi="Times New Roman" w:cs="Times New Roman"/>
                <w:sz w:val="19"/>
                <w:szCs w:val="19"/>
              </w:rPr>
            </w:pPr>
          </w:p>
        </w:tc>
      </w:tr>
      <w:tr w:rsidR="0002144F" w:rsidRPr="007824A8" w:rsidTr="0071639B">
        <w:trPr>
          <w:cantSplit/>
          <w:trHeight w:val="879"/>
        </w:trPr>
        <w:tc>
          <w:tcPr>
            <w:tcW w:w="14567" w:type="dxa"/>
            <w:gridSpan w:val="15"/>
            <w:shd w:val="clear" w:color="auto" w:fill="FFC000"/>
            <w:vAlign w:val="center"/>
          </w:tcPr>
          <w:p w:rsidR="0002144F" w:rsidRPr="007824A8" w:rsidRDefault="0002144F" w:rsidP="0071639B">
            <w:pPr>
              <w:rPr>
                <w:rFonts w:ascii="Times New Roman" w:hAnsi="Times New Roman" w:cs="Times New Roman"/>
                <w:b/>
                <w:sz w:val="19"/>
                <w:szCs w:val="19"/>
              </w:rPr>
            </w:pPr>
            <w:r w:rsidRPr="007824A8">
              <w:rPr>
                <w:rFonts w:ascii="Times New Roman" w:hAnsi="Times New Roman" w:cs="Times New Roman"/>
                <w:b/>
                <w:sz w:val="19"/>
                <w:szCs w:val="19"/>
              </w:rPr>
              <w:t xml:space="preserve">Cel szczegółowy 3.1 </w:t>
            </w:r>
            <w:r w:rsidRPr="007824A8">
              <w:t xml:space="preserve"> </w:t>
            </w:r>
            <w:r w:rsidRPr="007824A8">
              <w:rPr>
                <w:rFonts w:ascii="Times New Roman" w:hAnsi="Times New Roman" w:cs="Times New Roman"/>
                <w:b/>
                <w:sz w:val="19"/>
                <w:szCs w:val="19"/>
              </w:rPr>
              <w:t>Odnowienie lokalnego dziedzictwa kulturowego, historycznego i przyrodniczego na obszarze LSR do 2023 roku</w:t>
            </w:r>
          </w:p>
        </w:tc>
        <w:tc>
          <w:tcPr>
            <w:tcW w:w="454" w:type="dxa"/>
            <w:shd w:val="clear" w:color="auto" w:fill="FF9379"/>
            <w:textDirection w:val="btLr"/>
            <w:vAlign w:val="center"/>
          </w:tcPr>
          <w:p w:rsidR="0002144F" w:rsidRPr="007824A8" w:rsidRDefault="0002144F" w:rsidP="0071639B">
            <w:pPr>
              <w:ind w:left="113" w:right="113"/>
              <w:rPr>
                <w:rFonts w:ascii="Times New Roman" w:hAnsi="Times New Roman" w:cs="Times New Roman"/>
                <w:b/>
                <w:sz w:val="19"/>
                <w:szCs w:val="19"/>
              </w:rPr>
            </w:pPr>
            <w:r w:rsidRPr="007824A8">
              <w:rPr>
                <w:rFonts w:ascii="Times New Roman" w:hAnsi="Times New Roman" w:cs="Times New Roman"/>
                <w:b/>
                <w:sz w:val="19"/>
                <w:szCs w:val="19"/>
              </w:rPr>
              <w:t>PROW/</w:t>
            </w:r>
          </w:p>
          <w:p w:rsidR="0002144F" w:rsidRPr="007824A8" w:rsidRDefault="0002144F" w:rsidP="0071639B">
            <w:pPr>
              <w:ind w:left="113" w:right="113"/>
              <w:rPr>
                <w:rFonts w:ascii="Times New Roman" w:hAnsi="Times New Roman" w:cs="Times New Roman"/>
                <w:b/>
                <w:sz w:val="19"/>
                <w:szCs w:val="19"/>
              </w:rPr>
            </w:pPr>
            <w:r w:rsidRPr="007824A8">
              <w:rPr>
                <w:rFonts w:ascii="Times New Roman" w:hAnsi="Times New Roman" w:cs="Times New Roman"/>
                <w:b/>
                <w:sz w:val="19"/>
                <w:szCs w:val="19"/>
              </w:rPr>
              <w:t>RPO</w:t>
            </w:r>
          </w:p>
        </w:tc>
        <w:tc>
          <w:tcPr>
            <w:tcW w:w="680" w:type="dxa"/>
            <w:shd w:val="clear" w:color="auto" w:fill="BFBFBF" w:themeFill="background1" w:themeFillShade="BF"/>
            <w:textDirection w:val="btLr"/>
            <w:vAlign w:val="center"/>
          </w:tcPr>
          <w:p w:rsidR="0002144F" w:rsidRPr="007824A8" w:rsidRDefault="0002144F" w:rsidP="0071639B">
            <w:pPr>
              <w:ind w:left="113" w:right="113"/>
              <w:rPr>
                <w:rFonts w:ascii="Times New Roman" w:hAnsi="Times New Roman" w:cs="Times New Roman"/>
                <w:b/>
                <w:sz w:val="19"/>
                <w:szCs w:val="19"/>
              </w:rPr>
            </w:pPr>
          </w:p>
        </w:tc>
      </w:tr>
      <w:tr w:rsidR="0002144F" w:rsidRPr="007824A8" w:rsidTr="0071639B">
        <w:trPr>
          <w:cantSplit/>
          <w:trHeight w:val="2202"/>
        </w:trPr>
        <w:tc>
          <w:tcPr>
            <w:tcW w:w="1668" w:type="dxa"/>
            <w:shd w:val="clear" w:color="auto" w:fill="FABF8F" w:themeFill="accent6" w:themeFillTint="99"/>
            <w:textDirection w:val="btLr"/>
            <w:vAlign w:val="center"/>
          </w:tcPr>
          <w:p w:rsidR="0002144F" w:rsidRPr="002246A3" w:rsidRDefault="0002144F" w:rsidP="0071639B">
            <w:pPr>
              <w:ind w:left="113" w:right="113"/>
              <w:jc w:val="center"/>
              <w:rPr>
                <w:rFonts w:ascii="Times New Roman" w:hAnsi="Times New Roman" w:cs="Times New Roman"/>
                <w:sz w:val="16"/>
                <w:szCs w:val="16"/>
              </w:rPr>
            </w:pPr>
            <w:r w:rsidRPr="002246A3">
              <w:rPr>
                <w:rFonts w:ascii="Times New Roman" w:hAnsi="Times New Roman" w:cs="Times New Roman"/>
                <w:sz w:val="16"/>
                <w:szCs w:val="16"/>
              </w:rPr>
              <w:t>Przedsięwzięcie 3.1.1</w:t>
            </w:r>
          </w:p>
          <w:p w:rsidR="0002144F" w:rsidRPr="007824A8" w:rsidRDefault="002246A3" w:rsidP="0071639B">
            <w:pPr>
              <w:ind w:left="113" w:right="113"/>
              <w:jc w:val="center"/>
              <w:rPr>
                <w:rFonts w:ascii="Times New Roman" w:hAnsi="Times New Roman" w:cs="Times New Roman"/>
                <w:sz w:val="18"/>
                <w:szCs w:val="18"/>
              </w:rPr>
            </w:pPr>
            <w:r w:rsidRPr="002246A3">
              <w:rPr>
                <w:rFonts w:ascii="Times New Roman" w:hAnsi="Times New Roman" w:cs="Times New Roman"/>
                <w:sz w:val="16"/>
                <w:szCs w:val="16"/>
              </w:rPr>
              <w:t xml:space="preserve"> </w:t>
            </w:r>
            <w:r w:rsidRPr="002246A3">
              <w:rPr>
                <w:rFonts w:ascii="Times New Roman" w:eastAsia="Times New Roman" w:hAnsi="Times New Roman" w:cs="Times New Roman"/>
                <w:sz w:val="16"/>
                <w:szCs w:val="16"/>
                <w:lang w:eastAsia="pl-PL"/>
              </w:rPr>
              <w:t>„Odnowione dziedzictwo Ziemi Sierpeckiej ocalone od zapomnienia”</w:t>
            </w:r>
          </w:p>
        </w:tc>
        <w:tc>
          <w:tcPr>
            <w:tcW w:w="1984" w:type="dxa"/>
            <w:gridSpan w:val="2"/>
            <w:vAlign w:val="center"/>
          </w:tcPr>
          <w:p w:rsidR="0002144F" w:rsidRPr="007824A8" w:rsidRDefault="0002144F" w:rsidP="0071639B">
            <w:pPr>
              <w:rPr>
                <w:rFonts w:ascii="Times New Roman" w:hAnsi="Times New Roman" w:cs="Times New Roman"/>
                <w:sz w:val="18"/>
                <w:szCs w:val="18"/>
              </w:rPr>
            </w:pPr>
            <w:proofErr w:type="gramStart"/>
            <w:r w:rsidRPr="007824A8">
              <w:rPr>
                <w:rFonts w:ascii="Times New Roman" w:hAnsi="Times New Roman" w:cs="Times New Roman"/>
                <w:sz w:val="18"/>
                <w:szCs w:val="18"/>
              </w:rPr>
              <w:t>liczba</w:t>
            </w:r>
            <w:proofErr w:type="gramEnd"/>
            <w:r w:rsidRPr="007824A8">
              <w:rPr>
                <w:rFonts w:ascii="Times New Roman" w:hAnsi="Times New Roman" w:cs="Times New Roman"/>
                <w:sz w:val="18"/>
                <w:szCs w:val="18"/>
              </w:rPr>
              <w:t xml:space="preserve"> zabytków poddanych pracom konserwatorskim lub restauratorskim</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 sztuka</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50 000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 sztuka</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50 000</w:t>
            </w:r>
          </w:p>
        </w:tc>
        <w:tc>
          <w:tcPr>
            <w:tcW w:w="992" w:type="dxa"/>
            <w:gridSpan w:val="2"/>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3"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2 sztuki</w:t>
            </w:r>
          </w:p>
        </w:tc>
        <w:tc>
          <w:tcPr>
            <w:tcW w:w="992" w:type="dxa"/>
            <w:vAlign w:val="center"/>
          </w:tcPr>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 xml:space="preserve"> 100 000</w:t>
            </w:r>
          </w:p>
        </w:tc>
        <w:tc>
          <w:tcPr>
            <w:tcW w:w="454"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PROW</w:t>
            </w: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Realizacja LSR</w:t>
            </w:r>
          </w:p>
        </w:tc>
      </w:tr>
      <w:tr w:rsidR="0002144F" w:rsidRPr="007824A8" w:rsidTr="0071639B">
        <w:trPr>
          <w:trHeight w:val="284"/>
        </w:trPr>
        <w:tc>
          <w:tcPr>
            <w:tcW w:w="3652" w:type="dxa"/>
            <w:gridSpan w:val="3"/>
            <w:shd w:val="clear" w:color="auto" w:fill="FFFF9B"/>
            <w:vAlign w:val="center"/>
          </w:tcPr>
          <w:p w:rsidR="0002144F" w:rsidRPr="007824A8" w:rsidRDefault="0002144F" w:rsidP="0071639B">
            <w:pPr>
              <w:rPr>
                <w:rFonts w:ascii="Times New Roman" w:hAnsi="Times New Roman" w:cs="Times New Roman"/>
                <w:b/>
                <w:sz w:val="18"/>
                <w:szCs w:val="18"/>
              </w:rPr>
            </w:pPr>
            <w:r w:rsidRPr="007824A8">
              <w:rPr>
                <w:rFonts w:ascii="Times New Roman" w:hAnsi="Times New Roman" w:cs="Times New Roman"/>
                <w:b/>
                <w:sz w:val="18"/>
                <w:szCs w:val="18"/>
              </w:rPr>
              <w:t xml:space="preserve">Razem cel </w:t>
            </w:r>
            <w:r w:rsidRPr="007824A8">
              <w:rPr>
                <w:rFonts w:ascii="Times New Roman" w:hAnsi="Times New Roman" w:cs="Times New Roman"/>
                <w:b/>
                <w:sz w:val="18"/>
                <w:szCs w:val="18"/>
              </w:rPr>
              <w:br/>
              <w:t>szczegółowy 3.1</w:t>
            </w:r>
          </w:p>
        </w:tc>
        <w:tc>
          <w:tcPr>
            <w:tcW w:w="1985" w:type="dxa"/>
            <w:gridSpan w:val="2"/>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50 000</w:t>
            </w:r>
          </w:p>
        </w:tc>
        <w:tc>
          <w:tcPr>
            <w:tcW w:w="1984" w:type="dxa"/>
            <w:gridSpan w:val="2"/>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3"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50 000</w:t>
            </w:r>
          </w:p>
        </w:tc>
        <w:tc>
          <w:tcPr>
            <w:tcW w:w="1984" w:type="dxa"/>
            <w:gridSpan w:val="3"/>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0</w:t>
            </w:r>
          </w:p>
        </w:tc>
        <w:tc>
          <w:tcPr>
            <w:tcW w:w="993" w:type="dxa"/>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100 000</w:t>
            </w:r>
          </w:p>
        </w:tc>
        <w:tc>
          <w:tcPr>
            <w:tcW w:w="454" w:type="dxa"/>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c>
          <w:tcPr>
            <w:tcW w:w="680" w:type="dxa"/>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r>
      <w:tr w:rsidR="0002144F" w:rsidRPr="007824A8" w:rsidTr="0071639B">
        <w:trPr>
          <w:trHeight w:val="284"/>
        </w:trPr>
        <w:tc>
          <w:tcPr>
            <w:tcW w:w="14567" w:type="dxa"/>
            <w:gridSpan w:val="15"/>
            <w:shd w:val="clear" w:color="auto" w:fill="8DB3E2" w:themeFill="text2" w:themeFillTint="66"/>
            <w:vAlign w:val="center"/>
          </w:tcPr>
          <w:p w:rsidR="0002144F" w:rsidRPr="007824A8" w:rsidRDefault="0002144F" w:rsidP="0071639B">
            <w:pPr>
              <w:rPr>
                <w:rFonts w:ascii="Times New Roman" w:hAnsi="Times New Roman" w:cs="Times New Roman"/>
                <w:b/>
                <w:sz w:val="18"/>
                <w:szCs w:val="18"/>
              </w:rPr>
            </w:pPr>
            <w:r w:rsidRPr="007824A8">
              <w:rPr>
                <w:rFonts w:ascii="Times New Roman" w:hAnsi="Times New Roman" w:cs="Times New Roman"/>
                <w:b/>
                <w:sz w:val="19"/>
                <w:szCs w:val="19"/>
              </w:rPr>
              <w:t xml:space="preserve">Cel szczegółowy 3.2 </w:t>
            </w:r>
            <w:r w:rsidRPr="007824A8">
              <w:t xml:space="preserve"> </w:t>
            </w:r>
            <w:r w:rsidRPr="007824A8">
              <w:rPr>
                <w:rFonts w:ascii="Times New Roman" w:hAnsi="Times New Roman" w:cs="Times New Roman"/>
                <w:b/>
                <w:sz w:val="19"/>
                <w:szCs w:val="19"/>
              </w:rPr>
              <w:t>Wypromowanie zasobów lokalnych obszaru LSR do 2023 roku</w:t>
            </w:r>
          </w:p>
        </w:tc>
        <w:tc>
          <w:tcPr>
            <w:tcW w:w="454" w:type="dxa"/>
            <w:shd w:val="clear" w:color="auto" w:fill="8DB3E2" w:themeFill="text2" w:themeFillTint="66"/>
            <w:vAlign w:val="center"/>
          </w:tcPr>
          <w:p w:rsidR="0002144F" w:rsidRPr="007824A8" w:rsidRDefault="0002144F" w:rsidP="0071639B">
            <w:pPr>
              <w:rPr>
                <w:rFonts w:ascii="Times New Roman" w:hAnsi="Times New Roman" w:cs="Times New Roman"/>
                <w:b/>
                <w:sz w:val="18"/>
                <w:szCs w:val="18"/>
              </w:rPr>
            </w:pPr>
          </w:p>
        </w:tc>
        <w:tc>
          <w:tcPr>
            <w:tcW w:w="680" w:type="dxa"/>
            <w:shd w:val="clear" w:color="auto" w:fill="8DB3E2" w:themeFill="text2" w:themeFillTint="66"/>
            <w:vAlign w:val="center"/>
          </w:tcPr>
          <w:p w:rsidR="0002144F" w:rsidRPr="007824A8" w:rsidRDefault="0002144F" w:rsidP="0071639B">
            <w:pPr>
              <w:rPr>
                <w:rFonts w:ascii="Times New Roman" w:hAnsi="Times New Roman" w:cs="Times New Roman"/>
                <w:b/>
                <w:sz w:val="18"/>
                <w:szCs w:val="18"/>
              </w:rPr>
            </w:pPr>
          </w:p>
        </w:tc>
      </w:tr>
      <w:tr w:rsidR="0002144F" w:rsidRPr="007824A8" w:rsidTr="0071639B">
        <w:trPr>
          <w:cantSplit/>
          <w:trHeight w:val="1134"/>
        </w:trPr>
        <w:tc>
          <w:tcPr>
            <w:tcW w:w="1668" w:type="dxa"/>
            <w:shd w:val="clear" w:color="auto" w:fill="FABF8F" w:themeFill="accent6" w:themeFillTint="99"/>
            <w:textDirection w:val="btLr"/>
            <w:vAlign w:val="center"/>
          </w:tcPr>
          <w:p w:rsidR="0002144F" w:rsidRPr="007824A8" w:rsidRDefault="0002144F" w:rsidP="0071639B">
            <w:pPr>
              <w:ind w:left="113" w:right="113"/>
              <w:jc w:val="center"/>
              <w:rPr>
                <w:rFonts w:ascii="Times New Roman" w:hAnsi="Times New Roman" w:cs="Times New Roman"/>
                <w:sz w:val="18"/>
                <w:szCs w:val="18"/>
              </w:rPr>
            </w:pPr>
            <w:r w:rsidRPr="007824A8">
              <w:rPr>
                <w:rFonts w:ascii="Times New Roman" w:hAnsi="Times New Roman" w:cs="Times New Roman"/>
                <w:sz w:val="18"/>
                <w:szCs w:val="18"/>
              </w:rPr>
              <w:t>Przedsięwzięcie 3.2.1</w:t>
            </w:r>
          </w:p>
          <w:p w:rsidR="0002144F" w:rsidRDefault="0002144F" w:rsidP="0071639B">
            <w:pPr>
              <w:ind w:left="113" w:right="113"/>
              <w:jc w:val="center"/>
              <w:rPr>
                <w:rFonts w:ascii="Times New Roman" w:hAnsi="Times New Roman" w:cs="Times New Roman"/>
                <w:sz w:val="18"/>
                <w:szCs w:val="18"/>
              </w:rPr>
            </w:pPr>
          </w:p>
          <w:p w:rsidR="003674DC" w:rsidRPr="007824A8" w:rsidRDefault="003674DC" w:rsidP="0071639B">
            <w:pPr>
              <w:ind w:left="113" w:right="113"/>
              <w:jc w:val="center"/>
              <w:rPr>
                <w:rFonts w:ascii="Times New Roman" w:hAnsi="Times New Roman" w:cs="Times New Roman"/>
                <w:sz w:val="18"/>
                <w:szCs w:val="18"/>
              </w:rPr>
            </w:pPr>
            <w:r>
              <w:rPr>
                <w:rFonts w:ascii="Times New Roman" w:hAnsi="Times New Roman" w:cs="Times New Roman"/>
                <w:sz w:val="18"/>
                <w:szCs w:val="18"/>
              </w:rPr>
              <w:t>Lokalne inicjatywy promujące dziedzictwo Ziemi Sierpeckiej</w:t>
            </w:r>
          </w:p>
        </w:tc>
        <w:tc>
          <w:tcPr>
            <w:tcW w:w="1984" w:type="dxa"/>
            <w:gridSpan w:val="2"/>
            <w:vAlign w:val="center"/>
          </w:tcPr>
          <w:p w:rsidR="0002144F" w:rsidRPr="007824A8" w:rsidRDefault="0002144F" w:rsidP="0071639B">
            <w:pPr>
              <w:rPr>
                <w:rFonts w:ascii="Times New Roman" w:hAnsi="Times New Roman" w:cs="Times New Roman"/>
                <w:sz w:val="18"/>
                <w:szCs w:val="18"/>
              </w:rPr>
            </w:pPr>
            <w:proofErr w:type="gramStart"/>
            <w:r w:rsidRPr="007824A8">
              <w:rPr>
                <w:rFonts w:ascii="Times New Roman" w:hAnsi="Times New Roman" w:cs="Times New Roman"/>
                <w:sz w:val="18"/>
                <w:szCs w:val="18"/>
              </w:rPr>
              <w:t>liczba</w:t>
            </w:r>
            <w:proofErr w:type="gramEnd"/>
            <w:r w:rsidRPr="007824A8">
              <w:rPr>
                <w:rFonts w:ascii="Times New Roman" w:hAnsi="Times New Roman" w:cs="Times New Roman"/>
                <w:sz w:val="18"/>
                <w:szCs w:val="18"/>
              </w:rPr>
              <w:t xml:space="preserve"> inicjatyw promujących lokalne dziedzictwo przyrodnicze, kulturowe i historyczne oraz inne atrakcje turystyczne </w:t>
            </w:r>
            <w:r w:rsidRPr="007824A8">
              <w:rPr>
                <w:rFonts w:ascii="Times New Roman" w:hAnsi="Times New Roman" w:cs="Times New Roman"/>
                <w:sz w:val="18"/>
                <w:szCs w:val="18"/>
              </w:rPr>
              <w:br/>
              <w:t xml:space="preserve">i produkty lokalne </w:t>
            </w:r>
            <w:r w:rsidRPr="007824A8">
              <w:rPr>
                <w:rFonts w:ascii="Times New Roman" w:hAnsi="Times New Roman" w:cs="Times New Roman"/>
                <w:sz w:val="18"/>
                <w:szCs w:val="18"/>
              </w:rPr>
              <w:br/>
              <w:t>(np. imprezy, lokalne zespoły, grupy artystyczne, publikacje)</w:t>
            </w:r>
          </w:p>
        </w:tc>
        <w:tc>
          <w:tcPr>
            <w:tcW w:w="992" w:type="dxa"/>
            <w:vAlign w:val="center"/>
          </w:tcPr>
          <w:p w:rsidR="0002144F" w:rsidRDefault="0002144F" w:rsidP="0071639B">
            <w:pPr>
              <w:jc w:val="center"/>
              <w:rPr>
                <w:rFonts w:ascii="Times New Roman" w:hAnsi="Times New Roman" w:cs="Times New Roman"/>
                <w:sz w:val="18"/>
                <w:szCs w:val="18"/>
              </w:rPr>
            </w:pPr>
          </w:p>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9 sztuk</w:t>
            </w:r>
          </w:p>
        </w:tc>
        <w:tc>
          <w:tcPr>
            <w:tcW w:w="993" w:type="dxa"/>
            <w:vAlign w:val="center"/>
          </w:tcPr>
          <w:p w:rsidR="0002144F" w:rsidRDefault="0002144F" w:rsidP="0071639B">
            <w:pPr>
              <w:jc w:val="center"/>
              <w:rPr>
                <w:rFonts w:ascii="Times New Roman" w:hAnsi="Times New Roman" w:cs="Times New Roman"/>
                <w:sz w:val="18"/>
                <w:szCs w:val="18"/>
              </w:rPr>
            </w:pPr>
          </w:p>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64</w:t>
            </w:r>
          </w:p>
        </w:tc>
        <w:tc>
          <w:tcPr>
            <w:tcW w:w="992" w:type="dxa"/>
            <w:vAlign w:val="center"/>
          </w:tcPr>
          <w:p w:rsidR="0002144F" w:rsidRDefault="00FD3610" w:rsidP="0071639B">
            <w:pPr>
              <w:jc w:val="center"/>
              <w:rPr>
                <w:rFonts w:ascii="Times New Roman" w:hAnsi="Times New Roman" w:cs="Times New Roman"/>
                <w:sz w:val="18"/>
                <w:szCs w:val="18"/>
              </w:rPr>
            </w:pPr>
            <w:r>
              <w:rPr>
                <w:rFonts w:ascii="Times New Roman" w:hAnsi="Times New Roman" w:cs="Times New Roman"/>
                <w:sz w:val="18"/>
                <w:szCs w:val="18"/>
              </w:rPr>
              <w:t> </w:t>
            </w:r>
          </w:p>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185 000</w:t>
            </w:r>
          </w:p>
        </w:tc>
        <w:tc>
          <w:tcPr>
            <w:tcW w:w="992" w:type="dxa"/>
            <w:vAlign w:val="center"/>
          </w:tcPr>
          <w:p w:rsidR="0002144F" w:rsidRDefault="0002144F" w:rsidP="0071639B">
            <w:pPr>
              <w:jc w:val="center"/>
              <w:rPr>
                <w:rFonts w:ascii="Times New Roman" w:hAnsi="Times New Roman" w:cs="Times New Roman"/>
                <w:sz w:val="18"/>
                <w:szCs w:val="18"/>
              </w:rPr>
            </w:pPr>
          </w:p>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5 sztuk</w:t>
            </w:r>
          </w:p>
        </w:tc>
        <w:tc>
          <w:tcPr>
            <w:tcW w:w="992" w:type="dxa"/>
            <w:vAlign w:val="center"/>
          </w:tcPr>
          <w:p w:rsidR="0073567B" w:rsidRDefault="0073567B" w:rsidP="0071639B">
            <w:pPr>
              <w:jc w:val="center"/>
              <w:rPr>
                <w:rFonts w:ascii="Times New Roman" w:hAnsi="Times New Roman" w:cs="Times New Roman"/>
                <w:sz w:val="18"/>
                <w:szCs w:val="18"/>
              </w:rPr>
            </w:pPr>
          </w:p>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3" w:type="dxa"/>
            <w:vAlign w:val="center"/>
          </w:tcPr>
          <w:p w:rsidR="0002144F" w:rsidRDefault="00FD3610" w:rsidP="0071639B">
            <w:pPr>
              <w:jc w:val="center"/>
              <w:rPr>
                <w:rFonts w:ascii="Times New Roman" w:hAnsi="Times New Roman" w:cs="Times New Roman"/>
                <w:sz w:val="18"/>
                <w:szCs w:val="18"/>
              </w:rPr>
            </w:pPr>
            <w:r>
              <w:rPr>
                <w:rFonts w:ascii="Times New Roman" w:hAnsi="Times New Roman" w:cs="Times New Roman"/>
                <w:sz w:val="18"/>
                <w:szCs w:val="18"/>
              </w:rPr>
              <w:t> </w:t>
            </w:r>
          </w:p>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65</w:t>
            </w:r>
            <w:r w:rsidR="0073567B">
              <w:rPr>
                <w:rFonts w:ascii="Times New Roman" w:hAnsi="Times New Roman" w:cs="Times New Roman"/>
                <w:sz w:val="18"/>
                <w:szCs w:val="18"/>
              </w:rPr>
              <w:t> </w:t>
            </w:r>
            <w:r>
              <w:rPr>
                <w:rFonts w:ascii="Times New Roman" w:hAnsi="Times New Roman" w:cs="Times New Roman"/>
                <w:sz w:val="18"/>
                <w:szCs w:val="18"/>
              </w:rPr>
              <w:t>000</w:t>
            </w:r>
          </w:p>
        </w:tc>
        <w:tc>
          <w:tcPr>
            <w:tcW w:w="850" w:type="dxa"/>
            <w:vAlign w:val="center"/>
          </w:tcPr>
          <w:p w:rsidR="0073567B" w:rsidRDefault="0073567B" w:rsidP="0071639B">
            <w:pPr>
              <w:jc w:val="center"/>
              <w:rPr>
                <w:rFonts w:ascii="Times New Roman" w:hAnsi="Times New Roman" w:cs="Times New Roman"/>
                <w:sz w:val="18"/>
                <w:szCs w:val="18"/>
              </w:rPr>
            </w:pPr>
          </w:p>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1134" w:type="dxa"/>
            <w:gridSpan w:val="2"/>
            <w:vAlign w:val="center"/>
          </w:tcPr>
          <w:p w:rsidR="0073567B" w:rsidRDefault="0073567B" w:rsidP="0071639B">
            <w:pPr>
              <w:jc w:val="center"/>
              <w:rPr>
                <w:rFonts w:ascii="Times New Roman" w:hAnsi="Times New Roman" w:cs="Times New Roman"/>
                <w:sz w:val="18"/>
                <w:szCs w:val="18"/>
              </w:rPr>
            </w:pPr>
          </w:p>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100</w:t>
            </w:r>
          </w:p>
        </w:tc>
        <w:tc>
          <w:tcPr>
            <w:tcW w:w="992" w:type="dxa"/>
            <w:vAlign w:val="center"/>
          </w:tcPr>
          <w:p w:rsidR="0073567B" w:rsidRDefault="0073567B" w:rsidP="0071639B">
            <w:pPr>
              <w:jc w:val="center"/>
              <w:rPr>
                <w:rFonts w:ascii="Times New Roman" w:hAnsi="Times New Roman" w:cs="Times New Roman"/>
                <w:sz w:val="18"/>
                <w:szCs w:val="18"/>
              </w:rPr>
            </w:pPr>
          </w:p>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0</w:t>
            </w:r>
          </w:p>
        </w:tc>
        <w:tc>
          <w:tcPr>
            <w:tcW w:w="993" w:type="dxa"/>
            <w:vAlign w:val="center"/>
          </w:tcPr>
          <w:p w:rsidR="0073567B" w:rsidRDefault="0073567B" w:rsidP="0071639B">
            <w:pPr>
              <w:jc w:val="center"/>
              <w:rPr>
                <w:rFonts w:ascii="Times New Roman" w:hAnsi="Times New Roman" w:cs="Times New Roman"/>
                <w:sz w:val="18"/>
                <w:szCs w:val="18"/>
              </w:rPr>
            </w:pPr>
          </w:p>
          <w:p w:rsidR="0002144F" w:rsidRPr="007824A8" w:rsidRDefault="0002144F" w:rsidP="0071639B">
            <w:pPr>
              <w:jc w:val="center"/>
              <w:rPr>
                <w:rFonts w:ascii="Times New Roman" w:hAnsi="Times New Roman" w:cs="Times New Roman"/>
                <w:sz w:val="18"/>
                <w:szCs w:val="18"/>
              </w:rPr>
            </w:pPr>
            <w:r w:rsidRPr="007824A8">
              <w:rPr>
                <w:rFonts w:ascii="Times New Roman" w:hAnsi="Times New Roman" w:cs="Times New Roman"/>
                <w:sz w:val="18"/>
                <w:szCs w:val="18"/>
              </w:rPr>
              <w:t>14 sztuk</w:t>
            </w:r>
          </w:p>
        </w:tc>
        <w:tc>
          <w:tcPr>
            <w:tcW w:w="992" w:type="dxa"/>
            <w:vAlign w:val="center"/>
          </w:tcPr>
          <w:p w:rsidR="0002144F" w:rsidRDefault="00FD3610" w:rsidP="0071639B">
            <w:pPr>
              <w:jc w:val="center"/>
              <w:rPr>
                <w:rFonts w:ascii="Times New Roman" w:hAnsi="Times New Roman" w:cs="Times New Roman"/>
                <w:sz w:val="18"/>
                <w:szCs w:val="18"/>
              </w:rPr>
            </w:pPr>
            <w:r>
              <w:rPr>
                <w:rFonts w:ascii="Times New Roman" w:hAnsi="Times New Roman" w:cs="Times New Roman"/>
                <w:sz w:val="18"/>
                <w:szCs w:val="18"/>
              </w:rPr>
              <w:t> </w:t>
            </w:r>
          </w:p>
          <w:p w:rsidR="00FD3610" w:rsidRPr="007824A8" w:rsidRDefault="00FD3610" w:rsidP="0071639B">
            <w:pPr>
              <w:jc w:val="center"/>
              <w:rPr>
                <w:rFonts w:ascii="Times New Roman" w:hAnsi="Times New Roman" w:cs="Times New Roman"/>
                <w:sz w:val="18"/>
                <w:szCs w:val="18"/>
              </w:rPr>
            </w:pPr>
            <w:r>
              <w:rPr>
                <w:rFonts w:ascii="Times New Roman" w:hAnsi="Times New Roman" w:cs="Times New Roman"/>
                <w:sz w:val="18"/>
                <w:szCs w:val="18"/>
              </w:rPr>
              <w:t>250 000</w:t>
            </w:r>
          </w:p>
        </w:tc>
        <w:tc>
          <w:tcPr>
            <w:tcW w:w="454"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PROW</w:t>
            </w:r>
          </w:p>
        </w:tc>
        <w:tc>
          <w:tcPr>
            <w:tcW w:w="680" w:type="dxa"/>
            <w:textDirection w:val="btLr"/>
            <w:vAlign w:val="center"/>
          </w:tcPr>
          <w:p w:rsidR="0002144F" w:rsidRPr="007824A8" w:rsidRDefault="0002144F" w:rsidP="0071639B">
            <w:pPr>
              <w:ind w:left="113" w:right="113"/>
              <w:rPr>
                <w:rFonts w:ascii="Times New Roman" w:hAnsi="Times New Roman" w:cs="Times New Roman"/>
                <w:sz w:val="18"/>
                <w:szCs w:val="18"/>
              </w:rPr>
            </w:pPr>
            <w:r w:rsidRPr="007824A8">
              <w:rPr>
                <w:rFonts w:ascii="Times New Roman" w:hAnsi="Times New Roman" w:cs="Times New Roman"/>
                <w:sz w:val="18"/>
                <w:szCs w:val="18"/>
              </w:rPr>
              <w:t>Projekt grantowy</w:t>
            </w:r>
          </w:p>
        </w:tc>
      </w:tr>
    </w:tbl>
    <w:tbl>
      <w:tblPr>
        <w:tblStyle w:val="Tabela-Siatka"/>
        <w:tblW w:w="0" w:type="auto"/>
        <w:tblLayout w:type="fixed"/>
        <w:tblLook w:val="04A0" w:firstRow="1" w:lastRow="0" w:firstColumn="1" w:lastColumn="0" w:noHBand="0" w:noVBand="1"/>
      </w:tblPr>
      <w:tblGrid>
        <w:gridCol w:w="3652"/>
        <w:gridCol w:w="1985"/>
        <w:gridCol w:w="992"/>
        <w:gridCol w:w="1984"/>
        <w:gridCol w:w="993"/>
        <w:gridCol w:w="1984"/>
        <w:gridCol w:w="992"/>
        <w:gridCol w:w="993"/>
        <w:gridCol w:w="992"/>
        <w:gridCol w:w="425"/>
        <w:gridCol w:w="709"/>
      </w:tblGrid>
      <w:tr w:rsidR="0002144F" w:rsidRPr="007824A8" w:rsidTr="0071639B">
        <w:tc>
          <w:tcPr>
            <w:tcW w:w="3652" w:type="dxa"/>
            <w:tcBorders>
              <w:top w:val="single" w:sz="4" w:space="0" w:color="auto"/>
            </w:tcBorders>
            <w:shd w:val="clear" w:color="auto" w:fill="FFFF9B"/>
            <w:vAlign w:val="center"/>
          </w:tcPr>
          <w:p w:rsidR="0002144F" w:rsidRPr="007824A8" w:rsidRDefault="0002144F" w:rsidP="0071639B">
            <w:pPr>
              <w:rPr>
                <w:rFonts w:ascii="Times New Roman" w:hAnsi="Times New Roman" w:cs="Times New Roman"/>
                <w:b/>
                <w:sz w:val="18"/>
                <w:szCs w:val="18"/>
              </w:rPr>
            </w:pPr>
            <w:r w:rsidRPr="007824A8">
              <w:rPr>
                <w:rFonts w:ascii="Times New Roman" w:hAnsi="Times New Roman" w:cs="Times New Roman"/>
                <w:b/>
                <w:sz w:val="18"/>
                <w:szCs w:val="18"/>
              </w:rPr>
              <w:t xml:space="preserve">Razem cel </w:t>
            </w:r>
            <w:r w:rsidRPr="007824A8">
              <w:rPr>
                <w:rFonts w:ascii="Times New Roman" w:hAnsi="Times New Roman" w:cs="Times New Roman"/>
                <w:b/>
                <w:sz w:val="18"/>
                <w:szCs w:val="18"/>
              </w:rPr>
              <w:br/>
              <w:t>szczegółowy 3.2</w:t>
            </w:r>
          </w:p>
        </w:tc>
        <w:tc>
          <w:tcPr>
            <w:tcW w:w="1985" w:type="dxa"/>
            <w:tcBorders>
              <w:top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tcBorders>
              <w:top w:val="single" w:sz="4" w:space="0" w:color="auto"/>
            </w:tcBorders>
            <w:vAlign w:val="center"/>
          </w:tcPr>
          <w:p w:rsidR="0002144F"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 </w:t>
            </w:r>
          </w:p>
          <w:p w:rsidR="00FD3610" w:rsidRPr="007824A8"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185 000</w:t>
            </w:r>
          </w:p>
        </w:tc>
        <w:tc>
          <w:tcPr>
            <w:tcW w:w="1984" w:type="dxa"/>
            <w:tcBorders>
              <w:top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3" w:type="dxa"/>
            <w:tcBorders>
              <w:top w:val="single" w:sz="4" w:space="0" w:color="auto"/>
            </w:tcBorders>
            <w:vAlign w:val="center"/>
          </w:tcPr>
          <w:p w:rsidR="0002144F"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 </w:t>
            </w:r>
          </w:p>
          <w:p w:rsidR="00FD3610" w:rsidRPr="007824A8"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65 000</w:t>
            </w:r>
          </w:p>
        </w:tc>
        <w:tc>
          <w:tcPr>
            <w:tcW w:w="1984" w:type="dxa"/>
            <w:tcBorders>
              <w:top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tcBorders>
              <w:top w:val="single" w:sz="4" w:space="0" w:color="auto"/>
            </w:tcBorders>
            <w:vAlign w:val="center"/>
          </w:tcPr>
          <w:p w:rsidR="0002144F" w:rsidRPr="007824A8" w:rsidRDefault="0002144F" w:rsidP="0071639B">
            <w:pPr>
              <w:jc w:val="center"/>
              <w:rPr>
                <w:rFonts w:ascii="Times New Roman" w:hAnsi="Times New Roman" w:cs="Times New Roman"/>
                <w:b/>
                <w:sz w:val="18"/>
                <w:szCs w:val="18"/>
              </w:rPr>
            </w:pPr>
            <w:r w:rsidRPr="007824A8">
              <w:rPr>
                <w:rFonts w:ascii="Times New Roman" w:hAnsi="Times New Roman" w:cs="Times New Roman"/>
                <w:b/>
                <w:sz w:val="18"/>
                <w:szCs w:val="18"/>
              </w:rPr>
              <w:t>0</w:t>
            </w:r>
          </w:p>
        </w:tc>
        <w:tc>
          <w:tcPr>
            <w:tcW w:w="993" w:type="dxa"/>
            <w:tcBorders>
              <w:top w:val="single" w:sz="4" w:space="0" w:color="auto"/>
            </w:tcBorders>
            <w:shd w:val="clear" w:color="auto" w:fill="BFBFBF" w:themeFill="background1" w:themeFillShade="BF"/>
            <w:vAlign w:val="center"/>
          </w:tcPr>
          <w:p w:rsidR="0002144F" w:rsidRPr="007824A8" w:rsidRDefault="0002144F" w:rsidP="0071639B">
            <w:pPr>
              <w:jc w:val="center"/>
              <w:rPr>
                <w:rFonts w:ascii="Times New Roman" w:hAnsi="Times New Roman" w:cs="Times New Roman"/>
                <w:b/>
                <w:sz w:val="18"/>
                <w:szCs w:val="18"/>
              </w:rPr>
            </w:pPr>
          </w:p>
        </w:tc>
        <w:tc>
          <w:tcPr>
            <w:tcW w:w="992" w:type="dxa"/>
            <w:tcBorders>
              <w:top w:val="single" w:sz="4" w:space="0" w:color="auto"/>
            </w:tcBorders>
            <w:vAlign w:val="center"/>
          </w:tcPr>
          <w:p w:rsidR="0002144F"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 </w:t>
            </w:r>
          </w:p>
          <w:p w:rsidR="00FD3610" w:rsidRPr="007824A8"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250 000</w:t>
            </w:r>
          </w:p>
        </w:tc>
        <w:tc>
          <w:tcPr>
            <w:tcW w:w="425" w:type="dxa"/>
            <w:tcBorders>
              <w:top w:val="single" w:sz="4" w:space="0" w:color="auto"/>
            </w:tcBorders>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c>
          <w:tcPr>
            <w:tcW w:w="709" w:type="dxa"/>
            <w:tcBorders>
              <w:top w:val="single" w:sz="4" w:space="0" w:color="auto"/>
            </w:tcBorders>
            <w:shd w:val="clear" w:color="auto" w:fill="BFBFBF" w:themeFill="background1" w:themeFillShade="BF"/>
            <w:vAlign w:val="center"/>
          </w:tcPr>
          <w:p w:rsidR="0002144F" w:rsidRPr="007824A8" w:rsidRDefault="0002144F" w:rsidP="0071639B">
            <w:pPr>
              <w:rPr>
                <w:rFonts w:ascii="Times New Roman" w:hAnsi="Times New Roman" w:cs="Times New Roman"/>
                <w:b/>
                <w:sz w:val="18"/>
                <w:szCs w:val="18"/>
              </w:rPr>
            </w:pPr>
          </w:p>
        </w:tc>
      </w:tr>
      <w:tr w:rsidR="0002144F" w:rsidRPr="000C6D5D" w:rsidTr="0071639B">
        <w:trPr>
          <w:trHeight w:val="397"/>
        </w:trPr>
        <w:tc>
          <w:tcPr>
            <w:tcW w:w="3652" w:type="dxa"/>
            <w:shd w:val="clear" w:color="auto" w:fill="B8CCE4" w:themeFill="accent1" w:themeFillTint="66"/>
            <w:vAlign w:val="center"/>
          </w:tcPr>
          <w:p w:rsidR="0002144F" w:rsidRPr="000C6D5D" w:rsidRDefault="0002144F" w:rsidP="0071639B">
            <w:pPr>
              <w:rPr>
                <w:rFonts w:ascii="Times New Roman" w:hAnsi="Times New Roman" w:cs="Times New Roman"/>
                <w:b/>
                <w:sz w:val="18"/>
                <w:szCs w:val="18"/>
              </w:rPr>
            </w:pPr>
            <w:r w:rsidRPr="000C6D5D">
              <w:rPr>
                <w:rFonts w:ascii="Times New Roman" w:hAnsi="Times New Roman" w:cs="Times New Roman"/>
                <w:b/>
                <w:sz w:val="18"/>
                <w:szCs w:val="18"/>
              </w:rPr>
              <w:t>Razem cel ogólny 3</w:t>
            </w:r>
          </w:p>
        </w:tc>
        <w:tc>
          <w:tcPr>
            <w:tcW w:w="1985"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2" w:type="dxa"/>
            <w:vAlign w:val="center"/>
          </w:tcPr>
          <w:p w:rsidR="0002144F"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 </w:t>
            </w:r>
          </w:p>
          <w:p w:rsidR="00FD3610" w:rsidRPr="000C6D5D"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235 000</w:t>
            </w:r>
          </w:p>
        </w:tc>
        <w:tc>
          <w:tcPr>
            <w:tcW w:w="1984"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3" w:type="dxa"/>
            <w:vAlign w:val="center"/>
          </w:tcPr>
          <w:p w:rsidR="0002144F"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 </w:t>
            </w:r>
          </w:p>
          <w:p w:rsidR="00FD3610" w:rsidRPr="000C6D5D"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115 000</w:t>
            </w:r>
          </w:p>
        </w:tc>
        <w:tc>
          <w:tcPr>
            <w:tcW w:w="1984"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2" w:type="dxa"/>
            <w:vAlign w:val="center"/>
          </w:tcPr>
          <w:p w:rsidR="0002144F" w:rsidRPr="000C6D5D" w:rsidRDefault="0002144F" w:rsidP="0071639B">
            <w:pPr>
              <w:jc w:val="center"/>
              <w:rPr>
                <w:rFonts w:ascii="Times New Roman" w:hAnsi="Times New Roman" w:cs="Times New Roman"/>
                <w:b/>
                <w:sz w:val="18"/>
                <w:szCs w:val="18"/>
              </w:rPr>
            </w:pPr>
            <w:r w:rsidRPr="000C6D5D">
              <w:rPr>
                <w:rFonts w:ascii="Times New Roman" w:hAnsi="Times New Roman" w:cs="Times New Roman"/>
                <w:b/>
                <w:sz w:val="18"/>
                <w:szCs w:val="18"/>
              </w:rPr>
              <w:t>0</w:t>
            </w:r>
          </w:p>
        </w:tc>
        <w:tc>
          <w:tcPr>
            <w:tcW w:w="993"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2" w:type="dxa"/>
            <w:vAlign w:val="center"/>
          </w:tcPr>
          <w:p w:rsidR="0002144F"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 </w:t>
            </w:r>
          </w:p>
          <w:p w:rsidR="00FD3610" w:rsidRPr="000C6D5D" w:rsidRDefault="00FD3610" w:rsidP="0071639B">
            <w:pPr>
              <w:jc w:val="center"/>
              <w:rPr>
                <w:rFonts w:ascii="Times New Roman" w:hAnsi="Times New Roman" w:cs="Times New Roman"/>
                <w:b/>
                <w:sz w:val="18"/>
                <w:szCs w:val="18"/>
              </w:rPr>
            </w:pPr>
            <w:r>
              <w:rPr>
                <w:rFonts w:ascii="Times New Roman" w:hAnsi="Times New Roman" w:cs="Times New Roman"/>
                <w:b/>
                <w:sz w:val="18"/>
                <w:szCs w:val="18"/>
              </w:rPr>
              <w:t>350 000</w:t>
            </w:r>
          </w:p>
        </w:tc>
        <w:tc>
          <w:tcPr>
            <w:tcW w:w="425" w:type="dxa"/>
            <w:shd w:val="clear" w:color="auto" w:fill="BFBFBF" w:themeFill="background1" w:themeFillShade="BF"/>
            <w:vAlign w:val="center"/>
          </w:tcPr>
          <w:p w:rsidR="0002144F" w:rsidRPr="000C6D5D" w:rsidRDefault="0002144F" w:rsidP="0071639B">
            <w:pPr>
              <w:rPr>
                <w:rFonts w:ascii="Times New Roman" w:hAnsi="Times New Roman" w:cs="Times New Roman"/>
                <w:b/>
                <w:sz w:val="18"/>
                <w:szCs w:val="18"/>
              </w:rPr>
            </w:pPr>
          </w:p>
        </w:tc>
        <w:tc>
          <w:tcPr>
            <w:tcW w:w="709" w:type="dxa"/>
            <w:shd w:val="clear" w:color="auto" w:fill="BFBFBF" w:themeFill="background1" w:themeFillShade="BF"/>
            <w:vAlign w:val="center"/>
          </w:tcPr>
          <w:p w:rsidR="0002144F" w:rsidRPr="000C6D5D" w:rsidRDefault="0002144F" w:rsidP="0071639B">
            <w:pPr>
              <w:rPr>
                <w:rFonts w:ascii="Times New Roman" w:hAnsi="Times New Roman" w:cs="Times New Roman"/>
                <w:b/>
                <w:sz w:val="18"/>
                <w:szCs w:val="18"/>
              </w:rPr>
            </w:pPr>
          </w:p>
        </w:tc>
      </w:tr>
      <w:tr w:rsidR="0002144F" w:rsidRPr="000C6D5D" w:rsidTr="0071639B">
        <w:trPr>
          <w:trHeight w:val="397"/>
        </w:trPr>
        <w:tc>
          <w:tcPr>
            <w:tcW w:w="3652" w:type="dxa"/>
            <w:shd w:val="clear" w:color="auto" w:fill="365F91" w:themeFill="accent1" w:themeFillShade="BF"/>
            <w:vAlign w:val="center"/>
          </w:tcPr>
          <w:p w:rsidR="0002144F" w:rsidRPr="000C6D5D" w:rsidRDefault="0002144F" w:rsidP="0071639B">
            <w:pPr>
              <w:rPr>
                <w:rFonts w:ascii="Times New Roman" w:hAnsi="Times New Roman" w:cs="Times New Roman"/>
                <w:b/>
                <w:sz w:val="18"/>
                <w:szCs w:val="18"/>
              </w:rPr>
            </w:pPr>
            <w:r w:rsidRPr="000C6D5D">
              <w:rPr>
                <w:rFonts w:ascii="Times New Roman" w:hAnsi="Times New Roman" w:cs="Times New Roman"/>
                <w:b/>
                <w:sz w:val="18"/>
                <w:szCs w:val="18"/>
              </w:rPr>
              <w:t>Razem LSR</w:t>
            </w:r>
          </w:p>
        </w:tc>
        <w:tc>
          <w:tcPr>
            <w:tcW w:w="1985"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2" w:type="dxa"/>
            <w:vAlign w:val="center"/>
          </w:tcPr>
          <w:p w:rsidR="0002144F" w:rsidRPr="000C6D5D" w:rsidRDefault="0002144F" w:rsidP="0071639B">
            <w:pPr>
              <w:jc w:val="center"/>
              <w:rPr>
                <w:rFonts w:ascii="Times New Roman" w:hAnsi="Times New Roman" w:cs="Times New Roman"/>
                <w:b/>
                <w:sz w:val="18"/>
                <w:szCs w:val="18"/>
              </w:rPr>
            </w:pPr>
            <w:r>
              <w:rPr>
                <w:rFonts w:ascii="Times New Roman" w:hAnsi="Times New Roman" w:cs="Times New Roman"/>
                <w:b/>
                <w:sz w:val="18"/>
                <w:szCs w:val="18"/>
              </w:rPr>
              <w:t>3 615 000</w:t>
            </w:r>
          </w:p>
        </w:tc>
        <w:tc>
          <w:tcPr>
            <w:tcW w:w="1984"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3" w:type="dxa"/>
            <w:vAlign w:val="center"/>
          </w:tcPr>
          <w:p w:rsidR="0002144F" w:rsidRDefault="0002144F" w:rsidP="0071639B">
            <w:pPr>
              <w:jc w:val="center"/>
              <w:rPr>
                <w:rFonts w:ascii="Times New Roman" w:hAnsi="Times New Roman" w:cs="Times New Roman"/>
                <w:b/>
                <w:strike/>
                <w:sz w:val="18"/>
                <w:szCs w:val="18"/>
              </w:rPr>
            </w:pPr>
            <w:r w:rsidRPr="00047C3A">
              <w:rPr>
                <w:rFonts w:ascii="Times New Roman" w:hAnsi="Times New Roman" w:cs="Times New Roman"/>
                <w:b/>
                <w:strike/>
                <w:sz w:val="18"/>
                <w:szCs w:val="18"/>
              </w:rPr>
              <w:t>3 665</w:t>
            </w:r>
            <w:r w:rsidR="00047C3A">
              <w:rPr>
                <w:rFonts w:ascii="Times New Roman" w:hAnsi="Times New Roman" w:cs="Times New Roman"/>
                <w:b/>
                <w:strike/>
                <w:sz w:val="18"/>
                <w:szCs w:val="18"/>
              </w:rPr>
              <w:t> </w:t>
            </w:r>
            <w:r w:rsidRPr="00047C3A">
              <w:rPr>
                <w:rFonts w:ascii="Times New Roman" w:hAnsi="Times New Roman" w:cs="Times New Roman"/>
                <w:b/>
                <w:strike/>
                <w:sz w:val="18"/>
                <w:szCs w:val="18"/>
              </w:rPr>
              <w:t>000</w:t>
            </w:r>
          </w:p>
          <w:p w:rsidR="00047C3A" w:rsidRPr="00047C3A" w:rsidRDefault="00047C3A" w:rsidP="0071639B">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4 695 000</w:t>
            </w:r>
          </w:p>
        </w:tc>
        <w:tc>
          <w:tcPr>
            <w:tcW w:w="1984"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2" w:type="dxa"/>
            <w:vAlign w:val="center"/>
          </w:tcPr>
          <w:p w:rsidR="0002144F" w:rsidRDefault="0002144F" w:rsidP="0071639B">
            <w:pPr>
              <w:jc w:val="center"/>
              <w:rPr>
                <w:rFonts w:ascii="Times New Roman" w:hAnsi="Times New Roman" w:cs="Times New Roman"/>
                <w:b/>
                <w:strike/>
                <w:sz w:val="18"/>
                <w:szCs w:val="18"/>
              </w:rPr>
            </w:pPr>
            <w:r w:rsidRPr="00047C3A">
              <w:rPr>
                <w:rFonts w:ascii="Times New Roman" w:hAnsi="Times New Roman" w:cs="Times New Roman"/>
                <w:b/>
                <w:strike/>
                <w:sz w:val="18"/>
                <w:szCs w:val="18"/>
              </w:rPr>
              <w:t>310</w:t>
            </w:r>
            <w:r w:rsidR="00047C3A">
              <w:rPr>
                <w:rFonts w:ascii="Times New Roman" w:hAnsi="Times New Roman" w:cs="Times New Roman"/>
                <w:b/>
                <w:strike/>
                <w:sz w:val="18"/>
                <w:szCs w:val="18"/>
              </w:rPr>
              <w:t> </w:t>
            </w:r>
            <w:r w:rsidRPr="00047C3A">
              <w:rPr>
                <w:rFonts w:ascii="Times New Roman" w:hAnsi="Times New Roman" w:cs="Times New Roman"/>
                <w:b/>
                <w:strike/>
                <w:sz w:val="18"/>
                <w:szCs w:val="18"/>
              </w:rPr>
              <w:t>000</w:t>
            </w:r>
          </w:p>
          <w:p w:rsidR="00047C3A" w:rsidRPr="00047C3A" w:rsidRDefault="00047C3A" w:rsidP="0071639B">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50 000</w:t>
            </w:r>
          </w:p>
        </w:tc>
        <w:tc>
          <w:tcPr>
            <w:tcW w:w="993" w:type="dxa"/>
            <w:shd w:val="clear" w:color="auto" w:fill="BFBFBF" w:themeFill="background1" w:themeFillShade="BF"/>
            <w:vAlign w:val="center"/>
          </w:tcPr>
          <w:p w:rsidR="0002144F" w:rsidRPr="000C6D5D" w:rsidRDefault="0002144F" w:rsidP="0071639B">
            <w:pPr>
              <w:jc w:val="center"/>
              <w:rPr>
                <w:rFonts w:ascii="Times New Roman" w:hAnsi="Times New Roman" w:cs="Times New Roman"/>
                <w:b/>
                <w:sz w:val="18"/>
                <w:szCs w:val="18"/>
              </w:rPr>
            </w:pPr>
          </w:p>
        </w:tc>
        <w:tc>
          <w:tcPr>
            <w:tcW w:w="992" w:type="dxa"/>
            <w:vAlign w:val="center"/>
          </w:tcPr>
          <w:p w:rsidR="005D235A" w:rsidRDefault="0002144F" w:rsidP="0071639B">
            <w:pPr>
              <w:jc w:val="center"/>
              <w:rPr>
                <w:rFonts w:ascii="Times New Roman" w:hAnsi="Times New Roman" w:cs="Times New Roman"/>
                <w:b/>
                <w:strike/>
                <w:sz w:val="18"/>
                <w:szCs w:val="18"/>
              </w:rPr>
            </w:pPr>
            <w:r w:rsidRPr="00047C3A">
              <w:rPr>
                <w:rFonts w:ascii="Times New Roman" w:hAnsi="Times New Roman" w:cs="Times New Roman"/>
                <w:b/>
                <w:strike/>
                <w:sz w:val="18"/>
                <w:szCs w:val="18"/>
              </w:rPr>
              <w:t>7 590</w:t>
            </w:r>
            <w:r w:rsidR="00047C3A">
              <w:rPr>
                <w:rFonts w:ascii="Times New Roman" w:hAnsi="Times New Roman" w:cs="Times New Roman"/>
                <w:b/>
                <w:strike/>
                <w:sz w:val="18"/>
                <w:szCs w:val="18"/>
              </w:rPr>
              <w:t> </w:t>
            </w:r>
            <w:r w:rsidRPr="00047C3A">
              <w:rPr>
                <w:rFonts w:ascii="Times New Roman" w:hAnsi="Times New Roman" w:cs="Times New Roman"/>
                <w:b/>
                <w:strike/>
                <w:sz w:val="18"/>
                <w:szCs w:val="18"/>
              </w:rPr>
              <w:t>000</w:t>
            </w:r>
          </w:p>
          <w:p w:rsidR="00047C3A" w:rsidRPr="00047C3A" w:rsidRDefault="00047C3A" w:rsidP="0071639B">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8 360 000</w:t>
            </w:r>
          </w:p>
        </w:tc>
        <w:tc>
          <w:tcPr>
            <w:tcW w:w="425" w:type="dxa"/>
            <w:shd w:val="clear" w:color="auto" w:fill="BFBFBF" w:themeFill="background1" w:themeFillShade="BF"/>
            <w:vAlign w:val="center"/>
          </w:tcPr>
          <w:p w:rsidR="0002144F" w:rsidRPr="000C6D5D" w:rsidRDefault="0002144F" w:rsidP="0071639B">
            <w:pPr>
              <w:rPr>
                <w:rFonts w:ascii="Times New Roman" w:hAnsi="Times New Roman" w:cs="Times New Roman"/>
                <w:b/>
                <w:sz w:val="18"/>
                <w:szCs w:val="18"/>
              </w:rPr>
            </w:pPr>
          </w:p>
        </w:tc>
        <w:tc>
          <w:tcPr>
            <w:tcW w:w="709" w:type="dxa"/>
            <w:shd w:val="clear" w:color="auto" w:fill="BFBFBF" w:themeFill="background1" w:themeFillShade="BF"/>
            <w:vAlign w:val="center"/>
          </w:tcPr>
          <w:p w:rsidR="0002144F" w:rsidRPr="000C6D5D" w:rsidRDefault="0002144F" w:rsidP="0071639B">
            <w:pPr>
              <w:rPr>
                <w:rFonts w:ascii="Times New Roman" w:hAnsi="Times New Roman" w:cs="Times New Roman"/>
                <w:b/>
                <w:sz w:val="18"/>
                <w:szCs w:val="18"/>
              </w:rPr>
            </w:pPr>
          </w:p>
        </w:tc>
      </w:tr>
    </w:tbl>
    <w:p w:rsidR="00823435" w:rsidRPr="00EC605D" w:rsidRDefault="00823435" w:rsidP="00823435">
      <w:pPr>
        <w:spacing w:after="0" w:line="240" w:lineRule="auto"/>
        <w:jc w:val="both"/>
        <w:rPr>
          <w:rFonts w:ascii="Times New Roman" w:hAnsi="Times New Roman" w:cs="Times New Roman"/>
          <w:color w:val="FF0000"/>
          <w:sz w:val="18"/>
          <w:szCs w:val="18"/>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sectPr w:rsidR="00823435" w:rsidSect="0071639B">
          <w:footerReference w:type="default" r:id="rId45"/>
          <w:pgSz w:w="16838" w:h="11906" w:orient="landscape"/>
          <w:pgMar w:top="567" w:right="567" w:bottom="1134" w:left="567" w:header="709" w:footer="709" w:gutter="0"/>
          <w:cols w:space="708"/>
          <w:docGrid w:linePitch="360"/>
        </w:sectPr>
      </w:pPr>
    </w:p>
    <w:p w:rsidR="00823435" w:rsidRPr="0077109D"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0"/>
          <w:lang w:eastAsia="pl-PL"/>
        </w:rPr>
      </w:pPr>
      <w:r w:rsidRPr="0077109D">
        <w:rPr>
          <w:rFonts w:ascii="Times New Roman" w:eastAsia="Times New Roman" w:hAnsi="Times New Roman"/>
          <w:i/>
          <w:sz w:val="20"/>
          <w:lang w:eastAsia="pl-PL"/>
        </w:rPr>
        <w:lastRenderedPageBreak/>
        <w:t xml:space="preserve">Załącznik Nr </w:t>
      </w:r>
      <w:r>
        <w:rPr>
          <w:rFonts w:ascii="Times New Roman" w:eastAsia="Times New Roman" w:hAnsi="Times New Roman"/>
          <w:i/>
          <w:sz w:val="20"/>
          <w:lang w:eastAsia="pl-PL"/>
        </w:rPr>
        <w:t>4</w:t>
      </w:r>
      <w:r w:rsidRPr="0077109D">
        <w:rPr>
          <w:rFonts w:ascii="Times New Roman" w:eastAsia="Times New Roman" w:hAnsi="Times New Roman"/>
          <w:i/>
          <w:sz w:val="20"/>
          <w:lang w:eastAsia="pl-PL"/>
        </w:rPr>
        <w:t xml:space="preserve"> do Strategii Rozwoju Lokalnego </w:t>
      </w:r>
      <w:r w:rsidRPr="0077109D">
        <w:rPr>
          <w:rFonts w:ascii="Times New Roman" w:eastAsia="Times New Roman" w:hAnsi="Times New Roman"/>
          <w:i/>
          <w:sz w:val="20"/>
          <w:lang w:eastAsia="pl-PL"/>
        </w:rPr>
        <w:br/>
        <w:t>Kierowanego przez Społeczność na lata 2016-2022</w:t>
      </w:r>
    </w:p>
    <w:p w:rsidR="00823435" w:rsidRDefault="00823435" w:rsidP="00823435">
      <w:pPr>
        <w:autoSpaceDE w:val="0"/>
        <w:autoSpaceDN w:val="0"/>
        <w:adjustRightInd w:val="0"/>
        <w:spacing w:after="0" w:line="240" w:lineRule="auto"/>
        <w:jc w:val="both"/>
        <w:rPr>
          <w:rFonts w:ascii="Times New Roman" w:eastAsia="Calibri" w:hAnsi="Times New Roman" w:cs="Times New Roman"/>
          <w:b/>
          <w:color w:val="000000"/>
        </w:rPr>
      </w:pPr>
    </w:p>
    <w:p w:rsidR="00823435" w:rsidRDefault="00823435" w:rsidP="00823435">
      <w:pPr>
        <w:autoSpaceDE w:val="0"/>
        <w:autoSpaceDN w:val="0"/>
        <w:adjustRightInd w:val="0"/>
        <w:spacing w:after="0" w:line="240" w:lineRule="auto"/>
        <w:jc w:val="center"/>
        <w:rPr>
          <w:rFonts w:ascii="Times New Roman" w:eastAsia="Calibri" w:hAnsi="Times New Roman" w:cs="Times New Roman"/>
          <w:b/>
          <w:color w:val="000000"/>
        </w:rPr>
      </w:pPr>
      <w:r w:rsidRPr="00D85E3D">
        <w:rPr>
          <w:rFonts w:ascii="Times New Roman" w:eastAsia="Calibri" w:hAnsi="Times New Roman" w:cs="Times New Roman"/>
          <w:b/>
          <w:color w:val="000000"/>
        </w:rPr>
        <w:t xml:space="preserve">Budżet LSR w podziale na poszczególne fundusze EFSI i zakresy wsparcia tj. realizację operacji </w:t>
      </w:r>
      <w:r>
        <w:rPr>
          <w:rFonts w:ascii="Times New Roman" w:eastAsia="Calibri" w:hAnsi="Times New Roman" w:cs="Times New Roman"/>
          <w:b/>
          <w:color w:val="000000"/>
        </w:rPr>
        <w:br/>
      </w:r>
      <w:r w:rsidRPr="00D85E3D">
        <w:rPr>
          <w:rFonts w:ascii="Times New Roman" w:eastAsia="Calibri" w:hAnsi="Times New Roman" w:cs="Times New Roman"/>
          <w:b/>
          <w:color w:val="000000"/>
        </w:rPr>
        <w:t xml:space="preserve">w ramach LSR, wdrażanie projektów współpracy, koszty bieżące i aktywizację, </w:t>
      </w:r>
    </w:p>
    <w:p w:rsidR="00823435" w:rsidRPr="00D85E3D" w:rsidRDefault="00823435" w:rsidP="00823435">
      <w:pPr>
        <w:autoSpaceDE w:val="0"/>
        <w:autoSpaceDN w:val="0"/>
        <w:adjustRightInd w:val="0"/>
        <w:spacing w:after="0" w:line="240" w:lineRule="auto"/>
        <w:jc w:val="center"/>
        <w:rPr>
          <w:rFonts w:ascii="Times New Roman" w:eastAsia="Calibri" w:hAnsi="Times New Roman" w:cs="Times New Roman"/>
          <w:b/>
          <w:color w:val="000000"/>
        </w:rPr>
      </w:pPr>
      <w:proofErr w:type="gramStart"/>
      <w:r>
        <w:rPr>
          <w:rFonts w:ascii="Times New Roman" w:eastAsia="Calibri" w:hAnsi="Times New Roman" w:cs="Times New Roman"/>
          <w:b/>
          <w:color w:val="000000"/>
        </w:rPr>
        <w:t>oraz</w:t>
      </w:r>
      <w:proofErr w:type="gramEnd"/>
      <w:r>
        <w:rPr>
          <w:rFonts w:ascii="Times New Roman" w:eastAsia="Calibri" w:hAnsi="Times New Roman" w:cs="Times New Roman"/>
          <w:b/>
          <w:color w:val="000000"/>
        </w:rPr>
        <w:t xml:space="preserve"> </w:t>
      </w:r>
      <w:r w:rsidRPr="00D85E3D">
        <w:rPr>
          <w:rFonts w:ascii="Times New Roman" w:eastAsia="Calibri" w:hAnsi="Times New Roman" w:cs="Times New Roman"/>
          <w:b/>
          <w:color w:val="000000"/>
        </w:rPr>
        <w:t>„Plan finansowy w zakresie po</w:t>
      </w:r>
      <w:r>
        <w:rPr>
          <w:rFonts w:ascii="Times New Roman" w:eastAsia="Calibri" w:hAnsi="Times New Roman" w:cs="Times New Roman"/>
          <w:b/>
          <w:color w:val="000000"/>
        </w:rPr>
        <w:t>ddziałania 19.2 PROW 2014-2020”</w:t>
      </w:r>
    </w:p>
    <w:p w:rsidR="00823435" w:rsidRPr="00D85E3D" w:rsidRDefault="00823435" w:rsidP="00823435">
      <w:pPr>
        <w:autoSpaceDE w:val="0"/>
        <w:autoSpaceDN w:val="0"/>
        <w:adjustRightInd w:val="0"/>
        <w:spacing w:after="0" w:line="240" w:lineRule="auto"/>
        <w:jc w:val="both"/>
        <w:rPr>
          <w:rFonts w:ascii="Times New Roman" w:eastAsia="Calibri" w:hAnsi="Times New Roman" w:cs="Times New Roman"/>
          <w:b/>
          <w:color w:val="000000"/>
        </w:rPr>
      </w:pPr>
    </w:p>
    <w:p w:rsidR="00823435" w:rsidRPr="00D85E3D" w:rsidRDefault="00823435" w:rsidP="00823435">
      <w:pPr>
        <w:autoSpaceDE w:val="0"/>
        <w:autoSpaceDN w:val="0"/>
        <w:adjustRightInd w:val="0"/>
        <w:spacing w:after="0" w:line="240" w:lineRule="auto"/>
        <w:jc w:val="both"/>
        <w:rPr>
          <w:rFonts w:ascii="Times New Roman" w:eastAsia="Calibri" w:hAnsi="Times New Roman" w:cs="Times New Roman"/>
          <w:color w:val="000000"/>
        </w:rPr>
      </w:pPr>
      <w:r w:rsidRPr="00D85E3D">
        <w:rPr>
          <w:rFonts w:ascii="Times New Roman" w:eastAsia="Calibri" w:hAnsi="Times New Roman" w:cs="Times New Roman"/>
          <w:color w:val="000000"/>
        </w:rPr>
        <w:t>Wysokość wsparcia finansowego EFSI w ramach LSR w ramach poszczególnych poddziałań:</w:t>
      </w:r>
    </w:p>
    <w:tbl>
      <w:tblPr>
        <w:tblStyle w:val="Tabela-Siatka"/>
        <w:tblW w:w="9781" w:type="dxa"/>
        <w:tblInd w:w="108" w:type="dxa"/>
        <w:tblLayout w:type="fixed"/>
        <w:tblLook w:val="04A0" w:firstRow="1" w:lastRow="0" w:firstColumn="1" w:lastColumn="0" w:noHBand="0" w:noVBand="1"/>
      </w:tblPr>
      <w:tblGrid>
        <w:gridCol w:w="2694"/>
        <w:gridCol w:w="1275"/>
        <w:gridCol w:w="1134"/>
        <w:gridCol w:w="1134"/>
        <w:gridCol w:w="993"/>
        <w:gridCol w:w="1275"/>
        <w:gridCol w:w="1276"/>
      </w:tblGrid>
      <w:tr w:rsidR="00823435" w:rsidRPr="00D85E3D" w:rsidTr="00AC4B5C">
        <w:trPr>
          <w:trHeight w:val="284"/>
        </w:trPr>
        <w:tc>
          <w:tcPr>
            <w:tcW w:w="2694" w:type="dxa"/>
            <w:vMerge w:val="restart"/>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Zakres wsparcia</w:t>
            </w:r>
          </w:p>
        </w:tc>
        <w:tc>
          <w:tcPr>
            <w:tcW w:w="7087" w:type="dxa"/>
            <w:gridSpan w:val="6"/>
            <w:shd w:val="clear" w:color="auto" w:fill="FFFF00"/>
            <w:vAlign w:val="center"/>
          </w:tcPr>
          <w:p w:rsidR="00823435" w:rsidRPr="00D85E3D" w:rsidRDefault="00823435" w:rsidP="00AC4B5C">
            <w:pPr>
              <w:jc w:val="center"/>
              <w:rPr>
                <w:rFonts w:ascii="Times New Roman" w:eastAsia="Calibri" w:hAnsi="Times New Roman" w:cs="Times New Roman"/>
                <w:b/>
              </w:rPr>
            </w:pPr>
            <w:r>
              <w:rPr>
                <w:rFonts w:ascii="Times New Roman" w:eastAsia="Calibri" w:hAnsi="Times New Roman" w:cs="Times New Roman"/>
                <w:b/>
              </w:rPr>
              <w:t>Wsparcie finansowe (</w:t>
            </w:r>
            <w:r w:rsidRPr="00D85E3D">
              <w:rPr>
                <w:rFonts w:ascii="Times New Roman" w:eastAsia="Calibri" w:hAnsi="Times New Roman" w:cs="Times New Roman"/>
                <w:b/>
              </w:rPr>
              <w:t>PLN)</w:t>
            </w:r>
          </w:p>
        </w:tc>
      </w:tr>
      <w:tr w:rsidR="00823435" w:rsidRPr="00D85E3D" w:rsidTr="00AC4B5C">
        <w:trPr>
          <w:trHeight w:val="284"/>
        </w:trPr>
        <w:tc>
          <w:tcPr>
            <w:tcW w:w="2694" w:type="dxa"/>
            <w:vMerge/>
            <w:shd w:val="clear" w:color="auto" w:fill="FFFF00"/>
            <w:vAlign w:val="center"/>
          </w:tcPr>
          <w:p w:rsidR="00823435" w:rsidRPr="00D85E3D" w:rsidRDefault="00823435" w:rsidP="00AC4B5C">
            <w:pPr>
              <w:jc w:val="center"/>
              <w:rPr>
                <w:rFonts w:ascii="Times New Roman" w:eastAsia="Calibri" w:hAnsi="Times New Roman" w:cs="Times New Roman"/>
                <w:b/>
              </w:rPr>
            </w:pPr>
          </w:p>
        </w:tc>
        <w:tc>
          <w:tcPr>
            <w:tcW w:w="1275" w:type="dxa"/>
            <w:vMerge w:val="restart"/>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PROW</w:t>
            </w:r>
          </w:p>
        </w:tc>
        <w:tc>
          <w:tcPr>
            <w:tcW w:w="2268" w:type="dxa"/>
            <w:gridSpan w:val="2"/>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RPO</w:t>
            </w:r>
          </w:p>
        </w:tc>
        <w:tc>
          <w:tcPr>
            <w:tcW w:w="993" w:type="dxa"/>
            <w:vMerge w:val="restart"/>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PO RYBY</w:t>
            </w:r>
          </w:p>
        </w:tc>
        <w:tc>
          <w:tcPr>
            <w:tcW w:w="1275" w:type="dxa"/>
            <w:vMerge w:val="restart"/>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Fundusz wiodący</w:t>
            </w:r>
          </w:p>
        </w:tc>
        <w:tc>
          <w:tcPr>
            <w:tcW w:w="1276" w:type="dxa"/>
            <w:vMerge w:val="restart"/>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Razem EFSI</w:t>
            </w:r>
          </w:p>
        </w:tc>
      </w:tr>
      <w:tr w:rsidR="00823435" w:rsidRPr="00D85E3D" w:rsidTr="00AC4B5C">
        <w:trPr>
          <w:trHeight w:val="284"/>
        </w:trPr>
        <w:tc>
          <w:tcPr>
            <w:tcW w:w="2694" w:type="dxa"/>
            <w:vMerge/>
            <w:shd w:val="clear" w:color="auto" w:fill="FFFF00"/>
            <w:vAlign w:val="center"/>
          </w:tcPr>
          <w:p w:rsidR="00823435" w:rsidRPr="00D85E3D" w:rsidRDefault="00823435" w:rsidP="00AC4B5C">
            <w:pPr>
              <w:jc w:val="center"/>
              <w:rPr>
                <w:rFonts w:ascii="Times New Roman" w:eastAsia="Calibri" w:hAnsi="Times New Roman" w:cs="Times New Roman"/>
                <w:b/>
              </w:rPr>
            </w:pPr>
          </w:p>
        </w:tc>
        <w:tc>
          <w:tcPr>
            <w:tcW w:w="1275" w:type="dxa"/>
            <w:vMerge/>
            <w:shd w:val="clear" w:color="auto" w:fill="FFFF00"/>
            <w:vAlign w:val="center"/>
          </w:tcPr>
          <w:p w:rsidR="00823435" w:rsidRPr="00D85E3D" w:rsidRDefault="00823435" w:rsidP="00AC4B5C">
            <w:pPr>
              <w:jc w:val="center"/>
              <w:rPr>
                <w:rFonts w:ascii="Times New Roman" w:eastAsia="Calibri" w:hAnsi="Times New Roman" w:cs="Times New Roman"/>
                <w:b/>
              </w:rPr>
            </w:pPr>
          </w:p>
        </w:tc>
        <w:tc>
          <w:tcPr>
            <w:tcW w:w="1134" w:type="dxa"/>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EFS</w:t>
            </w:r>
          </w:p>
        </w:tc>
        <w:tc>
          <w:tcPr>
            <w:tcW w:w="1134" w:type="dxa"/>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EFRR</w:t>
            </w:r>
          </w:p>
        </w:tc>
        <w:tc>
          <w:tcPr>
            <w:tcW w:w="993" w:type="dxa"/>
            <w:vMerge/>
            <w:shd w:val="clear" w:color="auto" w:fill="FFFF00"/>
            <w:vAlign w:val="center"/>
          </w:tcPr>
          <w:p w:rsidR="00823435" w:rsidRPr="00D85E3D" w:rsidRDefault="00823435" w:rsidP="00AC4B5C">
            <w:pPr>
              <w:jc w:val="center"/>
              <w:rPr>
                <w:rFonts w:ascii="Times New Roman" w:eastAsia="Calibri" w:hAnsi="Times New Roman" w:cs="Times New Roman"/>
                <w:b/>
              </w:rPr>
            </w:pPr>
          </w:p>
        </w:tc>
        <w:tc>
          <w:tcPr>
            <w:tcW w:w="1275" w:type="dxa"/>
            <w:vMerge/>
            <w:tcBorders>
              <w:bottom w:val="single" w:sz="4" w:space="0" w:color="auto"/>
            </w:tcBorders>
            <w:shd w:val="clear" w:color="auto" w:fill="FFFF00"/>
            <w:vAlign w:val="center"/>
          </w:tcPr>
          <w:p w:rsidR="00823435" w:rsidRPr="00D85E3D" w:rsidRDefault="00823435" w:rsidP="00AC4B5C">
            <w:pPr>
              <w:jc w:val="center"/>
              <w:rPr>
                <w:rFonts w:ascii="Times New Roman" w:eastAsia="Calibri" w:hAnsi="Times New Roman" w:cs="Times New Roman"/>
                <w:b/>
              </w:rPr>
            </w:pPr>
          </w:p>
        </w:tc>
        <w:tc>
          <w:tcPr>
            <w:tcW w:w="1276" w:type="dxa"/>
            <w:vMerge/>
            <w:shd w:val="clear" w:color="auto" w:fill="FFFF00"/>
            <w:vAlign w:val="center"/>
          </w:tcPr>
          <w:p w:rsidR="00823435" w:rsidRPr="00D85E3D" w:rsidRDefault="00823435" w:rsidP="00AC4B5C">
            <w:pPr>
              <w:jc w:val="center"/>
              <w:rPr>
                <w:rFonts w:ascii="Times New Roman" w:eastAsia="Calibri" w:hAnsi="Times New Roman" w:cs="Times New Roman"/>
                <w:b/>
              </w:rPr>
            </w:pPr>
          </w:p>
        </w:tc>
      </w:tr>
      <w:tr w:rsidR="00823435" w:rsidRPr="00D85E3D" w:rsidTr="00AC4B5C">
        <w:trPr>
          <w:trHeight w:val="743"/>
        </w:trPr>
        <w:tc>
          <w:tcPr>
            <w:tcW w:w="2694" w:type="dxa"/>
            <w:shd w:val="clear" w:color="auto" w:fill="FFFF00"/>
            <w:vAlign w:val="center"/>
          </w:tcPr>
          <w:p w:rsidR="00823435" w:rsidRPr="00D85E3D" w:rsidRDefault="00823435" w:rsidP="00AC4B5C">
            <w:pPr>
              <w:jc w:val="center"/>
              <w:rPr>
                <w:rFonts w:ascii="Times New Roman" w:eastAsia="Calibri" w:hAnsi="Times New Roman" w:cs="Times New Roman"/>
              </w:rPr>
            </w:pPr>
            <w:r w:rsidRPr="00D85E3D">
              <w:rPr>
                <w:rFonts w:ascii="Times New Roman" w:eastAsia="Calibri" w:hAnsi="Times New Roman" w:cs="Times New Roman"/>
                <w:b/>
              </w:rPr>
              <w:t>Realizacja LSR</w:t>
            </w:r>
            <w:r w:rsidRPr="00D85E3D">
              <w:rPr>
                <w:rFonts w:ascii="Times New Roman" w:eastAsia="Calibri" w:hAnsi="Times New Roman" w:cs="Times New Roman"/>
              </w:rPr>
              <w:t xml:space="preserve"> </w:t>
            </w:r>
            <w:r>
              <w:rPr>
                <w:rFonts w:ascii="Times New Roman" w:eastAsia="Calibri" w:hAnsi="Times New Roman" w:cs="Times New Roman"/>
              </w:rPr>
              <w:br/>
              <w:t>(</w:t>
            </w:r>
            <w:r w:rsidRPr="00D85E3D">
              <w:rPr>
                <w:rFonts w:ascii="Times New Roman" w:eastAsia="Calibri" w:hAnsi="Times New Roman" w:cs="Times New Roman"/>
              </w:rPr>
              <w:t>art. 35 ust. 1 lit</w:t>
            </w:r>
            <w:r>
              <w:rPr>
                <w:rFonts w:ascii="Times New Roman" w:eastAsia="Calibri" w:hAnsi="Times New Roman" w:cs="Times New Roman"/>
              </w:rPr>
              <w:t xml:space="preserve">. b rozporządzenia </w:t>
            </w:r>
            <w:r>
              <w:rPr>
                <w:rFonts w:ascii="Times New Roman" w:eastAsia="Calibri" w:hAnsi="Times New Roman" w:cs="Times New Roman"/>
              </w:rPr>
              <w:br/>
              <w:t>nr 1303/2013</w:t>
            </w:r>
            <w:r w:rsidRPr="00D85E3D">
              <w:rPr>
                <w:rFonts w:ascii="Times New Roman" w:eastAsia="Calibri" w:hAnsi="Times New Roman" w:cs="Times New Roman"/>
              </w:rPr>
              <w:t>)</w:t>
            </w:r>
          </w:p>
        </w:tc>
        <w:tc>
          <w:tcPr>
            <w:tcW w:w="1275" w:type="dxa"/>
            <w:vAlign w:val="center"/>
          </w:tcPr>
          <w:p w:rsidR="00823435" w:rsidRPr="00D85E3D" w:rsidRDefault="00486C4A" w:rsidP="00AC4B5C">
            <w:pPr>
              <w:jc w:val="right"/>
              <w:rPr>
                <w:rFonts w:ascii="Times New Roman" w:eastAsia="Calibri" w:hAnsi="Times New Roman" w:cs="Times New Roman"/>
              </w:rPr>
            </w:pPr>
            <w:r w:rsidRPr="00486C4A">
              <w:rPr>
                <w:rFonts w:ascii="Times New Roman" w:eastAsia="Calibri" w:hAnsi="Times New Roman" w:cs="Times New Roman"/>
                <w:strike/>
              </w:rPr>
              <w:t>7 000 000</w:t>
            </w:r>
            <w:r w:rsidRPr="00486C4A">
              <w:rPr>
                <w:rFonts w:ascii="Times New Roman" w:eastAsia="Calibri" w:hAnsi="Times New Roman" w:cs="Times New Roman"/>
              </w:rPr>
              <w:t xml:space="preserve">  </w:t>
            </w:r>
            <w:r w:rsidR="00823435" w:rsidRPr="00066125">
              <w:rPr>
                <w:rFonts w:ascii="Times New Roman" w:eastAsia="Calibri" w:hAnsi="Times New Roman" w:cs="Times New Roman"/>
                <w:color w:val="FF0000"/>
              </w:rPr>
              <w:t xml:space="preserve">7 </w:t>
            </w:r>
            <w:r w:rsidR="00066125" w:rsidRPr="00066125">
              <w:rPr>
                <w:rFonts w:ascii="Times New Roman" w:eastAsia="Calibri" w:hAnsi="Times New Roman" w:cs="Times New Roman"/>
                <w:color w:val="FF0000"/>
              </w:rPr>
              <w:t>77</w:t>
            </w:r>
            <w:r w:rsidR="00823435" w:rsidRPr="00066125">
              <w:rPr>
                <w:rFonts w:ascii="Times New Roman" w:eastAsia="Calibri" w:hAnsi="Times New Roman" w:cs="Times New Roman"/>
                <w:color w:val="FF0000"/>
              </w:rPr>
              <w:t>0 000</w:t>
            </w:r>
          </w:p>
        </w:tc>
        <w:tc>
          <w:tcPr>
            <w:tcW w:w="1134" w:type="dxa"/>
            <w:tcBorders>
              <w:bottom w:val="single" w:sz="4" w:space="0" w:color="auto"/>
            </w:tcBorders>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134" w:type="dxa"/>
            <w:tcBorders>
              <w:bottom w:val="single" w:sz="4" w:space="0" w:color="auto"/>
            </w:tcBorders>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993"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 xml:space="preserve">           </w:t>
            </w:r>
            <w:r>
              <w:rPr>
                <w:rFonts w:ascii="Times New Roman" w:eastAsia="Calibri" w:hAnsi="Times New Roman" w:cs="Times New Roman"/>
              </w:rPr>
              <w:t>0</w:t>
            </w:r>
          </w:p>
        </w:tc>
        <w:tc>
          <w:tcPr>
            <w:tcW w:w="1275" w:type="dxa"/>
            <w:tcBorders>
              <w:bottom w:val="single" w:sz="4" w:space="0" w:color="auto"/>
              <w:tl2br w:val="single" w:sz="4" w:space="0" w:color="auto"/>
              <w:tr2bl w:val="single" w:sz="4" w:space="0" w:color="auto"/>
            </w:tcBorders>
            <w:vAlign w:val="center"/>
          </w:tcPr>
          <w:p w:rsidR="00823435" w:rsidRPr="00D85E3D" w:rsidRDefault="00823435" w:rsidP="00AC4B5C">
            <w:pPr>
              <w:jc w:val="right"/>
              <w:rPr>
                <w:rFonts w:ascii="Times New Roman" w:eastAsia="Calibri" w:hAnsi="Times New Roman" w:cs="Times New Roman"/>
              </w:rPr>
            </w:pPr>
          </w:p>
        </w:tc>
        <w:tc>
          <w:tcPr>
            <w:tcW w:w="1276" w:type="dxa"/>
            <w:vAlign w:val="center"/>
          </w:tcPr>
          <w:p w:rsidR="00823435" w:rsidRPr="00D85E3D" w:rsidRDefault="00486C4A" w:rsidP="00AC4B5C">
            <w:pPr>
              <w:jc w:val="right"/>
              <w:rPr>
                <w:rFonts w:ascii="Times New Roman" w:eastAsia="Calibri" w:hAnsi="Times New Roman" w:cs="Times New Roman"/>
              </w:rPr>
            </w:pPr>
            <w:r w:rsidRPr="00486C4A">
              <w:rPr>
                <w:rFonts w:ascii="Times New Roman" w:eastAsia="Calibri" w:hAnsi="Times New Roman" w:cs="Times New Roman"/>
                <w:strike/>
              </w:rPr>
              <w:t>7 000 000</w:t>
            </w:r>
            <w:r w:rsidRPr="00486C4A">
              <w:rPr>
                <w:rFonts w:ascii="Times New Roman" w:eastAsia="Calibri" w:hAnsi="Times New Roman" w:cs="Times New Roman"/>
              </w:rPr>
              <w:t xml:space="preserve"> </w:t>
            </w:r>
            <w:r w:rsidR="00823435" w:rsidRPr="00066125">
              <w:rPr>
                <w:rFonts w:ascii="Times New Roman" w:eastAsia="Calibri" w:hAnsi="Times New Roman" w:cs="Times New Roman"/>
                <w:color w:val="FF0000"/>
              </w:rPr>
              <w:t>7 </w:t>
            </w:r>
            <w:r w:rsidR="00066125" w:rsidRPr="00066125">
              <w:rPr>
                <w:rFonts w:ascii="Times New Roman" w:eastAsia="Calibri" w:hAnsi="Times New Roman" w:cs="Times New Roman"/>
                <w:color w:val="FF0000"/>
              </w:rPr>
              <w:t>77</w:t>
            </w:r>
            <w:r w:rsidR="00823435" w:rsidRPr="00066125">
              <w:rPr>
                <w:rFonts w:ascii="Times New Roman" w:eastAsia="Calibri" w:hAnsi="Times New Roman" w:cs="Times New Roman"/>
                <w:color w:val="FF0000"/>
              </w:rPr>
              <w:t>0 000</w:t>
            </w:r>
          </w:p>
        </w:tc>
      </w:tr>
      <w:tr w:rsidR="00823435" w:rsidRPr="00D85E3D" w:rsidTr="00AC4B5C">
        <w:tc>
          <w:tcPr>
            <w:tcW w:w="2694" w:type="dxa"/>
            <w:shd w:val="clear" w:color="auto" w:fill="FFFF00"/>
            <w:vAlign w:val="center"/>
          </w:tcPr>
          <w:p w:rsidR="00823435" w:rsidRPr="00D85E3D" w:rsidRDefault="00823435" w:rsidP="00AC4B5C">
            <w:pPr>
              <w:jc w:val="center"/>
              <w:rPr>
                <w:rFonts w:ascii="Times New Roman" w:eastAsia="Calibri" w:hAnsi="Times New Roman" w:cs="Times New Roman"/>
              </w:rPr>
            </w:pPr>
            <w:r w:rsidRPr="00D85E3D">
              <w:rPr>
                <w:rFonts w:ascii="Times New Roman" w:eastAsia="Calibri" w:hAnsi="Times New Roman" w:cs="Times New Roman"/>
                <w:b/>
              </w:rPr>
              <w:t>Współpraca</w:t>
            </w:r>
            <w:r w:rsidRPr="00D85E3D">
              <w:rPr>
                <w:rFonts w:ascii="Times New Roman" w:eastAsia="Calibri" w:hAnsi="Times New Roman" w:cs="Times New Roman"/>
              </w:rPr>
              <w:t xml:space="preserve"> </w:t>
            </w:r>
            <w:r>
              <w:rPr>
                <w:rFonts w:ascii="Times New Roman" w:eastAsia="Calibri" w:hAnsi="Times New Roman" w:cs="Times New Roman"/>
              </w:rPr>
              <w:br/>
              <w:t>(</w:t>
            </w:r>
            <w:r w:rsidRPr="00D85E3D">
              <w:rPr>
                <w:rFonts w:ascii="Times New Roman" w:eastAsia="Calibri" w:hAnsi="Times New Roman" w:cs="Times New Roman"/>
              </w:rPr>
              <w:t>art. 35 ust. 1 lit</w:t>
            </w:r>
            <w:r>
              <w:rPr>
                <w:rFonts w:ascii="Times New Roman" w:eastAsia="Calibri" w:hAnsi="Times New Roman" w:cs="Times New Roman"/>
              </w:rPr>
              <w:t xml:space="preserve">. c rozporządzenia </w:t>
            </w:r>
            <w:r>
              <w:rPr>
                <w:rFonts w:ascii="Times New Roman" w:eastAsia="Calibri" w:hAnsi="Times New Roman" w:cs="Times New Roman"/>
              </w:rPr>
              <w:br/>
              <w:t>nr 1303/2013</w:t>
            </w:r>
            <w:r w:rsidRPr="00D85E3D">
              <w:rPr>
                <w:rFonts w:ascii="Times New Roman" w:eastAsia="Calibri" w:hAnsi="Times New Roman" w:cs="Times New Roman"/>
              </w:rPr>
              <w:t>)</w:t>
            </w:r>
          </w:p>
        </w:tc>
        <w:tc>
          <w:tcPr>
            <w:tcW w:w="1275" w:type="dxa"/>
            <w:vAlign w:val="center"/>
          </w:tcPr>
          <w:p w:rsidR="00823435" w:rsidRPr="00D85E3D" w:rsidRDefault="00823435" w:rsidP="00AC4B5C">
            <w:pPr>
              <w:jc w:val="right"/>
              <w:rPr>
                <w:rFonts w:ascii="Times New Roman" w:eastAsia="Calibri" w:hAnsi="Times New Roman" w:cs="Times New Roman"/>
              </w:rPr>
            </w:pPr>
            <w:r>
              <w:rPr>
                <w:rFonts w:ascii="Times New Roman" w:eastAsia="Calibri" w:hAnsi="Times New Roman" w:cs="Times New Roman"/>
              </w:rPr>
              <w:t>1</w:t>
            </w:r>
            <w:r w:rsidRPr="00D85E3D">
              <w:rPr>
                <w:rFonts w:ascii="Times New Roman" w:eastAsia="Calibri" w:hAnsi="Times New Roman" w:cs="Times New Roman"/>
              </w:rPr>
              <w:t>40 000</w:t>
            </w:r>
          </w:p>
        </w:tc>
        <w:tc>
          <w:tcPr>
            <w:tcW w:w="1134" w:type="dxa"/>
            <w:tcBorders>
              <w:tl2br w:val="single" w:sz="4" w:space="0" w:color="auto"/>
              <w:tr2bl w:val="single" w:sz="4" w:space="0" w:color="auto"/>
            </w:tcBorders>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noProof/>
                <w:lang w:eastAsia="pl-PL"/>
              </w:rPr>
              <mc:AlternateContent>
                <mc:Choice Requires="wps">
                  <w:drawing>
                    <wp:anchor distT="0" distB="0" distL="114300" distR="114300" simplePos="0" relativeHeight="251679744" behindDoc="0" locked="0" layoutInCell="1" allowOverlap="1" wp14:anchorId="5C4ADA9A" wp14:editId="3EB11DC3">
                      <wp:simplePos x="0" y="0"/>
                      <wp:positionH relativeFrom="column">
                        <wp:posOffset>629152</wp:posOffset>
                      </wp:positionH>
                      <wp:positionV relativeFrom="paragraph">
                        <wp:posOffset>14014</wp:posOffset>
                      </wp:positionV>
                      <wp:extent cx="458" cy="0"/>
                      <wp:effectExtent l="0" t="0" r="0" b="0"/>
                      <wp:wrapNone/>
                      <wp:docPr id="83" name="Łącznik prostoliniowy 83"/>
                      <wp:cNvGraphicFramePr/>
                      <a:graphic xmlns:a="http://schemas.openxmlformats.org/drawingml/2006/main">
                        <a:graphicData uri="http://schemas.microsoft.com/office/word/2010/wordprocessingShape">
                          <wps:wsp>
                            <wps:cNvCnPr/>
                            <wps:spPr>
                              <a:xfrm flipH="1">
                                <a:off x="0" y="0"/>
                                <a:ext cx="45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05D08" id="Łącznik prostoliniowy 8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9.55pt,1.1pt" to="4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" strokecolor="#4a7ebb"/>
                  </w:pict>
                </mc:Fallback>
              </mc:AlternateContent>
            </w:r>
          </w:p>
          <w:p w:rsidR="00823435" w:rsidRPr="00D85E3D" w:rsidRDefault="00823435" w:rsidP="00AC4B5C">
            <w:pPr>
              <w:jc w:val="right"/>
              <w:rPr>
                <w:rFonts w:ascii="Times New Roman" w:eastAsia="Calibri" w:hAnsi="Times New Roman" w:cs="Times New Roman"/>
              </w:rPr>
            </w:pPr>
          </w:p>
        </w:tc>
        <w:tc>
          <w:tcPr>
            <w:tcW w:w="1134" w:type="dxa"/>
            <w:tcBorders>
              <w:tl2br w:val="single" w:sz="4" w:space="0" w:color="auto"/>
              <w:tr2bl w:val="single" w:sz="4" w:space="0" w:color="auto"/>
            </w:tcBorders>
            <w:vAlign w:val="center"/>
          </w:tcPr>
          <w:p w:rsidR="00823435" w:rsidRPr="00D85E3D" w:rsidRDefault="00823435" w:rsidP="00AC4B5C">
            <w:pPr>
              <w:jc w:val="right"/>
              <w:rPr>
                <w:rFonts w:ascii="Times New Roman" w:eastAsia="Calibri" w:hAnsi="Times New Roman" w:cs="Times New Roman"/>
              </w:rPr>
            </w:pPr>
          </w:p>
        </w:tc>
        <w:tc>
          <w:tcPr>
            <w:tcW w:w="993"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noProof/>
                <w:lang w:eastAsia="pl-PL"/>
              </w:rPr>
              <mc:AlternateContent>
                <mc:Choice Requires="wps">
                  <w:drawing>
                    <wp:anchor distT="0" distB="0" distL="114300" distR="114300" simplePos="0" relativeHeight="251680768" behindDoc="0" locked="0" layoutInCell="1" allowOverlap="1" wp14:anchorId="2BCF972F" wp14:editId="55E7BBA4">
                      <wp:simplePos x="0" y="0"/>
                      <wp:positionH relativeFrom="column">
                        <wp:posOffset>-44199</wp:posOffset>
                      </wp:positionH>
                      <wp:positionV relativeFrom="paragraph">
                        <wp:posOffset>14014</wp:posOffset>
                      </wp:positionV>
                      <wp:extent cx="0" cy="0"/>
                      <wp:effectExtent l="0" t="0" r="0" b="0"/>
                      <wp:wrapNone/>
                      <wp:docPr id="84" name="Łącznik prostoliniowy 84"/>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9AA15" id="Łącznik prostoliniowy 8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pt,1.1pt" to="-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" strokecolor="#4a7ebb"/>
                  </w:pict>
                </mc:Fallback>
              </mc:AlternateContent>
            </w:r>
            <w:r w:rsidRPr="00D85E3D">
              <w:rPr>
                <w:rFonts w:ascii="Times New Roman" w:eastAsia="Calibri" w:hAnsi="Times New Roman" w:cs="Times New Roman"/>
              </w:rPr>
              <w:t>0</w:t>
            </w:r>
          </w:p>
        </w:tc>
        <w:tc>
          <w:tcPr>
            <w:tcW w:w="1275" w:type="dxa"/>
            <w:tcBorders>
              <w:tl2br w:val="single" w:sz="4" w:space="0" w:color="auto"/>
              <w:tr2bl w:val="single" w:sz="4" w:space="0" w:color="auto"/>
            </w:tcBorders>
            <w:vAlign w:val="center"/>
          </w:tcPr>
          <w:p w:rsidR="00823435" w:rsidRPr="00D85E3D" w:rsidRDefault="00823435" w:rsidP="00AC4B5C">
            <w:pPr>
              <w:jc w:val="right"/>
              <w:rPr>
                <w:rFonts w:ascii="Times New Roman" w:eastAsia="Calibri" w:hAnsi="Times New Roman" w:cs="Times New Roman"/>
              </w:rPr>
            </w:pPr>
          </w:p>
        </w:tc>
        <w:tc>
          <w:tcPr>
            <w:tcW w:w="1276"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140 000</w:t>
            </w:r>
          </w:p>
        </w:tc>
      </w:tr>
      <w:tr w:rsidR="00823435" w:rsidRPr="00D85E3D" w:rsidTr="00AC4B5C">
        <w:tc>
          <w:tcPr>
            <w:tcW w:w="2694" w:type="dxa"/>
            <w:shd w:val="clear" w:color="auto" w:fill="FFFF00"/>
            <w:vAlign w:val="center"/>
          </w:tcPr>
          <w:p w:rsidR="00823435" w:rsidRPr="00D85E3D" w:rsidRDefault="00823435" w:rsidP="00AC4B5C">
            <w:pPr>
              <w:jc w:val="center"/>
              <w:rPr>
                <w:rFonts w:ascii="Times New Roman" w:eastAsia="Calibri" w:hAnsi="Times New Roman" w:cs="Times New Roman"/>
              </w:rPr>
            </w:pPr>
            <w:r w:rsidRPr="00D85E3D">
              <w:rPr>
                <w:rFonts w:ascii="Times New Roman" w:eastAsia="Calibri" w:hAnsi="Times New Roman" w:cs="Times New Roman"/>
                <w:b/>
              </w:rPr>
              <w:t>Koszty bieżące</w:t>
            </w:r>
            <w:r>
              <w:rPr>
                <w:rFonts w:ascii="Times New Roman" w:eastAsia="Calibri" w:hAnsi="Times New Roman" w:cs="Times New Roman"/>
                <w:b/>
              </w:rPr>
              <w:br/>
            </w:r>
            <w:r>
              <w:rPr>
                <w:rFonts w:ascii="Times New Roman" w:eastAsia="Calibri" w:hAnsi="Times New Roman" w:cs="Times New Roman"/>
              </w:rPr>
              <w:t>(</w:t>
            </w:r>
            <w:r w:rsidRPr="00D85E3D">
              <w:rPr>
                <w:rFonts w:ascii="Times New Roman" w:eastAsia="Calibri" w:hAnsi="Times New Roman" w:cs="Times New Roman"/>
              </w:rPr>
              <w:t xml:space="preserve">art. 35 ust. 1 lit. d rozporządzenia </w:t>
            </w:r>
            <w:r>
              <w:rPr>
                <w:rFonts w:ascii="Times New Roman" w:eastAsia="Calibri" w:hAnsi="Times New Roman" w:cs="Times New Roman"/>
              </w:rPr>
              <w:br/>
            </w:r>
            <w:r w:rsidRPr="00D85E3D">
              <w:rPr>
                <w:rFonts w:ascii="Times New Roman" w:eastAsia="Calibri" w:hAnsi="Times New Roman" w:cs="Times New Roman"/>
              </w:rPr>
              <w:t>nr 1303/2013)</w:t>
            </w:r>
          </w:p>
        </w:tc>
        <w:tc>
          <w:tcPr>
            <w:tcW w:w="1275"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1 200 000</w:t>
            </w:r>
          </w:p>
        </w:tc>
        <w:tc>
          <w:tcPr>
            <w:tcW w:w="1134"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134"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993"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275"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1 200 000</w:t>
            </w:r>
          </w:p>
        </w:tc>
        <w:tc>
          <w:tcPr>
            <w:tcW w:w="1276"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1 200 000</w:t>
            </w:r>
          </w:p>
        </w:tc>
      </w:tr>
      <w:tr w:rsidR="00823435" w:rsidRPr="00D85E3D" w:rsidTr="00AC4B5C">
        <w:tc>
          <w:tcPr>
            <w:tcW w:w="2694" w:type="dxa"/>
            <w:shd w:val="clear" w:color="auto" w:fill="FFFF00"/>
            <w:vAlign w:val="center"/>
          </w:tcPr>
          <w:p w:rsidR="00823435" w:rsidRPr="00D85E3D" w:rsidRDefault="00823435" w:rsidP="00AC4B5C">
            <w:pPr>
              <w:jc w:val="center"/>
              <w:rPr>
                <w:rFonts w:ascii="Times New Roman" w:eastAsia="Calibri" w:hAnsi="Times New Roman" w:cs="Times New Roman"/>
              </w:rPr>
            </w:pPr>
            <w:r w:rsidRPr="00D85E3D">
              <w:rPr>
                <w:rFonts w:ascii="Times New Roman" w:eastAsia="Calibri" w:hAnsi="Times New Roman" w:cs="Times New Roman"/>
                <w:b/>
              </w:rPr>
              <w:t>Aktywizacja</w:t>
            </w:r>
            <w:r w:rsidRPr="00D85E3D">
              <w:rPr>
                <w:rFonts w:ascii="Times New Roman" w:eastAsia="Calibri" w:hAnsi="Times New Roman" w:cs="Times New Roman"/>
              </w:rPr>
              <w:t xml:space="preserve"> </w:t>
            </w:r>
            <w:r>
              <w:rPr>
                <w:rFonts w:ascii="Times New Roman" w:eastAsia="Calibri" w:hAnsi="Times New Roman" w:cs="Times New Roman"/>
              </w:rPr>
              <w:br/>
              <w:t>(</w:t>
            </w:r>
            <w:r w:rsidRPr="00D85E3D">
              <w:rPr>
                <w:rFonts w:ascii="Times New Roman" w:eastAsia="Calibri" w:hAnsi="Times New Roman" w:cs="Times New Roman"/>
              </w:rPr>
              <w:t xml:space="preserve">art. 35 ust. 1 lit. e rozporządzenia </w:t>
            </w:r>
            <w:r>
              <w:rPr>
                <w:rFonts w:ascii="Times New Roman" w:eastAsia="Calibri" w:hAnsi="Times New Roman" w:cs="Times New Roman"/>
              </w:rPr>
              <w:br/>
            </w:r>
            <w:r w:rsidRPr="00D85E3D">
              <w:rPr>
                <w:rFonts w:ascii="Times New Roman" w:eastAsia="Calibri" w:hAnsi="Times New Roman" w:cs="Times New Roman"/>
              </w:rPr>
              <w:t>nr 1303/2013)</w:t>
            </w:r>
          </w:p>
        </w:tc>
        <w:tc>
          <w:tcPr>
            <w:tcW w:w="1275"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450 000</w:t>
            </w:r>
          </w:p>
        </w:tc>
        <w:tc>
          <w:tcPr>
            <w:tcW w:w="1134"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134"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993"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275"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450 000</w:t>
            </w:r>
          </w:p>
        </w:tc>
        <w:tc>
          <w:tcPr>
            <w:tcW w:w="1276"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450 000</w:t>
            </w:r>
          </w:p>
        </w:tc>
      </w:tr>
      <w:tr w:rsidR="00823435" w:rsidRPr="00D85E3D" w:rsidTr="00AC4B5C">
        <w:trPr>
          <w:trHeight w:val="502"/>
        </w:trPr>
        <w:tc>
          <w:tcPr>
            <w:tcW w:w="2694" w:type="dxa"/>
            <w:shd w:val="clear" w:color="auto" w:fill="FFFF00"/>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Razem</w:t>
            </w:r>
          </w:p>
        </w:tc>
        <w:tc>
          <w:tcPr>
            <w:tcW w:w="1275" w:type="dxa"/>
            <w:vAlign w:val="center"/>
          </w:tcPr>
          <w:p w:rsidR="00823435" w:rsidRPr="00D85E3D" w:rsidRDefault="00486C4A" w:rsidP="00AC4B5C">
            <w:pPr>
              <w:jc w:val="right"/>
              <w:rPr>
                <w:rFonts w:ascii="Times New Roman" w:eastAsia="Calibri" w:hAnsi="Times New Roman" w:cs="Times New Roman"/>
              </w:rPr>
            </w:pPr>
            <w:r w:rsidRPr="00486C4A">
              <w:rPr>
                <w:rFonts w:ascii="Times New Roman" w:eastAsia="Calibri" w:hAnsi="Times New Roman" w:cs="Times New Roman"/>
                <w:strike/>
              </w:rPr>
              <w:t>8 790 000</w:t>
            </w:r>
            <w:r>
              <w:rPr>
                <w:rFonts w:ascii="Times New Roman" w:eastAsia="Calibri" w:hAnsi="Times New Roman" w:cs="Times New Roman"/>
                <w:color w:val="FF0000"/>
              </w:rPr>
              <w:t xml:space="preserve"> </w:t>
            </w:r>
            <w:r w:rsidR="00066125" w:rsidRPr="00066125">
              <w:rPr>
                <w:rFonts w:ascii="Times New Roman" w:eastAsia="Calibri" w:hAnsi="Times New Roman" w:cs="Times New Roman"/>
                <w:color w:val="FF0000"/>
              </w:rPr>
              <w:t>9</w:t>
            </w:r>
            <w:r w:rsidR="00823435" w:rsidRPr="00066125">
              <w:rPr>
                <w:rFonts w:ascii="Times New Roman" w:eastAsia="Calibri" w:hAnsi="Times New Roman" w:cs="Times New Roman"/>
                <w:color w:val="FF0000"/>
              </w:rPr>
              <w:t> </w:t>
            </w:r>
            <w:r w:rsidR="00066125" w:rsidRPr="00066125">
              <w:rPr>
                <w:rFonts w:ascii="Times New Roman" w:eastAsia="Calibri" w:hAnsi="Times New Roman" w:cs="Times New Roman"/>
                <w:color w:val="FF0000"/>
              </w:rPr>
              <w:t>56</w:t>
            </w:r>
            <w:r w:rsidR="00823435" w:rsidRPr="00066125">
              <w:rPr>
                <w:rFonts w:ascii="Times New Roman" w:eastAsia="Calibri" w:hAnsi="Times New Roman" w:cs="Times New Roman"/>
                <w:color w:val="FF0000"/>
              </w:rPr>
              <w:t>0 000</w:t>
            </w:r>
          </w:p>
        </w:tc>
        <w:tc>
          <w:tcPr>
            <w:tcW w:w="1134"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134"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993"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0</w:t>
            </w:r>
          </w:p>
        </w:tc>
        <w:tc>
          <w:tcPr>
            <w:tcW w:w="1275" w:type="dxa"/>
            <w:vAlign w:val="center"/>
          </w:tcPr>
          <w:p w:rsidR="00823435" w:rsidRPr="00D85E3D" w:rsidRDefault="00823435" w:rsidP="00AC4B5C">
            <w:pPr>
              <w:jc w:val="right"/>
              <w:rPr>
                <w:rFonts w:ascii="Times New Roman" w:eastAsia="Calibri" w:hAnsi="Times New Roman" w:cs="Times New Roman"/>
              </w:rPr>
            </w:pPr>
            <w:r w:rsidRPr="00D85E3D">
              <w:rPr>
                <w:rFonts w:ascii="Times New Roman" w:eastAsia="Calibri" w:hAnsi="Times New Roman" w:cs="Times New Roman"/>
              </w:rPr>
              <w:t>1 650 000</w:t>
            </w:r>
          </w:p>
        </w:tc>
        <w:tc>
          <w:tcPr>
            <w:tcW w:w="1276" w:type="dxa"/>
            <w:vAlign w:val="center"/>
          </w:tcPr>
          <w:p w:rsidR="00823435" w:rsidRPr="00D85E3D" w:rsidRDefault="00486C4A" w:rsidP="00AC4B5C">
            <w:pPr>
              <w:jc w:val="right"/>
              <w:rPr>
                <w:rFonts w:ascii="Times New Roman" w:eastAsia="Calibri" w:hAnsi="Times New Roman" w:cs="Times New Roman"/>
              </w:rPr>
            </w:pPr>
            <w:r w:rsidRPr="00486C4A">
              <w:rPr>
                <w:rFonts w:ascii="Times New Roman" w:eastAsia="Calibri" w:hAnsi="Times New Roman" w:cs="Times New Roman"/>
                <w:strike/>
              </w:rPr>
              <w:t>8 790 000</w:t>
            </w:r>
            <w:r w:rsidRPr="00486C4A">
              <w:rPr>
                <w:rFonts w:ascii="Times New Roman" w:eastAsia="Calibri" w:hAnsi="Times New Roman" w:cs="Times New Roman"/>
              </w:rPr>
              <w:t xml:space="preserve"> </w:t>
            </w:r>
            <w:r w:rsidR="00066125" w:rsidRPr="00066125">
              <w:rPr>
                <w:rFonts w:ascii="Times New Roman" w:eastAsia="Calibri" w:hAnsi="Times New Roman" w:cs="Times New Roman"/>
                <w:color w:val="FF0000"/>
              </w:rPr>
              <w:t>9 560 000</w:t>
            </w:r>
          </w:p>
        </w:tc>
      </w:tr>
    </w:tbl>
    <w:p w:rsidR="00823435" w:rsidRPr="00D85E3D" w:rsidRDefault="00823435" w:rsidP="00823435">
      <w:pPr>
        <w:autoSpaceDE w:val="0"/>
        <w:autoSpaceDN w:val="0"/>
        <w:adjustRightInd w:val="0"/>
        <w:spacing w:after="0" w:line="240" w:lineRule="auto"/>
        <w:rPr>
          <w:rFonts w:ascii="Times New Roman" w:eastAsia="Calibri" w:hAnsi="Times New Roman" w:cs="Times New Roman"/>
          <w:color w:val="000000"/>
        </w:rPr>
      </w:pPr>
    </w:p>
    <w:p w:rsidR="00823435" w:rsidRPr="00D85E3D" w:rsidRDefault="00823435" w:rsidP="00823435">
      <w:pPr>
        <w:autoSpaceDE w:val="0"/>
        <w:autoSpaceDN w:val="0"/>
        <w:adjustRightInd w:val="0"/>
        <w:spacing w:after="0" w:line="240" w:lineRule="auto"/>
        <w:rPr>
          <w:rFonts w:ascii="Times New Roman" w:eastAsia="Calibri" w:hAnsi="Times New Roman" w:cs="Times New Roman"/>
          <w:color w:val="000000"/>
        </w:rPr>
      </w:pPr>
      <w:r w:rsidRPr="00D85E3D">
        <w:rPr>
          <w:rFonts w:ascii="Times New Roman" w:eastAsia="Calibri" w:hAnsi="Times New Roman" w:cs="Times New Roman"/>
          <w:color w:val="000000"/>
        </w:rPr>
        <w:t>Plan finansowy w zakresie poddziałania 19.2 PROW 2014-2020</w:t>
      </w:r>
      <w:r>
        <w:rPr>
          <w:rFonts w:ascii="Times New Roman" w:eastAsia="Calibri" w:hAnsi="Times New Roman" w:cs="Times New Roman"/>
          <w:color w:val="000000"/>
        </w:rPr>
        <w:t>:</w:t>
      </w:r>
    </w:p>
    <w:tbl>
      <w:tblPr>
        <w:tblStyle w:val="Tabela-Siatka"/>
        <w:tblW w:w="9781" w:type="dxa"/>
        <w:tblInd w:w="108" w:type="dxa"/>
        <w:tblLook w:val="04A0" w:firstRow="1" w:lastRow="0" w:firstColumn="1" w:lastColumn="0" w:noHBand="0" w:noVBand="1"/>
      </w:tblPr>
      <w:tblGrid>
        <w:gridCol w:w="2127"/>
        <w:gridCol w:w="1417"/>
        <w:gridCol w:w="1701"/>
        <w:gridCol w:w="2410"/>
        <w:gridCol w:w="2126"/>
      </w:tblGrid>
      <w:tr w:rsidR="00823435" w:rsidRPr="00D85E3D" w:rsidTr="00AC4B5C">
        <w:tc>
          <w:tcPr>
            <w:tcW w:w="2127" w:type="dxa"/>
          </w:tcPr>
          <w:p w:rsidR="00823435" w:rsidRPr="00D85E3D" w:rsidRDefault="00823435" w:rsidP="00AC4B5C">
            <w:pPr>
              <w:rPr>
                <w:rFonts w:ascii="Times New Roman" w:eastAsia="Calibri" w:hAnsi="Times New Roman" w:cs="Times New Roman"/>
              </w:rPr>
            </w:pPr>
          </w:p>
        </w:tc>
        <w:tc>
          <w:tcPr>
            <w:tcW w:w="1417" w:type="dxa"/>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Wkład EFRROW</w:t>
            </w:r>
          </w:p>
        </w:tc>
        <w:tc>
          <w:tcPr>
            <w:tcW w:w="1701" w:type="dxa"/>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Budżet państwa</w:t>
            </w:r>
          </w:p>
        </w:tc>
        <w:tc>
          <w:tcPr>
            <w:tcW w:w="2410" w:type="dxa"/>
            <w:tcBorders>
              <w:bottom w:val="single" w:sz="4" w:space="0" w:color="auto"/>
            </w:tcBorders>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Wkład własny będący wkładem krajowych środków publicznych</w:t>
            </w:r>
          </w:p>
        </w:tc>
        <w:tc>
          <w:tcPr>
            <w:tcW w:w="2126" w:type="dxa"/>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RAZEM</w:t>
            </w:r>
          </w:p>
        </w:tc>
      </w:tr>
      <w:tr w:rsidR="00823435" w:rsidRPr="00D85E3D" w:rsidTr="00AC4B5C">
        <w:tc>
          <w:tcPr>
            <w:tcW w:w="2127" w:type="dxa"/>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Beneficjenci inni niż jednostki sektora finansów publicznych</w:t>
            </w:r>
          </w:p>
        </w:tc>
        <w:tc>
          <w:tcPr>
            <w:tcW w:w="1417" w:type="dxa"/>
            <w:vAlign w:val="center"/>
          </w:tcPr>
          <w:p w:rsidR="00823435" w:rsidRPr="00602417" w:rsidRDefault="00E74B3B" w:rsidP="00AC4B5C">
            <w:pPr>
              <w:jc w:val="right"/>
              <w:rPr>
                <w:rFonts w:ascii="Times New Roman" w:eastAsia="Calibri" w:hAnsi="Times New Roman" w:cs="Times New Roman"/>
                <w:color w:val="FF0000"/>
              </w:rPr>
            </w:pPr>
            <w:r w:rsidRPr="00E74B3B">
              <w:rPr>
                <w:rFonts w:ascii="Times New Roman" w:eastAsia="Calibri" w:hAnsi="Times New Roman" w:cs="Times New Roman"/>
                <w:strike/>
              </w:rPr>
              <w:t>2 482 570</w:t>
            </w:r>
            <w:r w:rsidRPr="00E74B3B">
              <w:rPr>
                <w:rFonts w:ascii="Times New Roman" w:eastAsia="Calibri" w:hAnsi="Times New Roman" w:cs="Times New Roman"/>
              </w:rPr>
              <w:t xml:space="preserve"> </w:t>
            </w:r>
            <w:r w:rsidR="00823435" w:rsidRPr="00602417">
              <w:rPr>
                <w:rFonts w:ascii="Times New Roman" w:eastAsia="Calibri" w:hAnsi="Times New Roman" w:cs="Times New Roman"/>
                <w:color w:val="FF0000"/>
              </w:rPr>
              <w:t>2</w:t>
            </w:r>
            <w:r w:rsidR="00602417" w:rsidRPr="00602417">
              <w:rPr>
                <w:rFonts w:ascii="Times New Roman" w:eastAsia="Calibri" w:hAnsi="Times New Roman" w:cs="Times New Roman"/>
                <w:color w:val="FF0000"/>
              </w:rPr>
              <w:t> 977 884</w:t>
            </w:r>
          </w:p>
        </w:tc>
        <w:tc>
          <w:tcPr>
            <w:tcW w:w="1701" w:type="dxa"/>
            <w:tcBorders>
              <w:bottom w:val="single" w:sz="4" w:space="0" w:color="auto"/>
            </w:tcBorders>
            <w:vAlign w:val="center"/>
          </w:tcPr>
          <w:p w:rsidR="00823435" w:rsidRPr="00602417" w:rsidRDefault="00E74B3B" w:rsidP="00AC4B5C">
            <w:pPr>
              <w:jc w:val="right"/>
              <w:rPr>
                <w:rFonts w:ascii="Times New Roman" w:eastAsia="Calibri" w:hAnsi="Times New Roman" w:cs="Times New Roman"/>
                <w:color w:val="FF0000"/>
              </w:rPr>
            </w:pPr>
            <w:r w:rsidRPr="00E74B3B">
              <w:rPr>
                <w:rFonts w:ascii="Times New Roman" w:eastAsia="Calibri" w:hAnsi="Times New Roman" w:cs="Times New Roman"/>
                <w:strike/>
              </w:rPr>
              <w:t>1 418 430</w:t>
            </w:r>
            <w:r w:rsidRPr="00E74B3B">
              <w:rPr>
                <w:rFonts w:ascii="Times New Roman" w:eastAsia="Calibri" w:hAnsi="Times New Roman" w:cs="Times New Roman"/>
              </w:rPr>
              <w:t xml:space="preserve">   </w:t>
            </w:r>
            <w:r w:rsidR="00823435" w:rsidRPr="00602417">
              <w:rPr>
                <w:rFonts w:ascii="Times New Roman" w:eastAsia="Calibri" w:hAnsi="Times New Roman" w:cs="Times New Roman"/>
                <w:color w:val="FF0000"/>
              </w:rPr>
              <w:t>1</w:t>
            </w:r>
            <w:r w:rsidR="00602417" w:rsidRPr="00602417">
              <w:rPr>
                <w:rFonts w:ascii="Times New Roman" w:eastAsia="Calibri" w:hAnsi="Times New Roman" w:cs="Times New Roman"/>
                <w:color w:val="FF0000"/>
              </w:rPr>
              <w:t> 702 116</w:t>
            </w:r>
          </w:p>
        </w:tc>
        <w:tc>
          <w:tcPr>
            <w:tcW w:w="2410" w:type="dxa"/>
            <w:tcBorders>
              <w:tl2br w:val="single" w:sz="4" w:space="0" w:color="auto"/>
              <w:tr2bl w:val="single" w:sz="4" w:space="0" w:color="auto"/>
            </w:tcBorders>
            <w:vAlign w:val="center"/>
          </w:tcPr>
          <w:p w:rsidR="00823435" w:rsidRPr="00D85E3D" w:rsidRDefault="00823435" w:rsidP="00AC4B5C">
            <w:pPr>
              <w:jc w:val="right"/>
              <w:rPr>
                <w:rFonts w:ascii="Times New Roman" w:eastAsia="Calibri" w:hAnsi="Times New Roman" w:cs="Times New Roman"/>
              </w:rPr>
            </w:pPr>
          </w:p>
        </w:tc>
        <w:tc>
          <w:tcPr>
            <w:tcW w:w="2126"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3 900 000</w:t>
            </w:r>
            <w:r w:rsidRPr="00E74B3B">
              <w:rPr>
                <w:rFonts w:ascii="Times New Roman" w:eastAsia="Calibri" w:hAnsi="Times New Roman" w:cs="Times New Roman"/>
              </w:rPr>
              <w:t xml:space="preserve">           </w:t>
            </w:r>
            <w:r w:rsidR="00602417" w:rsidRPr="00602417">
              <w:rPr>
                <w:rFonts w:ascii="Times New Roman" w:eastAsia="Calibri" w:hAnsi="Times New Roman" w:cs="Times New Roman"/>
                <w:color w:val="FF0000"/>
              </w:rPr>
              <w:t>4 680 000</w:t>
            </w:r>
          </w:p>
        </w:tc>
      </w:tr>
      <w:tr w:rsidR="00823435" w:rsidRPr="00D85E3D" w:rsidTr="00AC4B5C">
        <w:tc>
          <w:tcPr>
            <w:tcW w:w="2127" w:type="dxa"/>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Beneficjenci będący jednostkami sektora finansów publicznych</w:t>
            </w:r>
          </w:p>
        </w:tc>
        <w:tc>
          <w:tcPr>
            <w:tcW w:w="1417"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1 972 530</w:t>
            </w:r>
            <w:r w:rsidRPr="00E74B3B">
              <w:rPr>
                <w:rFonts w:ascii="Times New Roman" w:eastAsia="Calibri" w:hAnsi="Times New Roman" w:cs="Times New Roman"/>
              </w:rPr>
              <w:t xml:space="preserve"> </w:t>
            </w:r>
            <w:r w:rsidR="00823435" w:rsidRPr="00066125">
              <w:rPr>
                <w:rFonts w:ascii="Times New Roman" w:eastAsia="Calibri" w:hAnsi="Times New Roman" w:cs="Times New Roman"/>
                <w:color w:val="FF0000"/>
              </w:rPr>
              <w:t>1</w:t>
            </w:r>
            <w:r w:rsidR="00066125" w:rsidRPr="00066125">
              <w:rPr>
                <w:rFonts w:ascii="Times New Roman" w:eastAsia="Calibri" w:hAnsi="Times New Roman" w:cs="Times New Roman"/>
                <w:color w:val="FF0000"/>
              </w:rPr>
              <w:t> </w:t>
            </w:r>
            <w:r w:rsidR="00823435" w:rsidRPr="00066125">
              <w:rPr>
                <w:rFonts w:ascii="Times New Roman" w:eastAsia="Calibri" w:hAnsi="Times New Roman" w:cs="Times New Roman"/>
                <w:color w:val="FF0000"/>
              </w:rPr>
              <w:t>9</w:t>
            </w:r>
            <w:r w:rsidR="00066125" w:rsidRPr="00066125">
              <w:rPr>
                <w:rFonts w:ascii="Times New Roman" w:eastAsia="Calibri" w:hAnsi="Times New Roman" w:cs="Times New Roman"/>
                <w:color w:val="FF0000"/>
              </w:rPr>
              <w:t>66,167</w:t>
            </w:r>
          </w:p>
        </w:tc>
        <w:tc>
          <w:tcPr>
            <w:tcW w:w="1701" w:type="dxa"/>
            <w:tcBorders>
              <w:tl2br w:val="single" w:sz="4" w:space="0" w:color="auto"/>
              <w:tr2bl w:val="single" w:sz="4" w:space="0" w:color="auto"/>
            </w:tcBorders>
            <w:vAlign w:val="center"/>
          </w:tcPr>
          <w:p w:rsidR="00823435" w:rsidRPr="00D85E3D" w:rsidRDefault="00823435" w:rsidP="00AC4B5C">
            <w:pPr>
              <w:jc w:val="right"/>
              <w:rPr>
                <w:rFonts w:ascii="Times New Roman" w:eastAsia="Calibri" w:hAnsi="Times New Roman" w:cs="Times New Roman"/>
              </w:rPr>
            </w:pPr>
          </w:p>
        </w:tc>
        <w:tc>
          <w:tcPr>
            <w:tcW w:w="2410"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 xml:space="preserve">1 127 470 </w:t>
            </w:r>
            <w:r>
              <w:rPr>
                <w:rFonts w:ascii="Times New Roman" w:eastAsia="Calibri" w:hAnsi="Times New Roman" w:cs="Times New Roman"/>
                <w:color w:val="FF0000"/>
              </w:rPr>
              <w:t xml:space="preserve">              </w:t>
            </w:r>
            <w:r w:rsidR="00823435" w:rsidRPr="00602417">
              <w:rPr>
                <w:rFonts w:ascii="Times New Roman" w:eastAsia="Calibri" w:hAnsi="Times New Roman" w:cs="Times New Roman"/>
                <w:color w:val="FF0000"/>
              </w:rPr>
              <w:t>1 12</w:t>
            </w:r>
            <w:r w:rsidR="00602417" w:rsidRPr="00602417">
              <w:rPr>
                <w:rFonts w:ascii="Times New Roman" w:eastAsia="Calibri" w:hAnsi="Times New Roman" w:cs="Times New Roman"/>
                <w:color w:val="FF0000"/>
              </w:rPr>
              <w:t>3</w:t>
            </w:r>
            <w:r w:rsidR="00823435" w:rsidRPr="00602417">
              <w:rPr>
                <w:rFonts w:ascii="Times New Roman" w:eastAsia="Calibri" w:hAnsi="Times New Roman" w:cs="Times New Roman"/>
                <w:color w:val="FF0000"/>
              </w:rPr>
              <w:t xml:space="preserve"> </w:t>
            </w:r>
            <w:r w:rsidR="00602417" w:rsidRPr="00602417">
              <w:rPr>
                <w:rFonts w:ascii="Times New Roman" w:eastAsia="Calibri" w:hAnsi="Times New Roman" w:cs="Times New Roman"/>
                <w:color w:val="FF0000"/>
              </w:rPr>
              <w:t>833</w:t>
            </w:r>
          </w:p>
        </w:tc>
        <w:tc>
          <w:tcPr>
            <w:tcW w:w="2126"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3 100 000</w:t>
            </w:r>
            <w:r w:rsidRPr="00E74B3B">
              <w:rPr>
                <w:rFonts w:ascii="Times New Roman" w:eastAsia="Calibri" w:hAnsi="Times New Roman" w:cs="Times New Roman"/>
              </w:rPr>
              <w:t xml:space="preserve">          </w:t>
            </w:r>
            <w:r w:rsidR="00823435" w:rsidRPr="00066125">
              <w:rPr>
                <w:rFonts w:ascii="Times New Roman" w:eastAsia="Calibri" w:hAnsi="Times New Roman" w:cs="Times New Roman"/>
                <w:color w:val="FF0000"/>
              </w:rPr>
              <w:t>3 </w:t>
            </w:r>
            <w:r w:rsidR="00066125" w:rsidRPr="00066125">
              <w:rPr>
                <w:rFonts w:ascii="Times New Roman" w:eastAsia="Calibri" w:hAnsi="Times New Roman" w:cs="Times New Roman"/>
                <w:color w:val="FF0000"/>
              </w:rPr>
              <w:t>090</w:t>
            </w:r>
            <w:r w:rsidR="00823435" w:rsidRPr="00066125">
              <w:rPr>
                <w:rFonts w:ascii="Times New Roman" w:eastAsia="Calibri" w:hAnsi="Times New Roman" w:cs="Times New Roman"/>
                <w:color w:val="FF0000"/>
              </w:rPr>
              <w:t xml:space="preserve"> 000</w:t>
            </w:r>
          </w:p>
        </w:tc>
      </w:tr>
      <w:tr w:rsidR="00823435" w:rsidRPr="00D85E3D" w:rsidTr="00AC4B5C">
        <w:trPr>
          <w:trHeight w:val="561"/>
        </w:trPr>
        <w:tc>
          <w:tcPr>
            <w:tcW w:w="2127" w:type="dxa"/>
            <w:vAlign w:val="center"/>
          </w:tcPr>
          <w:p w:rsidR="00823435" w:rsidRPr="00D85E3D" w:rsidRDefault="00823435" w:rsidP="00AC4B5C">
            <w:pPr>
              <w:jc w:val="center"/>
              <w:rPr>
                <w:rFonts w:ascii="Times New Roman" w:eastAsia="Calibri" w:hAnsi="Times New Roman" w:cs="Times New Roman"/>
                <w:b/>
              </w:rPr>
            </w:pPr>
            <w:r w:rsidRPr="00D85E3D">
              <w:rPr>
                <w:rFonts w:ascii="Times New Roman" w:eastAsia="Calibri" w:hAnsi="Times New Roman" w:cs="Times New Roman"/>
                <w:b/>
              </w:rPr>
              <w:t>Razem</w:t>
            </w:r>
          </w:p>
        </w:tc>
        <w:tc>
          <w:tcPr>
            <w:tcW w:w="1417"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4 454 100</w:t>
            </w:r>
            <w:r w:rsidRPr="00E74B3B">
              <w:rPr>
                <w:rFonts w:ascii="Times New Roman" w:eastAsia="Calibri" w:hAnsi="Times New Roman" w:cs="Times New Roman"/>
              </w:rPr>
              <w:t xml:space="preserve"> </w:t>
            </w:r>
            <w:r w:rsidR="00602417" w:rsidRPr="00602417">
              <w:rPr>
                <w:rFonts w:ascii="Times New Roman" w:eastAsia="Calibri" w:hAnsi="Times New Roman" w:cs="Times New Roman"/>
                <w:color w:val="FF0000"/>
              </w:rPr>
              <w:t>4 944 051</w:t>
            </w:r>
          </w:p>
        </w:tc>
        <w:tc>
          <w:tcPr>
            <w:tcW w:w="1701"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1 418 430</w:t>
            </w:r>
            <w:r w:rsidRPr="00E74B3B">
              <w:rPr>
                <w:rFonts w:ascii="Times New Roman" w:eastAsia="Calibri" w:hAnsi="Times New Roman" w:cs="Times New Roman"/>
              </w:rPr>
              <w:t xml:space="preserve">    </w:t>
            </w:r>
            <w:r w:rsidR="00602417" w:rsidRPr="00602417">
              <w:rPr>
                <w:rFonts w:ascii="Times New Roman" w:eastAsia="Calibri" w:hAnsi="Times New Roman" w:cs="Times New Roman"/>
                <w:color w:val="FF0000"/>
              </w:rPr>
              <w:t>1 702 116</w:t>
            </w:r>
          </w:p>
        </w:tc>
        <w:tc>
          <w:tcPr>
            <w:tcW w:w="2410"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 xml:space="preserve">1 127 470 </w:t>
            </w:r>
            <w:r>
              <w:rPr>
                <w:rFonts w:ascii="Times New Roman" w:eastAsia="Calibri" w:hAnsi="Times New Roman" w:cs="Times New Roman"/>
                <w:color w:val="FF0000"/>
              </w:rPr>
              <w:t xml:space="preserve">              </w:t>
            </w:r>
            <w:r w:rsidR="00602417" w:rsidRPr="00602417">
              <w:rPr>
                <w:rFonts w:ascii="Times New Roman" w:eastAsia="Calibri" w:hAnsi="Times New Roman" w:cs="Times New Roman"/>
                <w:color w:val="FF0000"/>
              </w:rPr>
              <w:t>1 123 833</w:t>
            </w:r>
          </w:p>
        </w:tc>
        <w:tc>
          <w:tcPr>
            <w:tcW w:w="2126" w:type="dxa"/>
            <w:vAlign w:val="center"/>
          </w:tcPr>
          <w:p w:rsidR="00823435" w:rsidRPr="00D85E3D" w:rsidRDefault="00E74B3B" w:rsidP="00AC4B5C">
            <w:pPr>
              <w:jc w:val="right"/>
              <w:rPr>
                <w:rFonts w:ascii="Times New Roman" w:eastAsia="Calibri" w:hAnsi="Times New Roman" w:cs="Times New Roman"/>
              </w:rPr>
            </w:pPr>
            <w:r w:rsidRPr="00E74B3B">
              <w:rPr>
                <w:rFonts w:ascii="Times New Roman" w:eastAsia="Calibri" w:hAnsi="Times New Roman" w:cs="Times New Roman"/>
                <w:strike/>
              </w:rPr>
              <w:t>7 000 000</w:t>
            </w:r>
            <w:r w:rsidRPr="00E74B3B">
              <w:rPr>
                <w:rFonts w:ascii="Times New Roman" w:eastAsia="Calibri" w:hAnsi="Times New Roman" w:cs="Times New Roman"/>
              </w:rPr>
              <w:t xml:space="preserve">                 </w:t>
            </w:r>
            <w:r w:rsidR="00823435" w:rsidRPr="00602417">
              <w:rPr>
                <w:rFonts w:ascii="Times New Roman" w:eastAsia="Calibri" w:hAnsi="Times New Roman" w:cs="Times New Roman"/>
                <w:color w:val="FF0000"/>
              </w:rPr>
              <w:t xml:space="preserve">7 </w:t>
            </w:r>
            <w:r w:rsidR="00602417" w:rsidRPr="00602417">
              <w:rPr>
                <w:rFonts w:ascii="Times New Roman" w:eastAsia="Calibri" w:hAnsi="Times New Roman" w:cs="Times New Roman"/>
                <w:color w:val="FF0000"/>
              </w:rPr>
              <w:t>770</w:t>
            </w:r>
            <w:r w:rsidR="00823435" w:rsidRPr="00602417">
              <w:rPr>
                <w:rFonts w:ascii="Times New Roman" w:eastAsia="Calibri" w:hAnsi="Times New Roman" w:cs="Times New Roman"/>
                <w:color w:val="FF0000"/>
              </w:rPr>
              <w:t xml:space="preserve"> 000</w:t>
            </w:r>
          </w:p>
        </w:tc>
      </w:tr>
    </w:tbl>
    <w:p w:rsidR="00823435" w:rsidRPr="00D85E3D" w:rsidRDefault="00823435" w:rsidP="00823435">
      <w:pPr>
        <w:autoSpaceDE w:val="0"/>
        <w:autoSpaceDN w:val="0"/>
        <w:adjustRightInd w:val="0"/>
        <w:spacing w:after="0" w:line="240" w:lineRule="auto"/>
        <w:rPr>
          <w:rFonts w:ascii="Times New Roman" w:eastAsia="Calibri" w:hAnsi="Times New Roman" w:cs="Times New Roman"/>
          <w:color w:val="000000"/>
        </w:rPr>
      </w:pPr>
    </w:p>
    <w:p w:rsidR="00823435" w:rsidRPr="00D85E3D" w:rsidRDefault="00823435" w:rsidP="00823435">
      <w:pPr>
        <w:spacing w:after="0" w:line="240" w:lineRule="auto"/>
        <w:jc w:val="both"/>
        <w:rPr>
          <w:rFonts w:ascii="Times New Roman" w:hAnsi="Times New Roman" w:cs="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Default="00823435" w:rsidP="00D84101">
      <w:pPr>
        <w:spacing w:after="0" w:line="240" w:lineRule="auto"/>
        <w:rPr>
          <w:rFonts w:ascii="Times New Roman" w:hAnsi="Times New Roman"/>
        </w:rPr>
      </w:pPr>
    </w:p>
    <w:p w:rsidR="00823435" w:rsidRPr="0077109D" w:rsidRDefault="00823435" w:rsidP="0082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20"/>
          <w:lang w:eastAsia="pl-PL"/>
        </w:rPr>
      </w:pPr>
      <w:r w:rsidRPr="0077109D">
        <w:rPr>
          <w:rFonts w:ascii="Times New Roman" w:hAnsi="Times New Roman"/>
          <w:i/>
          <w:sz w:val="20"/>
          <w:lang w:eastAsia="pl-PL"/>
        </w:rPr>
        <w:lastRenderedPageBreak/>
        <w:t xml:space="preserve">Załącznik Nr </w:t>
      </w:r>
      <w:r>
        <w:rPr>
          <w:rFonts w:ascii="Times New Roman" w:hAnsi="Times New Roman"/>
          <w:i/>
          <w:sz w:val="20"/>
          <w:lang w:eastAsia="pl-PL"/>
        </w:rPr>
        <w:t>5</w:t>
      </w:r>
      <w:r w:rsidRPr="0077109D">
        <w:rPr>
          <w:rFonts w:ascii="Times New Roman" w:hAnsi="Times New Roman"/>
          <w:i/>
          <w:sz w:val="20"/>
          <w:lang w:eastAsia="pl-PL"/>
        </w:rPr>
        <w:t xml:space="preserve"> do Strategii Rozwoju Lokalnego </w:t>
      </w:r>
      <w:r w:rsidRPr="0077109D">
        <w:rPr>
          <w:rFonts w:ascii="Times New Roman" w:hAnsi="Times New Roman"/>
          <w:i/>
          <w:sz w:val="20"/>
          <w:lang w:eastAsia="pl-PL"/>
        </w:rPr>
        <w:br/>
        <w:t>Kierowanego przez Społeczność na lata 2016-2022</w:t>
      </w:r>
    </w:p>
    <w:p w:rsidR="00823435" w:rsidRPr="001B52AA" w:rsidRDefault="00823435" w:rsidP="00823435">
      <w:pPr>
        <w:spacing w:after="0" w:line="240" w:lineRule="auto"/>
        <w:jc w:val="both"/>
        <w:rPr>
          <w:rFonts w:ascii="Times New Roman" w:hAnsi="Times New Roman"/>
          <w:b/>
        </w:rPr>
      </w:pPr>
    </w:p>
    <w:p w:rsidR="00823435" w:rsidRPr="001B52AA" w:rsidRDefault="00823435" w:rsidP="00823435">
      <w:pPr>
        <w:spacing w:after="0" w:line="240" w:lineRule="auto"/>
        <w:jc w:val="center"/>
        <w:rPr>
          <w:rFonts w:ascii="Times New Roman" w:hAnsi="Times New Roman"/>
          <w:b/>
        </w:rPr>
      </w:pPr>
      <w:r w:rsidRPr="001B52AA">
        <w:rPr>
          <w:rFonts w:ascii="Times New Roman" w:hAnsi="Times New Roman"/>
          <w:b/>
        </w:rPr>
        <w:t>Plan komunikacji</w:t>
      </w:r>
    </w:p>
    <w:p w:rsidR="00823435" w:rsidRPr="001B52AA" w:rsidRDefault="00823435" w:rsidP="00823435">
      <w:pPr>
        <w:spacing w:after="0" w:line="240" w:lineRule="auto"/>
        <w:jc w:val="center"/>
        <w:rPr>
          <w:rFonts w:ascii="Times New Roman" w:hAnsi="Times New Roman"/>
          <w:b/>
        </w:rPr>
      </w:pPr>
      <w:r w:rsidRPr="001B52AA">
        <w:rPr>
          <w:rFonts w:ascii="Times New Roman" w:hAnsi="Times New Roman"/>
          <w:b/>
        </w:rPr>
        <w:t>Stowarzyszenia Lokalna Grupa Działania „Sierpeckie Partnerstwo”</w:t>
      </w:r>
    </w:p>
    <w:p w:rsidR="00823435" w:rsidRPr="001B52AA" w:rsidRDefault="00823435" w:rsidP="00823435">
      <w:pPr>
        <w:spacing w:after="0" w:line="240" w:lineRule="auto"/>
        <w:jc w:val="center"/>
        <w:rPr>
          <w:rFonts w:ascii="Times New Roman" w:hAnsi="Times New Roman"/>
          <w:b/>
        </w:rPr>
      </w:pPr>
      <w:proofErr w:type="gramStart"/>
      <w:r w:rsidRPr="001B52AA">
        <w:rPr>
          <w:rFonts w:ascii="Times New Roman" w:hAnsi="Times New Roman"/>
          <w:b/>
        </w:rPr>
        <w:t>w</w:t>
      </w:r>
      <w:proofErr w:type="gramEnd"/>
      <w:r w:rsidRPr="001B52AA">
        <w:rPr>
          <w:rFonts w:ascii="Times New Roman" w:hAnsi="Times New Roman"/>
          <w:b/>
        </w:rPr>
        <w:t xml:space="preserve"> zakresie wdrażania Lokalnej Strategii Rozwoju na lata 2016-2022</w:t>
      </w:r>
    </w:p>
    <w:p w:rsidR="00823435" w:rsidRPr="001B52AA" w:rsidRDefault="00823435" w:rsidP="00823435">
      <w:pPr>
        <w:spacing w:after="0" w:line="240" w:lineRule="auto"/>
        <w:jc w:val="both"/>
        <w:rPr>
          <w:rFonts w:ascii="Times New Roman" w:hAnsi="Times New Roman"/>
        </w:rPr>
      </w:pPr>
    </w:p>
    <w:p w:rsidR="00823435" w:rsidRPr="001B52AA" w:rsidRDefault="00823435" w:rsidP="00714B6F">
      <w:pPr>
        <w:pStyle w:val="Akapitzlist"/>
        <w:numPr>
          <w:ilvl w:val="0"/>
          <w:numId w:val="57"/>
        </w:numPr>
        <w:suppressAutoHyphens w:val="0"/>
        <w:autoSpaceDE w:val="0"/>
        <w:autoSpaceDN w:val="0"/>
        <w:adjustRightInd w:val="0"/>
        <w:spacing w:after="0" w:line="240" w:lineRule="auto"/>
        <w:contextualSpacing/>
        <w:jc w:val="both"/>
        <w:textAlignment w:val="auto"/>
        <w:rPr>
          <w:rFonts w:ascii="Times New Roman" w:eastAsiaTheme="minorHAnsi" w:hAnsi="Times New Roman"/>
          <w:b/>
          <w:color w:val="000000"/>
        </w:rPr>
      </w:pPr>
      <w:r w:rsidRPr="001B52AA">
        <w:rPr>
          <w:rFonts w:ascii="Times New Roman" w:eastAsiaTheme="minorHAnsi" w:hAnsi="Times New Roman"/>
          <w:b/>
          <w:color w:val="000000"/>
        </w:rPr>
        <w:t xml:space="preserve">Główne cele i przesłanki leżące u podstaw opracowania planu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Plan komunikacji jest dokumentem odnoszącym się do strategii komunikacji LGD, która określa warunki do aktywnego i ciągłego uczestniczenia lokalnej społeczności w bieżącym wdrażaniu LSR oraz budowania potencjału kapitału społecznego na obszarze LSR. Plan komunikacji LSR jest ściśle powiązany z procesem wdrażania LSR, z planem działania i budżetem LSR. Strategia komunikacji stanowi podstawę do przygotowania </w:t>
      </w:r>
      <w:r w:rsidR="007344EB">
        <w:rPr>
          <w:rFonts w:ascii="Times New Roman" w:hAnsi="Times New Roman"/>
        </w:rPr>
        <w:br/>
      </w:r>
      <w:r w:rsidRPr="001B52AA">
        <w:rPr>
          <w:rFonts w:ascii="Times New Roman" w:hAnsi="Times New Roman"/>
        </w:rPr>
        <w:t xml:space="preserve">i wdrożenia planu komunikacji.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Strategia komunikacji polega na zaplanowaniu koncepcji komunikacji z lokalną społecznością </w:t>
      </w:r>
      <w:r>
        <w:rPr>
          <w:rFonts w:ascii="Times New Roman" w:hAnsi="Times New Roman"/>
        </w:rPr>
        <w:br/>
      </w:r>
      <w:r w:rsidRPr="001B52AA">
        <w:rPr>
          <w:rFonts w:ascii="Times New Roman" w:hAnsi="Times New Roman"/>
        </w:rPr>
        <w:t xml:space="preserve">w oparciu o analizy dotychczasowej działalności informacyjno-promocyjnej LGD, analizy otoczenia LGD, przeglądzie możliwych form i środków komunikacji, a następnie dostosowaniu ich do lokalnych potrzeb </w:t>
      </w:r>
      <w:r>
        <w:rPr>
          <w:rFonts w:ascii="Times New Roman" w:hAnsi="Times New Roman"/>
        </w:rPr>
        <w:br/>
      </w:r>
      <w:r w:rsidRPr="001B52AA">
        <w:rPr>
          <w:rFonts w:ascii="Times New Roman" w:hAnsi="Times New Roman"/>
        </w:rPr>
        <w:t>i możliwości zasobów ludzkich i finansowych LGD.</w:t>
      </w:r>
    </w:p>
    <w:p w:rsidR="00823435" w:rsidRPr="001B52AA" w:rsidRDefault="00823435" w:rsidP="00823435">
      <w:pPr>
        <w:spacing w:after="0" w:line="240" w:lineRule="auto"/>
        <w:ind w:firstLine="708"/>
        <w:jc w:val="both"/>
        <w:rPr>
          <w:rFonts w:ascii="Times New Roman" w:hAnsi="Times New Roman"/>
          <w:b/>
        </w:rPr>
      </w:pPr>
      <w:r w:rsidRPr="001B52AA">
        <w:rPr>
          <w:rFonts w:ascii="Times New Roman" w:hAnsi="Times New Roman"/>
          <w:b/>
        </w:rPr>
        <w:t xml:space="preserve">Analiza wstępna. </w:t>
      </w:r>
      <w:r w:rsidRPr="001B52AA">
        <w:rPr>
          <w:rFonts w:ascii="Times New Roman" w:hAnsi="Times New Roman"/>
        </w:rPr>
        <w:t xml:space="preserve">Przed opracowaniem planu komunikacji została dokonana analiza otoczenia </w:t>
      </w:r>
      <w:r>
        <w:rPr>
          <w:rFonts w:ascii="Times New Roman" w:hAnsi="Times New Roman"/>
        </w:rPr>
        <w:br/>
      </w:r>
      <w:r w:rsidRPr="001B52AA">
        <w:rPr>
          <w:rFonts w:ascii="Times New Roman" w:hAnsi="Times New Roman"/>
        </w:rPr>
        <w:t xml:space="preserve">i dotychczasowej działalności komunikacyjnej LGD. Zagadnienia związane z komunikacją: LGD – lokalna społeczność – LGD, zostały poruszone podczas spotkań z mieszkańcami (od 4 do 18 września 2015 r., obszar LGD), wywiadów </w:t>
      </w:r>
      <w:r w:rsidR="007344EB" w:rsidRPr="001B52AA">
        <w:rPr>
          <w:rFonts w:ascii="Times New Roman" w:hAnsi="Times New Roman"/>
        </w:rPr>
        <w:t>indywidualnych z</w:t>
      </w:r>
      <w:r w:rsidRPr="001B52AA">
        <w:rPr>
          <w:rFonts w:ascii="Times New Roman" w:hAnsi="Times New Roman"/>
        </w:rPr>
        <w:t xml:space="preserve"> przedsiębiorcami (od września do 20 grudnia 2015 r.), forum lokalnego </w:t>
      </w:r>
      <w:r>
        <w:rPr>
          <w:rFonts w:ascii="Times New Roman" w:hAnsi="Times New Roman"/>
        </w:rPr>
        <w:br/>
      </w:r>
      <w:r w:rsidRPr="001B52AA">
        <w:rPr>
          <w:rFonts w:ascii="Times New Roman" w:hAnsi="Times New Roman"/>
        </w:rPr>
        <w:t xml:space="preserve">z przedstawicielami sektora społecznego (3 grudnia 2015 r., Rzeszotary Chwały), badania fokusowego </w:t>
      </w:r>
      <w:r>
        <w:rPr>
          <w:rFonts w:ascii="Times New Roman" w:hAnsi="Times New Roman"/>
        </w:rPr>
        <w:br/>
      </w:r>
      <w:r w:rsidRPr="001B52AA">
        <w:rPr>
          <w:rFonts w:ascii="Times New Roman" w:hAnsi="Times New Roman"/>
        </w:rPr>
        <w:t>z udziałem przedstawicieli sektora publicznego dotyczącego grup defaworyzowanych (13.11.2015, Sierpc) oraz zbadane w formie ankiety online (od 25 listopada do 11 grudnia 2015 r</w:t>
      </w:r>
      <w:proofErr w:type="gramStart"/>
      <w:r w:rsidRPr="001B52AA">
        <w:rPr>
          <w:rFonts w:ascii="Times New Roman" w:hAnsi="Times New Roman"/>
        </w:rPr>
        <w:t>.). LGD</w:t>
      </w:r>
      <w:proofErr w:type="gramEnd"/>
      <w:r w:rsidRPr="001B52AA">
        <w:rPr>
          <w:rFonts w:ascii="Times New Roman" w:hAnsi="Times New Roman"/>
        </w:rPr>
        <w:t xml:space="preserve"> od października do połowy grudnia 2015 r. prowadziła konsultacje z zespołem roboczym ds. LSR, którego członkowie w trakcie dyskusji nad wypracowaniem założeń do LSR zidentyfikowali również problemy w obszarze komunikacji. Badanie </w:t>
      </w:r>
      <w:r>
        <w:rPr>
          <w:rFonts w:ascii="Times New Roman" w:hAnsi="Times New Roman"/>
        </w:rPr>
        <w:br/>
      </w:r>
      <w:r w:rsidRPr="001B52AA">
        <w:rPr>
          <w:rFonts w:ascii="Times New Roman" w:hAnsi="Times New Roman"/>
        </w:rPr>
        <w:t>w zakresie potrzeb komunikacyjnych pomiędzy LGD a mieszkańcami obszaru LSR wykazało, że oceniają oni pozytywnie dotychczasowe sposoby informowania społeczności lokalnych o działaniach podejmowanych przez LGD. Pozytywnie ocenione zostały artykuły zamieszczana na stronie internetowej LGD (82,6%), na stronach gmin partnerskich (56,5%) oraz przesyłane za pośrednictwem poczty elektronicznej (73,9%). Dobrze zostały ocenione materiały wydawnicze LGD (65,2%). Za najlepszy sposób informowania o działalności LGD oraz planowanych ogłoszeniach o konkursach/naborach respondenci uznali oficjalną stronę internetową LGD oraz informowanie za pośrednictwem poczty elektronicznej. Ankietowani udzielili także sugestii dotyczących możliwych kanałów przekazywania informacji zwrotnych od społeczności. Za najskuteczniejszy sposób uznali ankiety elektroniczne (69,6%), kontakt mailowy (52,2%) i telefoniczny (39,1%) oraz bezpośredni z przedstawicielem LGD (34,8%).</w:t>
      </w:r>
    </w:p>
    <w:p w:rsidR="00823435" w:rsidRPr="001B52AA" w:rsidRDefault="00823435" w:rsidP="00823435">
      <w:pPr>
        <w:spacing w:after="0" w:line="240" w:lineRule="auto"/>
        <w:ind w:firstLine="708"/>
        <w:jc w:val="both"/>
        <w:rPr>
          <w:rFonts w:ascii="Times New Roman" w:hAnsi="Times New Roman"/>
          <w:b/>
          <w:u w:val="single"/>
        </w:rPr>
      </w:pPr>
      <w:r w:rsidRPr="001B52AA">
        <w:rPr>
          <w:rFonts w:ascii="Times New Roman" w:hAnsi="Times New Roman"/>
        </w:rPr>
        <w:t xml:space="preserve">Działania komunikacyjne LGD mają pełnić funkcje informacyjne, konsultacyjne, decyzyjne oraz kontroli społecznej. W oparciu o informacje zwrotne zebrane dzięki technikom partycypacyjnym zostały wytyczone </w:t>
      </w:r>
      <w:r w:rsidRPr="001B52AA">
        <w:rPr>
          <w:rFonts w:ascii="Times New Roman" w:hAnsi="Times New Roman"/>
          <w:b/>
          <w:u w:val="single"/>
        </w:rPr>
        <w:t>cele działań komunikacyjnych Stowarzyszenia LGD „Sierpeckie Partnerstwo”:</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 xml:space="preserve">Skuteczne i systematyczne podnoszenie poziomu wiedzy mieszkańców na temat Lokalnej Strategii Rozwoju (LSR), celów i przedsięwzięć. </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Upowszechnienie informacji o możliwości skorzystania ze środków LSR, zasadach przyznawania pomocy i realizacji operacji.</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 xml:space="preserve">Zwiększenie poziomu włączenia społecznego grup defaworyzowanych oraz zagrożonych ubóstwem </w:t>
      </w:r>
      <w:r>
        <w:rPr>
          <w:rFonts w:ascii="Times New Roman" w:hAnsi="Times New Roman"/>
          <w:lang w:eastAsia="pl-PL"/>
        </w:rPr>
        <w:br/>
      </w:r>
      <w:r w:rsidRPr="001B52AA">
        <w:rPr>
          <w:rFonts w:ascii="Times New Roman" w:hAnsi="Times New Roman"/>
          <w:lang w:eastAsia="pl-PL"/>
        </w:rPr>
        <w:t>i wykluczeniem społecznym poprzez bezpośrednie formy komunikacji.</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Rozwinięcie działań aktywizacyjnych i animacyjnych na obszarze LSR, w szczególności skierowanych do grup defaworyzowanych oraz zagrożonych ubóstwem i wykluczeniem społecznym.</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Zwiększenie poziomu współpracy pomiędzy kluczowymi partnerami rozwoju społeczno-gospodarczego LSR.</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Promowanie zasobów lokalnych obszaru LSR.</w:t>
      </w:r>
    </w:p>
    <w:p w:rsidR="00823435" w:rsidRPr="001B52AA" w:rsidRDefault="00823435" w:rsidP="00714B6F">
      <w:pPr>
        <w:pStyle w:val="Akapitzlist"/>
        <w:numPr>
          <w:ilvl w:val="0"/>
          <w:numId w:val="55"/>
        </w:numPr>
        <w:suppressAutoHyphens w:val="0"/>
        <w:spacing w:after="0" w:line="240" w:lineRule="auto"/>
        <w:contextualSpacing/>
        <w:jc w:val="both"/>
        <w:textAlignment w:val="auto"/>
        <w:rPr>
          <w:rFonts w:ascii="Times New Roman" w:hAnsi="Times New Roman"/>
          <w:lang w:eastAsia="pl-PL"/>
        </w:rPr>
      </w:pPr>
      <w:r w:rsidRPr="001B52AA">
        <w:rPr>
          <w:rFonts w:ascii="Times New Roman" w:hAnsi="Times New Roman"/>
          <w:lang w:eastAsia="pl-PL"/>
        </w:rPr>
        <w:t xml:space="preserve">Uzyskanie informacji zwrotnej na </w:t>
      </w:r>
      <w:proofErr w:type="gramStart"/>
      <w:r w:rsidRPr="001B52AA">
        <w:rPr>
          <w:rFonts w:ascii="Times New Roman" w:hAnsi="Times New Roman"/>
          <w:lang w:eastAsia="pl-PL"/>
        </w:rPr>
        <w:t>temat jakości</w:t>
      </w:r>
      <w:proofErr w:type="gramEnd"/>
      <w:r w:rsidRPr="001B52AA">
        <w:rPr>
          <w:rFonts w:ascii="Times New Roman" w:hAnsi="Times New Roman"/>
          <w:lang w:eastAsia="pl-PL"/>
        </w:rPr>
        <w:t xml:space="preserve"> działań LGD i wdrażania LSR.</w:t>
      </w:r>
    </w:p>
    <w:p w:rsidR="00823435" w:rsidRPr="00736273" w:rsidRDefault="00823435" w:rsidP="00823435">
      <w:pPr>
        <w:spacing w:after="0" w:line="240" w:lineRule="auto"/>
        <w:ind w:firstLine="708"/>
        <w:jc w:val="both"/>
        <w:rPr>
          <w:rFonts w:ascii="Times New Roman" w:hAnsi="Times New Roman"/>
          <w:b/>
          <w:bCs/>
          <w:sz w:val="12"/>
          <w:szCs w:val="12"/>
        </w:rPr>
      </w:pPr>
    </w:p>
    <w:p w:rsidR="00823435" w:rsidRPr="001B52AA" w:rsidRDefault="00823435" w:rsidP="00714B6F">
      <w:pPr>
        <w:pStyle w:val="Akapitzlist"/>
        <w:numPr>
          <w:ilvl w:val="0"/>
          <w:numId w:val="57"/>
        </w:numPr>
        <w:suppressAutoHyphens w:val="0"/>
        <w:autoSpaceDE w:val="0"/>
        <w:autoSpaceDN w:val="0"/>
        <w:adjustRightInd w:val="0"/>
        <w:spacing w:after="0" w:line="240" w:lineRule="auto"/>
        <w:contextualSpacing/>
        <w:jc w:val="both"/>
        <w:textAlignment w:val="auto"/>
        <w:rPr>
          <w:rFonts w:ascii="Times New Roman" w:eastAsiaTheme="minorHAnsi" w:hAnsi="Times New Roman"/>
          <w:b/>
          <w:color w:val="000000"/>
        </w:rPr>
      </w:pPr>
      <w:r w:rsidRPr="001B52AA">
        <w:rPr>
          <w:rFonts w:ascii="Times New Roman" w:eastAsiaTheme="minorHAnsi" w:hAnsi="Times New Roman"/>
          <w:b/>
          <w:color w:val="000000"/>
        </w:rPr>
        <w:t>Opis działań komunikacyjnych i grup docelowych oraz środków przekazu</w:t>
      </w:r>
    </w:p>
    <w:p w:rsidR="00823435" w:rsidRPr="001B52AA" w:rsidRDefault="00823435" w:rsidP="00823435">
      <w:pPr>
        <w:spacing w:after="0" w:line="240" w:lineRule="auto"/>
        <w:ind w:firstLine="709"/>
        <w:jc w:val="both"/>
        <w:rPr>
          <w:rFonts w:ascii="Times New Roman" w:hAnsi="Times New Roman"/>
        </w:rPr>
      </w:pPr>
      <w:r w:rsidRPr="001B52AA">
        <w:rPr>
          <w:rFonts w:ascii="Times New Roman" w:hAnsi="Times New Roman"/>
        </w:rPr>
        <w:t xml:space="preserve">W oparciu o prowadzone analizy i techniki partycypacyjne określono wybrane rodzaje działań </w:t>
      </w:r>
      <w:r>
        <w:rPr>
          <w:rFonts w:ascii="Times New Roman" w:hAnsi="Times New Roman"/>
        </w:rPr>
        <w:br/>
      </w:r>
      <w:r w:rsidRPr="001B52AA">
        <w:rPr>
          <w:rFonts w:ascii="Times New Roman" w:hAnsi="Times New Roman"/>
        </w:rPr>
        <w:t>i środków komunikacyjnych, które zostaną zastosowane w realizacji planu komunikacji.</w:t>
      </w:r>
    </w:p>
    <w:p w:rsidR="00823435" w:rsidRPr="001B52AA" w:rsidRDefault="00823435" w:rsidP="00823435">
      <w:pPr>
        <w:spacing w:after="0" w:line="240" w:lineRule="auto"/>
        <w:ind w:firstLine="709"/>
        <w:jc w:val="both"/>
        <w:rPr>
          <w:rFonts w:ascii="Times New Roman" w:hAnsi="Times New Roman"/>
          <w:lang w:eastAsia="pl-PL"/>
        </w:rPr>
      </w:pPr>
      <w:r w:rsidRPr="001B52AA">
        <w:rPr>
          <w:rFonts w:ascii="Times New Roman" w:hAnsi="Times New Roman"/>
          <w:b/>
          <w:bCs/>
          <w:i/>
          <w:iCs/>
          <w:color w:val="000000"/>
        </w:rPr>
        <w:t xml:space="preserve">Kampanie informacyjne </w:t>
      </w:r>
      <w:proofErr w:type="gramStart"/>
      <w:r w:rsidRPr="001B52AA">
        <w:rPr>
          <w:rFonts w:ascii="Times New Roman" w:hAnsi="Times New Roman"/>
          <w:bCs/>
          <w:iCs/>
          <w:color w:val="000000"/>
        </w:rPr>
        <w:t>rozumiane jako</w:t>
      </w:r>
      <w:proofErr w:type="gramEnd"/>
      <w:r w:rsidRPr="001B52AA">
        <w:rPr>
          <w:rFonts w:ascii="Times New Roman" w:hAnsi="Times New Roman"/>
          <w:lang w:eastAsia="pl-PL"/>
        </w:rPr>
        <w:t xml:space="preserve"> zestaw różnych działań zaplanowanych w konkretnym czasie, skierowanych do określonej grupy docelowej, których celem jest doprowadzenie do wzrostu wiedzy, zmiany myślenia, zachowania wobec określonego problemu społecznego lub rozwiązanie problemu społecznego blokującego osiąganie dobra wspólnego zdefiniowanego jako cel marketingowy. LGD planuje kampanie </w:t>
      </w:r>
      <w:r>
        <w:rPr>
          <w:rFonts w:ascii="Times New Roman" w:hAnsi="Times New Roman"/>
          <w:lang w:eastAsia="pl-PL"/>
        </w:rPr>
        <w:br/>
      </w:r>
      <w:r w:rsidRPr="001B52AA">
        <w:rPr>
          <w:rFonts w:ascii="Times New Roman" w:hAnsi="Times New Roman"/>
          <w:lang w:eastAsia="pl-PL"/>
        </w:rPr>
        <w:t xml:space="preserve">w zakresie przeciwdziałania ubóstwu i wykluczeniu społecznemu, rozwoju przedsiębiorczości, ochrony środowiska </w:t>
      </w:r>
      <w:r w:rsidRPr="001B52AA">
        <w:rPr>
          <w:rFonts w:ascii="Times New Roman" w:hAnsi="Times New Roman"/>
          <w:lang w:eastAsia="pl-PL"/>
        </w:rPr>
        <w:lastRenderedPageBreak/>
        <w:t xml:space="preserve">i zmian klimatu w celu zwiększenia zainteresowania mieszkańców obszaru tematyką interwencji zaplanowanej </w:t>
      </w:r>
      <w:r w:rsidR="007344EB">
        <w:rPr>
          <w:rFonts w:ascii="Times New Roman" w:hAnsi="Times New Roman"/>
          <w:lang w:eastAsia="pl-PL"/>
        </w:rPr>
        <w:br/>
      </w:r>
      <w:r w:rsidRPr="001B52AA">
        <w:rPr>
          <w:rFonts w:ascii="Times New Roman" w:hAnsi="Times New Roman"/>
          <w:lang w:eastAsia="pl-PL"/>
        </w:rPr>
        <w:t>w LSR i włączenia w realizację celów LSR poprzez planowanie i realizację projektów.</w:t>
      </w:r>
    </w:p>
    <w:p w:rsidR="00823435" w:rsidRPr="001B52AA" w:rsidRDefault="00823435" w:rsidP="00823435">
      <w:pPr>
        <w:spacing w:after="0" w:line="240" w:lineRule="auto"/>
        <w:ind w:firstLine="709"/>
        <w:jc w:val="both"/>
        <w:rPr>
          <w:rFonts w:ascii="Times New Roman" w:hAnsi="Times New Roman"/>
        </w:rPr>
      </w:pPr>
      <w:r w:rsidRPr="001B52AA">
        <w:rPr>
          <w:rFonts w:ascii="Times New Roman" w:hAnsi="Times New Roman"/>
          <w:b/>
          <w:bCs/>
          <w:i/>
          <w:iCs/>
          <w:color w:val="000000"/>
        </w:rPr>
        <w:t xml:space="preserve">Szkolenia </w:t>
      </w:r>
      <w:proofErr w:type="gramStart"/>
      <w:r w:rsidRPr="001B52AA">
        <w:rPr>
          <w:rFonts w:ascii="Times New Roman" w:hAnsi="Times New Roman"/>
        </w:rPr>
        <w:t>rozumiane jako</w:t>
      </w:r>
      <w:proofErr w:type="gramEnd"/>
      <w:r w:rsidRPr="001B52AA">
        <w:rPr>
          <w:rFonts w:ascii="Times New Roman" w:hAnsi="Times New Roman"/>
        </w:rPr>
        <w:t xml:space="preserve"> działania edukacyjne o charakterze wykładowo-warsztatowym, których celem jest podniesienie wiedzy i kompetencji w danej dziedzinie. W odniesieniu do działalności LGD szkolenia będą dotyczyć w szczególności podnoszenia wiedzy o LSR. W szkoleniu bierze udział od 10 do 25 osób. Szkolenia będą miały kilka form:</w:t>
      </w:r>
    </w:p>
    <w:p w:rsidR="00823435" w:rsidRPr="001B52AA" w:rsidRDefault="00823435" w:rsidP="00714B6F">
      <w:pPr>
        <w:numPr>
          <w:ilvl w:val="0"/>
          <w:numId w:val="56"/>
        </w:numPr>
        <w:spacing w:after="0" w:line="240" w:lineRule="auto"/>
        <w:jc w:val="both"/>
        <w:rPr>
          <w:rFonts w:ascii="Times New Roman" w:hAnsi="Times New Roman"/>
          <w:lang w:eastAsia="pl-PL"/>
        </w:rPr>
      </w:pPr>
      <w:proofErr w:type="gramStart"/>
      <w:r w:rsidRPr="001B52AA">
        <w:rPr>
          <w:rFonts w:ascii="Times New Roman" w:hAnsi="Times New Roman"/>
          <w:lang w:eastAsia="pl-PL"/>
        </w:rPr>
        <w:t>otwarte</w:t>
      </w:r>
      <w:proofErr w:type="gramEnd"/>
      <w:r w:rsidRPr="001B52AA">
        <w:rPr>
          <w:rFonts w:ascii="Times New Roman" w:hAnsi="Times New Roman"/>
          <w:lang w:eastAsia="pl-PL"/>
        </w:rPr>
        <w:t xml:space="preserve"> – organizowane przez LGD do ogółu społeczności lub wybranych grup wnioskodawców lub potencjalnych wnioskodawców, dostępne dla wszystkich chętnych; udział w nich jest dobrowolny,</w:t>
      </w:r>
    </w:p>
    <w:p w:rsidR="00823435" w:rsidRPr="001B52AA" w:rsidRDefault="00823435" w:rsidP="00714B6F">
      <w:pPr>
        <w:numPr>
          <w:ilvl w:val="0"/>
          <w:numId w:val="56"/>
        </w:numPr>
        <w:spacing w:after="0" w:line="240" w:lineRule="auto"/>
        <w:jc w:val="both"/>
        <w:rPr>
          <w:rFonts w:ascii="Times New Roman" w:hAnsi="Times New Roman"/>
          <w:lang w:eastAsia="pl-PL"/>
        </w:rPr>
      </w:pPr>
      <w:proofErr w:type="gramStart"/>
      <w:r w:rsidRPr="001B52AA">
        <w:rPr>
          <w:rFonts w:ascii="Times New Roman" w:hAnsi="Times New Roman"/>
          <w:lang w:eastAsia="pl-PL"/>
        </w:rPr>
        <w:t>wewnętrzne  – skierowane</w:t>
      </w:r>
      <w:proofErr w:type="gramEnd"/>
      <w:r w:rsidRPr="001B52AA">
        <w:rPr>
          <w:rFonts w:ascii="Times New Roman" w:hAnsi="Times New Roman"/>
          <w:lang w:eastAsia="pl-PL"/>
        </w:rPr>
        <w:t xml:space="preserve"> do członków LGD oraz pracowników biura LGD, w szczególności do członków Rady odpowiedzialnej za wybór projektów realizowanych w ramach LSR (zalecany lub obowiązkowy udział), </w:t>
      </w:r>
    </w:p>
    <w:p w:rsidR="00823435" w:rsidRPr="001B52AA" w:rsidRDefault="00823435" w:rsidP="00714B6F">
      <w:pPr>
        <w:numPr>
          <w:ilvl w:val="0"/>
          <w:numId w:val="56"/>
        </w:numPr>
        <w:spacing w:after="0" w:line="240" w:lineRule="auto"/>
        <w:jc w:val="both"/>
        <w:rPr>
          <w:rFonts w:ascii="Times New Roman" w:hAnsi="Times New Roman"/>
          <w:lang w:eastAsia="pl-PL"/>
        </w:rPr>
      </w:pPr>
      <w:proofErr w:type="gramStart"/>
      <w:r w:rsidRPr="001B52AA">
        <w:rPr>
          <w:rFonts w:ascii="Times New Roman" w:hAnsi="Times New Roman"/>
          <w:lang w:eastAsia="pl-PL"/>
        </w:rPr>
        <w:t>zewnętrzne</w:t>
      </w:r>
      <w:proofErr w:type="gramEnd"/>
      <w:r w:rsidRPr="001B52AA">
        <w:rPr>
          <w:rFonts w:ascii="Times New Roman" w:hAnsi="Times New Roman"/>
          <w:lang w:eastAsia="pl-PL"/>
        </w:rPr>
        <w:t xml:space="preserve"> – skierowane do pracowników LGD, organów LGD, organizowane przez podmioty zewnętrzne (zalecany lub obowiązkowy udział).</w:t>
      </w:r>
    </w:p>
    <w:p w:rsidR="00823435" w:rsidRPr="001B52AA" w:rsidRDefault="00823435" w:rsidP="00823435">
      <w:pPr>
        <w:autoSpaceDE w:val="0"/>
        <w:autoSpaceDN w:val="0"/>
        <w:adjustRightInd w:val="0"/>
        <w:spacing w:after="0" w:line="240" w:lineRule="auto"/>
        <w:ind w:firstLine="709"/>
        <w:jc w:val="both"/>
        <w:rPr>
          <w:rFonts w:ascii="Times New Roman" w:hAnsi="Times New Roman"/>
          <w:color w:val="000000"/>
        </w:rPr>
      </w:pPr>
      <w:r w:rsidRPr="001B52AA">
        <w:rPr>
          <w:rFonts w:ascii="Times New Roman" w:hAnsi="Times New Roman"/>
          <w:b/>
          <w:bCs/>
          <w:i/>
          <w:iCs/>
          <w:color w:val="000000"/>
        </w:rPr>
        <w:t xml:space="preserve">Seminaria, konferencje, otwarte spotkania informacyjno-konsultacyjne </w:t>
      </w:r>
      <w:r w:rsidRPr="001B52AA">
        <w:rPr>
          <w:rFonts w:ascii="Times New Roman" w:hAnsi="Times New Roman"/>
          <w:bCs/>
          <w:iCs/>
          <w:color w:val="000000"/>
        </w:rPr>
        <w:t>są to formy zakładające szeroki udział lokalnej społeczności i podmiotów funkcjonujących na obszarze LSR</w:t>
      </w:r>
      <w:r w:rsidRPr="001B52AA">
        <w:rPr>
          <w:rFonts w:ascii="Times New Roman" w:hAnsi="Times New Roman"/>
          <w:color w:val="000000"/>
        </w:rPr>
        <w:t xml:space="preserve"> dla min. 20 osób. Formy te zawierają elementy komunikacji dwustronnej, debaty, dyskusji, wymiany doświadczeń. Ukierunkowane na przekazywanie informacji dotyczących wdrażania LSR i otrzymywania informacji zwrotnej oraz zwiększenia poziomu zaangażowania społeczności we wdrażanie LSR i działalność LGD. </w:t>
      </w:r>
    </w:p>
    <w:p w:rsidR="00823435" w:rsidRPr="001B52AA" w:rsidRDefault="00823435" w:rsidP="00823435">
      <w:pPr>
        <w:autoSpaceDE w:val="0"/>
        <w:autoSpaceDN w:val="0"/>
        <w:adjustRightInd w:val="0"/>
        <w:spacing w:after="0" w:line="240" w:lineRule="auto"/>
        <w:ind w:firstLine="709"/>
        <w:jc w:val="both"/>
        <w:rPr>
          <w:rFonts w:ascii="Times New Roman" w:hAnsi="Times New Roman"/>
          <w:color w:val="000000"/>
        </w:rPr>
      </w:pPr>
      <w:r w:rsidRPr="001B52AA">
        <w:rPr>
          <w:rFonts w:ascii="Times New Roman" w:hAnsi="Times New Roman"/>
          <w:b/>
          <w:bCs/>
          <w:i/>
          <w:iCs/>
          <w:color w:val="000000"/>
        </w:rPr>
        <w:t xml:space="preserve">Materiały informacyjne i promocyjne </w:t>
      </w:r>
      <w:r w:rsidRPr="001B52AA">
        <w:rPr>
          <w:rFonts w:ascii="Times New Roman" w:hAnsi="Times New Roman"/>
          <w:color w:val="000000"/>
        </w:rPr>
        <w:t>(w formie drukowanej i elektronicznej) zawierające treści odnoszące się do obszaru LSR oraz do zagadnień związanych z LSR i LGD – będą wykorzystane częściowo w kampanii informacyjnej i promocji LGD i LSR. Materiały będą opracowywane z należytą starannością w oparciu o wytyczne zawarte w Księdze wizualizacji PROW 2014-2020.</w:t>
      </w:r>
    </w:p>
    <w:p w:rsidR="00823435" w:rsidRPr="001B52AA" w:rsidRDefault="00823435" w:rsidP="00823435">
      <w:pPr>
        <w:autoSpaceDE w:val="0"/>
        <w:autoSpaceDN w:val="0"/>
        <w:adjustRightInd w:val="0"/>
        <w:spacing w:after="0" w:line="240" w:lineRule="auto"/>
        <w:ind w:firstLine="709"/>
        <w:jc w:val="both"/>
        <w:rPr>
          <w:rFonts w:ascii="Times New Roman" w:hAnsi="Times New Roman"/>
          <w:color w:val="000000"/>
        </w:rPr>
      </w:pPr>
      <w:r w:rsidRPr="001B52AA">
        <w:rPr>
          <w:rFonts w:ascii="Times New Roman" w:hAnsi="Times New Roman"/>
          <w:b/>
          <w:bCs/>
          <w:i/>
          <w:iCs/>
          <w:color w:val="000000"/>
        </w:rPr>
        <w:t xml:space="preserve">Stoiska promocyjne i informacyjne na imprezach lokalnych typu festyny, festiwale – </w:t>
      </w:r>
      <w:r w:rsidRPr="001B52AA">
        <w:rPr>
          <w:rFonts w:ascii="Times New Roman" w:hAnsi="Times New Roman"/>
          <w:bCs/>
          <w:iCs/>
          <w:color w:val="000000"/>
        </w:rPr>
        <w:t>organizowane</w:t>
      </w:r>
      <w:r w:rsidRPr="001B52AA">
        <w:rPr>
          <w:rFonts w:ascii="Times New Roman" w:hAnsi="Times New Roman"/>
          <w:color w:val="000000"/>
        </w:rPr>
        <w:t xml:space="preserve"> przez LGD w partnerstwie z podmiotami publicznymi i społecznymi lub/i uczestnictwo przedstawicieli LGD </w:t>
      </w:r>
      <w:r w:rsidR="007344EB">
        <w:rPr>
          <w:rFonts w:ascii="Times New Roman" w:hAnsi="Times New Roman"/>
          <w:color w:val="000000"/>
        </w:rPr>
        <w:br/>
      </w:r>
      <w:r w:rsidRPr="001B52AA">
        <w:rPr>
          <w:rFonts w:ascii="Times New Roman" w:hAnsi="Times New Roman"/>
          <w:color w:val="000000"/>
        </w:rPr>
        <w:t xml:space="preserve">w imprezach organizowanych przez inne podmioty publiczne lub społeczne. </w:t>
      </w:r>
    </w:p>
    <w:p w:rsidR="00823435" w:rsidRPr="001B52AA" w:rsidRDefault="00823435" w:rsidP="00823435">
      <w:pPr>
        <w:autoSpaceDE w:val="0"/>
        <w:autoSpaceDN w:val="0"/>
        <w:adjustRightInd w:val="0"/>
        <w:spacing w:after="0" w:line="240" w:lineRule="auto"/>
        <w:ind w:firstLine="709"/>
        <w:jc w:val="both"/>
        <w:rPr>
          <w:rFonts w:ascii="Times New Roman" w:hAnsi="Times New Roman"/>
          <w:color w:val="000000"/>
        </w:rPr>
      </w:pPr>
      <w:r w:rsidRPr="001B52AA">
        <w:rPr>
          <w:rFonts w:ascii="Times New Roman" w:hAnsi="Times New Roman"/>
          <w:b/>
          <w:bCs/>
          <w:i/>
          <w:iCs/>
          <w:color w:val="000000"/>
        </w:rPr>
        <w:t xml:space="preserve">Artykuły informacyjne i promocyjne na stronach internetowych </w:t>
      </w:r>
      <w:r w:rsidRPr="001B52AA">
        <w:rPr>
          <w:rFonts w:ascii="Times New Roman" w:hAnsi="Times New Roman"/>
          <w:color w:val="000000"/>
        </w:rPr>
        <w:t xml:space="preserve">– strona internetowa „Sierpeckiego Partnerstwa” oraz strony internetowe podmiotów wchodzących w skład LGD, a także profile LGD i innych współpracujących podmiotów na portalach społecznościowych. Materiały i artykuły do prezentacji wszystkich dokumentów związanych z wdrażaniem LSR, a także do bieżącego informowania, np. o terminach naboru wniosków, planowanych konkursach, rodzajach i wysokości wsparcia projektów, itp. Wszystkie informacje udostępniane na portalach internetowych będą miały formę przejrzystą i zrozumiałą dla każdego potencjalnego beneficjenta. Będą także zawierać adresy kontaktowe do osób odpowiedzialnych za wdrażanie LSR. Na stronach będą zamieszczane narzędzia do wyrażania opinii mieszkańców, np. </w:t>
      </w:r>
      <w:r w:rsidRPr="001B52AA">
        <w:rPr>
          <w:rFonts w:ascii="Times New Roman" w:hAnsi="Times New Roman"/>
        </w:rPr>
        <w:t>sondaże</w:t>
      </w:r>
      <w:r w:rsidRPr="001B52AA">
        <w:rPr>
          <w:rFonts w:ascii="Times New Roman" w:hAnsi="Times New Roman"/>
          <w:color w:val="000000"/>
        </w:rPr>
        <w:t>, fora dyskusyjne, ankiety online.</w:t>
      </w:r>
    </w:p>
    <w:p w:rsidR="00823435" w:rsidRPr="001B52AA" w:rsidRDefault="00823435" w:rsidP="00823435">
      <w:pPr>
        <w:spacing w:after="0" w:line="240" w:lineRule="auto"/>
        <w:ind w:firstLine="709"/>
        <w:jc w:val="both"/>
        <w:rPr>
          <w:rFonts w:ascii="Times New Roman" w:hAnsi="Times New Roman"/>
          <w:color w:val="000000"/>
        </w:rPr>
      </w:pPr>
      <w:r w:rsidRPr="001B52AA">
        <w:rPr>
          <w:rFonts w:ascii="Times New Roman" w:hAnsi="Times New Roman"/>
          <w:b/>
          <w:i/>
          <w:color w:val="000000"/>
        </w:rPr>
        <w:t>Artykuły w prasie lokalnej</w:t>
      </w:r>
      <w:r w:rsidRPr="001B52AA">
        <w:rPr>
          <w:rFonts w:ascii="Times New Roman" w:hAnsi="Times New Roman"/>
          <w:i/>
          <w:color w:val="000000"/>
        </w:rPr>
        <w:t xml:space="preserve"> </w:t>
      </w:r>
      <w:r w:rsidRPr="001B52AA">
        <w:rPr>
          <w:rFonts w:ascii="Times New Roman" w:hAnsi="Times New Roman"/>
          <w:color w:val="000000"/>
        </w:rPr>
        <w:t xml:space="preserve">– materiały pisemne informujące o kluczowych działaniach LGD i ważnych etapach wdrażania LSR oraz prezentujące efekty wdrażania LSR. </w:t>
      </w:r>
    </w:p>
    <w:p w:rsidR="00823435" w:rsidRPr="001B52AA" w:rsidRDefault="00823435" w:rsidP="00823435">
      <w:pPr>
        <w:spacing w:after="0" w:line="240" w:lineRule="auto"/>
        <w:ind w:firstLine="709"/>
        <w:jc w:val="both"/>
        <w:rPr>
          <w:rFonts w:ascii="Times New Roman" w:hAnsi="Times New Roman"/>
          <w:color w:val="000000"/>
        </w:rPr>
      </w:pPr>
      <w:r w:rsidRPr="001B52AA">
        <w:rPr>
          <w:rFonts w:ascii="Times New Roman" w:hAnsi="Times New Roman"/>
          <w:b/>
          <w:i/>
          <w:color w:val="000000"/>
        </w:rPr>
        <w:t xml:space="preserve">Konkursy dla dzieci, młodzieży i dorosłych, np. plastyczny, </w:t>
      </w:r>
      <w:proofErr w:type="gramStart"/>
      <w:r w:rsidRPr="001B52AA">
        <w:rPr>
          <w:rFonts w:ascii="Times New Roman" w:hAnsi="Times New Roman"/>
          <w:b/>
          <w:i/>
          <w:color w:val="000000"/>
        </w:rPr>
        <w:t xml:space="preserve">fotograficzny </w:t>
      </w:r>
      <w:r w:rsidRPr="001B52AA">
        <w:rPr>
          <w:rFonts w:ascii="Times New Roman" w:hAnsi="Times New Roman"/>
          <w:color w:val="000000"/>
        </w:rPr>
        <w:t>– jako</w:t>
      </w:r>
      <w:proofErr w:type="gramEnd"/>
      <w:r w:rsidRPr="001B52AA">
        <w:rPr>
          <w:rFonts w:ascii="Times New Roman" w:hAnsi="Times New Roman"/>
          <w:color w:val="000000"/>
        </w:rPr>
        <w:t xml:space="preserve"> forma promocyjna zachęcająca do aktywnego włączenia się w realizację celów LSR, np. dotyczące promocji lokalnych zasobów, ochrony środowiska.</w:t>
      </w:r>
    </w:p>
    <w:p w:rsidR="00823435" w:rsidRPr="001B52AA" w:rsidRDefault="00823435" w:rsidP="00823435">
      <w:pPr>
        <w:spacing w:after="0" w:line="240" w:lineRule="auto"/>
        <w:ind w:firstLine="709"/>
        <w:jc w:val="both"/>
        <w:rPr>
          <w:rFonts w:ascii="Times New Roman" w:hAnsi="Times New Roman"/>
          <w:color w:val="000000"/>
        </w:rPr>
      </w:pPr>
      <w:r w:rsidRPr="001B52AA">
        <w:rPr>
          <w:rFonts w:ascii="Times New Roman" w:hAnsi="Times New Roman"/>
          <w:b/>
          <w:i/>
          <w:color w:val="000000"/>
        </w:rPr>
        <w:t>Doradztwo indywidualne i zbiorowe</w:t>
      </w:r>
      <w:r w:rsidRPr="001B52AA">
        <w:rPr>
          <w:rFonts w:ascii="Times New Roman" w:hAnsi="Times New Roman"/>
          <w:b/>
          <w:color w:val="000000"/>
        </w:rPr>
        <w:t xml:space="preserve"> </w:t>
      </w:r>
      <w:r w:rsidRPr="001B52AA">
        <w:rPr>
          <w:rFonts w:ascii="Times New Roman" w:hAnsi="Times New Roman"/>
          <w:color w:val="000000"/>
        </w:rPr>
        <w:t>– forma komunikacji dwustronnej z aktywnym zaangażowaniem dwóch stron, pracownika biura LGD lub wynajętego przez biuro specjalisty skierowane do potencjalnego wnioskodawcy lub wnioskodawcy już uczestniczącego w procesie wdrażania LSR.</w:t>
      </w:r>
    </w:p>
    <w:p w:rsidR="00823435" w:rsidRPr="001B52AA" w:rsidRDefault="00823435" w:rsidP="00823435">
      <w:pPr>
        <w:spacing w:after="0" w:line="240" w:lineRule="auto"/>
        <w:ind w:firstLine="709"/>
        <w:jc w:val="both"/>
        <w:rPr>
          <w:rFonts w:ascii="Times New Roman" w:hAnsi="Times New Roman"/>
          <w:color w:val="000000"/>
        </w:rPr>
      </w:pPr>
      <w:r w:rsidRPr="001B52AA">
        <w:rPr>
          <w:rFonts w:ascii="Times New Roman" w:hAnsi="Times New Roman"/>
          <w:b/>
          <w:i/>
          <w:color w:val="000000"/>
        </w:rPr>
        <w:t>Udzielanie informacji w biurze LGD</w:t>
      </w:r>
      <w:r w:rsidRPr="001B52AA">
        <w:rPr>
          <w:rFonts w:ascii="Times New Roman" w:hAnsi="Times New Roman"/>
          <w:color w:val="000000"/>
        </w:rPr>
        <w:t xml:space="preserve"> – wizyta w biurze, telefon lub e-mail od osoby zainteresowanej działalnością LGD lub LSR, udzielenia odpowiedzi, zachęcenie do aktywnego włączenia się w działania </w:t>
      </w:r>
      <w:r>
        <w:rPr>
          <w:rFonts w:ascii="Times New Roman" w:hAnsi="Times New Roman"/>
          <w:color w:val="000000"/>
        </w:rPr>
        <w:br/>
      </w:r>
      <w:r w:rsidRPr="001B52AA">
        <w:rPr>
          <w:rFonts w:ascii="Times New Roman" w:hAnsi="Times New Roman"/>
          <w:color w:val="000000"/>
        </w:rPr>
        <w:t xml:space="preserve">w ramach LSR.  </w:t>
      </w:r>
    </w:p>
    <w:p w:rsidR="00823435" w:rsidRPr="001B52AA" w:rsidRDefault="00823435" w:rsidP="00823435">
      <w:pPr>
        <w:spacing w:after="0" w:line="240" w:lineRule="auto"/>
        <w:ind w:firstLine="709"/>
        <w:jc w:val="both"/>
        <w:rPr>
          <w:rFonts w:ascii="Times New Roman" w:hAnsi="Times New Roman"/>
          <w:color w:val="000000"/>
        </w:rPr>
      </w:pPr>
      <w:r w:rsidRPr="001B52AA">
        <w:rPr>
          <w:rFonts w:ascii="Times New Roman" w:hAnsi="Times New Roman"/>
          <w:b/>
          <w:i/>
          <w:color w:val="000000"/>
        </w:rPr>
        <w:t>Forum współpracy</w:t>
      </w:r>
      <w:r w:rsidR="00F40EB6">
        <w:rPr>
          <w:rFonts w:ascii="Times New Roman" w:hAnsi="Times New Roman"/>
          <w:b/>
          <w:i/>
          <w:color w:val="000000"/>
        </w:rPr>
        <w:t>/Wyjazd studyjny</w:t>
      </w:r>
      <w:r w:rsidRPr="001B52AA">
        <w:rPr>
          <w:rFonts w:ascii="Times New Roman" w:hAnsi="Times New Roman"/>
          <w:color w:val="000000"/>
        </w:rPr>
        <w:t xml:space="preserve"> – działania animacyjne </w:t>
      </w:r>
      <w:r w:rsidRPr="001B52AA">
        <w:rPr>
          <w:rFonts w:ascii="Times New Roman" w:hAnsi="Times New Roman"/>
        </w:rPr>
        <w:t xml:space="preserve">zmierzające do pobudzenia aktywności osób, </w:t>
      </w:r>
      <w:proofErr w:type="spellStart"/>
      <w:r w:rsidRPr="001B52AA">
        <w:rPr>
          <w:rFonts w:ascii="Times New Roman" w:hAnsi="Times New Roman"/>
        </w:rPr>
        <w:t>grupi</w:t>
      </w:r>
      <w:proofErr w:type="spellEnd"/>
      <w:r w:rsidRPr="001B52AA">
        <w:rPr>
          <w:rFonts w:ascii="Times New Roman" w:hAnsi="Times New Roman"/>
        </w:rPr>
        <w:t xml:space="preserve"> instytucji w przestrzeni publicznej, ożywienia społeczności lokalnej poprzez inicjowanie różnego rodzaju aktywności oraz polegające na pracy z wieloma grupami w środowisku lokalnym na rzecz rozwoju lokalnego (instytucje publiczne, organizacje pozarządowe, parafie, organizacje charytatywne, przedsiębiorcy, lokalni liderzy, media lokalne), wzmocnienia kapitału społecznego, budowani</w:t>
      </w:r>
      <w:r w:rsidR="007344EB">
        <w:rPr>
          <w:rFonts w:ascii="Times New Roman" w:hAnsi="Times New Roman"/>
        </w:rPr>
        <w:t xml:space="preserve">a partnerstw na rzecz rozwoju, </w:t>
      </w:r>
      <w:r w:rsidRPr="001B52AA">
        <w:rPr>
          <w:rFonts w:ascii="Times New Roman" w:hAnsi="Times New Roman"/>
        </w:rPr>
        <w:t>w szczególności wspieranie środowisk grup defaworyzowanych oraz osób zagrożonych ubóstwem i wykluczeniem społecznym.</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i/>
          <w:color w:val="000000"/>
        </w:rPr>
        <w:t xml:space="preserve">Komunikacja wewnętrzna w LGD </w:t>
      </w:r>
      <w:r w:rsidRPr="001B52AA">
        <w:rPr>
          <w:rFonts w:ascii="Times New Roman" w:hAnsi="Times New Roman"/>
          <w:color w:val="000000"/>
        </w:rPr>
        <w:t xml:space="preserve">- komunikację tę definiują podstawowe dokumenty pracy biura </w:t>
      </w:r>
      <w:r>
        <w:rPr>
          <w:rFonts w:ascii="Times New Roman" w:hAnsi="Times New Roman"/>
          <w:color w:val="000000"/>
        </w:rPr>
        <w:br/>
      </w:r>
      <w:r w:rsidRPr="001B52AA">
        <w:rPr>
          <w:rFonts w:ascii="Times New Roman" w:hAnsi="Times New Roman"/>
          <w:color w:val="000000"/>
        </w:rPr>
        <w:t>(np.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r w:rsidRPr="001B52AA">
        <w:rPr>
          <w:rFonts w:ascii="Times New Roman" w:hAnsi="Times New Roman"/>
        </w:rPr>
        <w:t xml:space="preserve">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i/>
        </w:rPr>
        <w:t>Badania satysfakcji odbiorców działań komunikacyjnych LGD</w:t>
      </w:r>
      <w:r w:rsidRPr="001B52AA">
        <w:rPr>
          <w:rFonts w:ascii="Times New Roman" w:hAnsi="Times New Roman"/>
        </w:rPr>
        <w:t xml:space="preserve"> – będą miały formę różnych ankiet zadowolenia z poziomu obsługi w biurze LGD, jakości doradztwa, informowania, szkolenia, itp. Informacje na temat zadowolenia/satysfakcji osób korzystających z działań LGD będą źródłem wiedzy pracowników LGD </w:t>
      </w:r>
      <w:r>
        <w:rPr>
          <w:rFonts w:ascii="Times New Roman" w:hAnsi="Times New Roman"/>
        </w:rPr>
        <w:br/>
      </w:r>
      <w:r w:rsidRPr="001B52AA">
        <w:rPr>
          <w:rFonts w:ascii="Times New Roman" w:hAnsi="Times New Roman"/>
        </w:rPr>
        <w:t>i Zarządu na temat efektywności i jakości działań komunikacyjnych LGD i podstawą do wdrożenia zmian korygujących.</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lastRenderedPageBreak/>
        <w:t xml:space="preserve">Działania komunikacyjne są kierowane do określonych </w:t>
      </w:r>
      <w:r w:rsidRPr="001B52AA">
        <w:rPr>
          <w:rFonts w:ascii="Times New Roman" w:hAnsi="Times New Roman"/>
          <w:b/>
          <w:u w:val="single"/>
        </w:rPr>
        <w:t>grup docelowych</w:t>
      </w:r>
      <w:r w:rsidRPr="001B52AA">
        <w:rPr>
          <w:rFonts w:ascii="Times New Roman" w:hAnsi="Times New Roman"/>
        </w:rPr>
        <w:t>, do których LGD zamierza docierać z przekazem komunikacyjnym:</w:t>
      </w:r>
    </w:p>
    <w:p w:rsidR="00823435" w:rsidRPr="001B52AA" w:rsidRDefault="00823435" w:rsidP="00714B6F">
      <w:pPr>
        <w:pStyle w:val="Bezodstpw"/>
        <w:numPr>
          <w:ilvl w:val="2"/>
          <w:numId w:val="58"/>
        </w:numPr>
        <w:ind w:left="1276"/>
        <w:jc w:val="both"/>
        <w:rPr>
          <w:rFonts w:ascii="Times New Roman" w:hAnsi="Times New Roman"/>
        </w:rPr>
      </w:pPr>
      <w:proofErr w:type="gramStart"/>
      <w:r w:rsidRPr="001B52AA">
        <w:rPr>
          <w:rFonts w:ascii="Times New Roman" w:hAnsi="Times New Roman"/>
        </w:rPr>
        <w:t>potencjalni</w:t>
      </w:r>
      <w:proofErr w:type="gramEnd"/>
      <w:r w:rsidRPr="001B52AA">
        <w:rPr>
          <w:rFonts w:ascii="Times New Roman" w:hAnsi="Times New Roman"/>
        </w:rPr>
        <w:t xml:space="preserve"> wnioskodawcy LSR, </w:t>
      </w:r>
    </w:p>
    <w:p w:rsidR="00823435" w:rsidRPr="001B52AA" w:rsidRDefault="00823435" w:rsidP="00714B6F">
      <w:pPr>
        <w:pStyle w:val="Bezodstpw"/>
        <w:numPr>
          <w:ilvl w:val="2"/>
          <w:numId w:val="58"/>
        </w:numPr>
        <w:ind w:left="1276"/>
        <w:jc w:val="both"/>
        <w:rPr>
          <w:rFonts w:ascii="Times New Roman" w:hAnsi="Times New Roman"/>
        </w:rPr>
      </w:pPr>
      <w:proofErr w:type="gramStart"/>
      <w:r w:rsidRPr="001B52AA">
        <w:rPr>
          <w:rFonts w:ascii="Times New Roman" w:hAnsi="Times New Roman"/>
        </w:rPr>
        <w:t>wnioskodawcy</w:t>
      </w:r>
      <w:proofErr w:type="gramEnd"/>
      <w:r w:rsidRPr="001B52AA">
        <w:rPr>
          <w:rFonts w:ascii="Times New Roman" w:hAnsi="Times New Roman"/>
        </w:rPr>
        <w:t xml:space="preserve"> LSR, </w:t>
      </w:r>
    </w:p>
    <w:p w:rsidR="00823435" w:rsidRPr="001B52AA" w:rsidRDefault="00823435" w:rsidP="00714B6F">
      <w:pPr>
        <w:pStyle w:val="Bezodstpw"/>
        <w:numPr>
          <w:ilvl w:val="2"/>
          <w:numId w:val="58"/>
        </w:numPr>
        <w:ind w:left="1276"/>
        <w:jc w:val="both"/>
        <w:rPr>
          <w:rFonts w:ascii="Times New Roman" w:hAnsi="Times New Roman"/>
        </w:rPr>
      </w:pPr>
      <w:proofErr w:type="gramStart"/>
      <w:r w:rsidRPr="001B52AA">
        <w:rPr>
          <w:rFonts w:ascii="Times New Roman" w:hAnsi="Times New Roman"/>
        </w:rPr>
        <w:t>grupy</w:t>
      </w:r>
      <w:proofErr w:type="gramEnd"/>
      <w:r w:rsidRPr="001B52AA">
        <w:rPr>
          <w:rFonts w:ascii="Times New Roman" w:hAnsi="Times New Roman"/>
        </w:rPr>
        <w:t xml:space="preserve"> defaworyzowane,</w:t>
      </w:r>
    </w:p>
    <w:p w:rsidR="00823435" w:rsidRPr="001B52AA" w:rsidRDefault="00823435" w:rsidP="00714B6F">
      <w:pPr>
        <w:pStyle w:val="Bezodstpw"/>
        <w:numPr>
          <w:ilvl w:val="2"/>
          <w:numId w:val="58"/>
        </w:numPr>
        <w:ind w:left="1276"/>
        <w:jc w:val="both"/>
        <w:rPr>
          <w:rFonts w:ascii="Times New Roman" w:hAnsi="Times New Roman"/>
        </w:rPr>
      </w:pPr>
      <w:proofErr w:type="gramStart"/>
      <w:r w:rsidRPr="001B52AA">
        <w:rPr>
          <w:rFonts w:ascii="Times New Roman" w:hAnsi="Times New Roman"/>
        </w:rPr>
        <w:t>członkowie</w:t>
      </w:r>
      <w:proofErr w:type="gramEnd"/>
      <w:r w:rsidRPr="001B52AA">
        <w:rPr>
          <w:rFonts w:ascii="Times New Roman" w:hAnsi="Times New Roman"/>
        </w:rPr>
        <w:t xml:space="preserve"> LGD,</w:t>
      </w:r>
    </w:p>
    <w:p w:rsidR="00823435" w:rsidRPr="001B52AA" w:rsidRDefault="00823435" w:rsidP="00714B6F">
      <w:pPr>
        <w:pStyle w:val="Bezodstpw"/>
        <w:numPr>
          <w:ilvl w:val="2"/>
          <w:numId w:val="58"/>
        </w:numPr>
        <w:ind w:left="1276"/>
        <w:jc w:val="both"/>
        <w:rPr>
          <w:rFonts w:ascii="Times New Roman" w:hAnsi="Times New Roman"/>
        </w:rPr>
      </w:pPr>
      <w:proofErr w:type="gramStart"/>
      <w:r w:rsidRPr="001B52AA">
        <w:rPr>
          <w:rFonts w:ascii="Times New Roman" w:hAnsi="Times New Roman"/>
        </w:rPr>
        <w:t>instytucje</w:t>
      </w:r>
      <w:proofErr w:type="gramEnd"/>
      <w:r w:rsidRPr="001B52AA">
        <w:rPr>
          <w:rFonts w:ascii="Times New Roman" w:hAnsi="Times New Roman"/>
        </w:rPr>
        <w:t xml:space="preserve"> i organizacje współpracujące z LGD,</w:t>
      </w:r>
    </w:p>
    <w:p w:rsidR="00823435" w:rsidRPr="001B52AA" w:rsidRDefault="00823435" w:rsidP="00714B6F">
      <w:pPr>
        <w:pStyle w:val="Bezodstpw"/>
        <w:numPr>
          <w:ilvl w:val="2"/>
          <w:numId w:val="58"/>
        </w:numPr>
        <w:ind w:left="1276"/>
        <w:jc w:val="both"/>
        <w:rPr>
          <w:rFonts w:ascii="Times New Roman" w:hAnsi="Times New Roman"/>
        </w:rPr>
      </w:pPr>
      <w:proofErr w:type="gramStart"/>
      <w:r w:rsidRPr="001B52AA">
        <w:rPr>
          <w:rFonts w:ascii="Times New Roman" w:hAnsi="Times New Roman"/>
        </w:rPr>
        <w:t>ogół</w:t>
      </w:r>
      <w:proofErr w:type="gramEnd"/>
      <w:r w:rsidRPr="001B52AA">
        <w:rPr>
          <w:rFonts w:ascii="Times New Roman" w:hAnsi="Times New Roman"/>
        </w:rPr>
        <w:t xml:space="preserve"> społeczności lokalnej.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Z szerokiej grupy </w:t>
      </w:r>
      <w:r w:rsidRPr="001B52AA">
        <w:rPr>
          <w:rFonts w:ascii="Times New Roman" w:hAnsi="Times New Roman"/>
          <w:b/>
        </w:rPr>
        <w:t>ogółu społeczności lokalnej</w:t>
      </w:r>
      <w:r w:rsidRPr="001B52AA">
        <w:rPr>
          <w:rFonts w:ascii="Times New Roman" w:hAnsi="Times New Roman"/>
        </w:rPr>
        <w:t xml:space="preserve"> można wyodrębnić podgrupy, do których będą kierowane inne formy i środki przekazu: młodzież, osoby starsze, rolnicy, przedsiębiorcy, grupy defaworyzowane i osoby zagrożone ubóstwem i wykluczeniem społecznym, potencjalni uczestnicy projektów realizowanych przez wnioskodawców, uczestnicy projektów realizowanych przez wnioskodawców, osoby korzystające z efektów projektów realizowanych przez wnioskodawców.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bCs/>
        </w:rPr>
        <w:t xml:space="preserve">Potencjalni Wnioskodawcy LSR </w:t>
      </w:r>
      <w:r w:rsidRPr="001B52AA">
        <w:rPr>
          <w:rFonts w:ascii="Times New Roman" w:hAnsi="Times New Roman"/>
          <w:bCs/>
        </w:rPr>
        <w:t xml:space="preserve">to grupa osób, do których dotarł ogólny komunikat dotyczący LGD </w:t>
      </w:r>
      <w:r>
        <w:rPr>
          <w:rFonts w:ascii="Times New Roman" w:hAnsi="Times New Roman"/>
          <w:bCs/>
        </w:rPr>
        <w:br/>
      </w:r>
      <w:r w:rsidRPr="001B52AA">
        <w:rPr>
          <w:rFonts w:ascii="Times New Roman" w:hAnsi="Times New Roman"/>
          <w:bCs/>
        </w:rPr>
        <w:t xml:space="preserve">i LSR, którzy zainteresowali się ofertą LGD. Do nich </w:t>
      </w:r>
      <w:r w:rsidRPr="001B52AA">
        <w:rPr>
          <w:rFonts w:ascii="Times New Roman" w:hAnsi="Times New Roman"/>
        </w:rPr>
        <w:t xml:space="preserve">kierowany będzie duży zakres działań komunikacyjnych LGD. Do potencjalnych wnioskodawców zaliczani są przedstawiciele: jednostek samorządu terytorialnego, </w:t>
      </w:r>
      <w:r>
        <w:rPr>
          <w:rFonts w:ascii="Times New Roman" w:hAnsi="Times New Roman"/>
        </w:rPr>
        <w:br/>
      </w:r>
      <w:r w:rsidRPr="001B52AA">
        <w:rPr>
          <w:rFonts w:ascii="Times New Roman" w:hAnsi="Times New Roman"/>
        </w:rPr>
        <w:t>w tym jednostek organizacyjnych JST, organizacji pozarządowych, mikro i małych przedsiębiorców, rolników, kościołów, podmiotów ekonomii społecznej (w tym spółdzielni socjalnych), grup formalnych nieposiadających osobowości prawnej typu stowarzyszenia zwykłe, koła gospodyń wiejskich, kluby seniora, kluby młodzieży, osób fizycznych.</w:t>
      </w:r>
    </w:p>
    <w:p w:rsidR="00823435" w:rsidRPr="001B52AA" w:rsidRDefault="00823435" w:rsidP="00823435">
      <w:pPr>
        <w:spacing w:after="0" w:line="240" w:lineRule="auto"/>
        <w:ind w:firstLine="708"/>
        <w:jc w:val="both"/>
        <w:rPr>
          <w:rFonts w:ascii="Times New Roman" w:hAnsi="Times New Roman"/>
          <w:bCs/>
        </w:rPr>
      </w:pPr>
      <w:r w:rsidRPr="001B52AA">
        <w:rPr>
          <w:rFonts w:ascii="Times New Roman" w:hAnsi="Times New Roman"/>
          <w:b/>
          <w:bCs/>
        </w:rPr>
        <w:t>Wnioskodawcy</w:t>
      </w:r>
      <w:r w:rsidRPr="001B52AA">
        <w:rPr>
          <w:rFonts w:ascii="Times New Roman" w:hAnsi="Times New Roman"/>
          <w:bCs/>
        </w:rPr>
        <w:t xml:space="preserve"> to grupa osób, która składa wnioski do LGD na realizację projektów w ramach LSR. Komunikacja z tą grupą będzie miała formę bezpośredniego kontaktu, najczęściej w formie konsultacji </w:t>
      </w:r>
      <w:r>
        <w:rPr>
          <w:rFonts w:ascii="Times New Roman" w:hAnsi="Times New Roman"/>
          <w:bCs/>
        </w:rPr>
        <w:br/>
      </w:r>
      <w:r w:rsidRPr="001B52AA">
        <w:rPr>
          <w:rFonts w:ascii="Times New Roman" w:hAnsi="Times New Roman"/>
          <w:bCs/>
        </w:rPr>
        <w:t>i doradztwa, związanego z przygotowaniem, realizacją i rozliczeniem projektu.</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rPr>
        <w:t>Grupy defaworyzowane</w:t>
      </w:r>
      <w:r w:rsidRPr="001B52AA">
        <w:rPr>
          <w:rFonts w:ascii="Times New Roman" w:hAnsi="Times New Roman"/>
        </w:rPr>
        <w:t xml:space="preserve"> – wszystkie osoby, które mają ograniczony bądź utrudniony dostęp do rynku pracy, w szczególności osoby z rodzin objętych pomocą społeczną, osoby o niskich kwalifikacjach zawodowych </w:t>
      </w:r>
      <w:r w:rsidR="007344EB">
        <w:rPr>
          <w:rFonts w:ascii="Times New Roman" w:hAnsi="Times New Roman"/>
        </w:rPr>
        <w:br/>
      </w:r>
      <w:r w:rsidRPr="001B52AA">
        <w:rPr>
          <w:rFonts w:ascii="Times New Roman" w:hAnsi="Times New Roman"/>
        </w:rPr>
        <w:t>i niskim poziomie wykształcenia, osoby spełniające definicję osób zagrożonych ubóstwem lub wykluczeniem społecznym.</w:t>
      </w:r>
    </w:p>
    <w:p w:rsidR="00823435" w:rsidRPr="001B52AA" w:rsidRDefault="00823435" w:rsidP="00823435">
      <w:pPr>
        <w:spacing w:after="0" w:line="240" w:lineRule="auto"/>
        <w:ind w:firstLine="708"/>
        <w:jc w:val="both"/>
        <w:rPr>
          <w:rFonts w:ascii="Times New Roman" w:hAnsi="Times New Roman"/>
          <w:bCs/>
        </w:rPr>
      </w:pPr>
      <w:r w:rsidRPr="001B52AA">
        <w:rPr>
          <w:rFonts w:ascii="Times New Roman" w:hAnsi="Times New Roman"/>
          <w:b/>
          <w:bCs/>
        </w:rPr>
        <w:t xml:space="preserve">Członkowie LGD, </w:t>
      </w:r>
      <w:r w:rsidRPr="001B52AA">
        <w:rPr>
          <w:rFonts w:ascii="Times New Roman" w:hAnsi="Times New Roman"/>
          <w:bCs/>
        </w:rPr>
        <w:t xml:space="preserve">czyli zdeklarowani przedstawiciele sektora społecznego, gospodarczego, publicznego </w:t>
      </w:r>
      <w:r w:rsidR="007344EB">
        <w:rPr>
          <w:rFonts w:ascii="Times New Roman" w:hAnsi="Times New Roman"/>
          <w:bCs/>
        </w:rPr>
        <w:br/>
      </w:r>
      <w:r w:rsidRPr="001B52AA">
        <w:rPr>
          <w:rFonts w:ascii="Times New Roman" w:hAnsi="Times New Roman"/>
          <w:bCs/>
        </w:rPr>
        <w:t>i mieszkańców, którzy współtworzą LGD, mają realny wpływ na decyzje podejmowane przez władze LGD</w:t>
      </w:r>
      <w:r w:rsidR="007344EB">
        <w:rPr>
          <w:rFonts w:ascii="Times New Roman" w:hAnsi="Times New Roman"/>
          <w:bCs/>
        </w:rPr>
        <w:br/>
      </w:r>
      <w:r w:rsidRPr="001B52AA">
        <w:rPr>
          <w:rFonts w:ascii="Times New Roman" w:hAnsi="Times New Roman"/>
          <w:bCs/>
        </w:rPr>
        <w:t xml:space="preserve">i kontrolujące wykonywanie misji i wizji LGD poprzez realizację LSR. Komunikacja wewnętrzna członków LGD ma fundamentalne znaczenie dla budowania pozytywnego wizerunku LGD </w:t>
      </w:r>
      <w:proofErr w:type="gramStart"/>
      <w:r w:rsidRPr="001B52AA">
        <w:rPr>
          <w:rFonts w:ascii="Times New Roman" w:hAnsi="Times New Roman"/>
          <w:bCs/>
        </w:rPr>
        <w:t>na zewnątrz, dlatego</w:t>
      </w:r>
      <w:proofErr w:type="gramEnd"/>
      <w:r w:rsidRPr="001B52AA">
        <w:rPr>
          <w:rFonts w:ascii="Times New Roman" w:hAnsi="Times New Roman"/>
          <w:bCs/>
        </w:rPr>
        <w:t xml:space="preserve"> powinna wzmacniać wszelkie formy komunikacji dwustronnej.</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rPr>
        <w:t>Instytucje i organizacje współpracujące</w:t>
      </w:r>
      <w:r w:rsidRPr="001B52AA">
        <w:rPr>
          <w:rFonts w:ascii="Times New Roman" w:hAnsi="Times New Roman"/>
        </w:rPr>
        <w:t xml:space="preserve"> z LGD w zakresie działań komunikacyjnych LGD stanowią ważną grupę odbiorców i przekazujących informacje zwrotne. LGD realizując LSR współpracuje z wieloma instytucjami i organizacjami, wymieniając się informacjami, współtworząc komunikaty i formy przekazu. </w:t>
      </w:r>
    </w:p>
    <w:p w:rsidR="00823435" w:rsidRPr="001B52AA" w:rsidRDefault="00823435" w:rsidP="00823435">
      <w:pPr>
        <w:spacing w:after="0" w:line="240" w:lineRule="auto"/>
        <w:ind w:firstLine="708"/>
        <w:jc w:val="both"/>
        <w:rPr>
          <w:rFonts w:ascii="Times New Roman" w:hAnsi="Times New Roman"/>
          <w:lang w:eastAsia="pl-PL"/>
        </w:rPr>
      </w:pPr>
      <w:r w:rsidRPr="001B52AA">
        <w:rPr>
          <w:rFonts w:ascii="Times New Roman" w:hAnsi="Times New Roman"/>
          <w:lang w:eastAsia="pl-PL"/>
        </w:rPr>
        <w:t xml:space="preserve">W zależności od rodzaju działań komunikacyjnych planuje się użycie różnych środków przekazu dostosowanych do konkretnych grup odbiorców.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rPr>
        <w:t>Środki komunikacji indywidualnej:</w:t>
      </w:r>
      <w:r w:rsidRPr="001B52AA">
        <w:rPr>
          <w:rFonts w:ascii="Times New Roman" w:hAnsi="Times New Roman"/>
        </w:rPr>
        <w:t xml:space="preserve"> </w:t>
      </w:r>
    </w:p>
    <w:p w:rsidR="00823435" w:rsidRPr="001B52AA" w:rsidRDefault="00823435" w:rsidP="00714B6F">
      <w:pPr>
        <w:pStyle w:val="Akapitzlist"/>
        <w:numPr>
          <w:ilvl w:val="0"/>
          <w:numId w:val="59"/>
        </w:numPr>
        <w:suppressAutoHyphens w:val="0"/>
        <w:spacing w:after="0" w:line="240" w:lineRule="auto"/>
        <w:ind w:left="1276"/>
        <w:contextualSpacing/>
        <w:jc w:val="both"/>
        <w:textAlignment w:val="auto"/>
        <w:rPr>
          <w:rFonts w:ascii="Times New Roman" w:hAnsi="Times New Roman"/>
        </w:rPr>
      </w:pPr>
      <w:proofErr w:type="gramStart"/>
      <w:r w:rsidRPr="001B52AA">
        <w:rPr>
          <w:rFonts w:ascii="Times New Roman" w:hAnsi="Times New Roman"/>
        </w:rPr>
        <w:t>komunikacja</w:t>
      </w:r>
      <w:proofErr w:type="gramEnd"/>
      <w:r w:rsidRPr="001B52AA">
        <w:rPr>
          <w:rFonts w:ascii="Times New Roman" w:hAnsi="Times New Roman"/>
        </w:rPr>
        <w:t xml:space="preserve"> bezpośrednia – werbalna i niewerbalna,</w:t>
      </w:r>
    </w:p>
    <w:p w:rsidR="00823435" w:rsidRPr="001B52AA" w:rsidRDefault="00823435" w:rsidP="00714B6F">
      <w:pPr>
        <w:pStyle w:val="Akapitzlist"/>
        <w:numPr>
          <w:ilvl w:val="0"/>
          <w:numId w:val="59"/>
        </w:numPr>
        <w:suppressAutoHyphens w:val="0"/>
        <w:spacing w:after="0" w:line="240" w:lineRule="auto"/>
        <w:ind w:left="1276"/>
        <w:contextualSpacing/>
        <w:jc w:val="both"/>
        <w:textAlignment w:val="auto"/>
        <w:rPr>
          <w:rFonts w:ascii="Times New Roman" w:hAnsi="Times New Roman"/>
        </w:rPr>
      </w:pPr>
      <w:proofErr w:type="gramStart"/>
      <w:r w:rsidRPr="001B52AA">
        <w:rPr>
          <w:rFonts w:ascii="Times New Roman" w:hAnsi="Times New Roman"/>
        </w:rPr>
        <w:t>komunikacja</w:t>
      </w:r>
      <w:proofErr w:type="gramEnd"/>
      <w:r w:rsidRPr="001B52AA">
        <w:rPr>
          <w:rFonts w:ascii="Times New Roman" w:hAnsi="Times New Roman"/>
        </w:rPr>
        <w:t xml:space="preserve"> pośrednia: pismo (papier, ekran, itp.), telefon, komunikator internetowy, poczta elektroniczna, </w:t>
      </w:r>
      <w:proofErr w:type="spellStart"/>
      <w:r w:rsidRPr="001B52AA">
        <w:rPr>
          <w:rFonts w:ascii="Times New Roman" w:hAnsi="Times New Roman"/>
        </w:rPr>
        <w:t>facebook</w:t>
      </w:r>
      <w:proofErr w:type="spellEnd"/>
      <w:r w:rsidRPr="001B52AA">
        <w:rPr>
          <w:rFonts w:ascii="Times New Roman" w:hAnsi="Times New Roman"/>
        </w:rPr>
        <w:t>.</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b/>
          <w:bCs/>
        </w:rPr>
        <w:t>Środki zbiorowego przekazu (mass media, media, publikatory)</w:t>
      </w:r>
      <w:r w:rsidRPr="001B52AA">
        <w:rPr>
          <w:rFonts w:ascii="Times New Roman" w:hAnsi="Times New Roman"/>
        </w:rPr>
        <w:t xml:space="preserve"> – środki społecznego komunikowania </w:t>
      </w:r>
      <w:r w:rsidR="007344EB">
        <w:rPr>
          <w:rFonts w:ascii="Times New Roman" w:hAnsi="Times New Roman"/>
        </w:rPr>
        <w:br/>
      </w:r>
      <w:r w:rsidRPr="001B52AA">
        <w:rPr>
          <w:rFonts w:ascii="Times New Roman" w:hAnsi="Times New Roman"/>
        </w:rPr>
        <w:t xml:space="preserve">o szerokim zasięgu, czyli </w:t>
      </w:r>
      <w:hyperlink r:id="rId46" w:tooltip="Prasa (media)" w:history="1">
        <w:r w:rsidRPr="001B52AA">
          <w:rPr>
            <w:rStyle w:val="Hipercze"/>
            <w:rFonts w:ascii="Times New Roman" w:hAnsi="Times New Roman"/>
          </w:rPr>
          <w:t>prasa</w:t>
        </w:r>
      </w:hyperlink>
      <w:r w:rsidRPr="001B52AA">
        <w:rPr>
          <w:rFonts w:ascii="Times New Roman" w:hAnsi="Times New Roman"/>
        </w:rPr>
        <w:t xml:space="preserve">, </w:t>
      </w:r>
      <w:hyperlink r:id="rId47" w:tooltip="Radio" w:history="1">
        <w:r w:rsidRPr="001B52AA">
          <w:rPr>
            <w:rStyle w:val="Hipercze"/>
            <w:rFonts w:ascii="Times New Roman" w:hAnsi="Times New Roman"/>
          </w:rPr>
          <w:t>radio</w:t>
        </w:r>
      </w:hyperlink>
      <w:r w:rsidRPr="001B52AA">
        <w:rPr>
          <w:rFonts w:ascii="Times New Roman" w:hAnsi="Times New Roman"/>
        </w:rPr>
        <w:t xml:space="preserve">, </w:t>
      </w:r>
      <w:hyperlink r:id="rId48" w:tooltip="Telewizja" w:history="1">
        <w:r w:rsidRPr="001B52AA">
          <w:rPr>
            <w:rStyle w:val="Hipercze"/>
            <w:rFonts w:ascii="Times New Roman" w:hAnsi="Times New Roman"/>
          </w:rPr>
          <w:t>telewizja</w:t>
        </w:r>
      </w:hyperlink>
      <w:r w:rsidRPr="001B52AA">
        <w:rPr>
          <w:rFonts w:ascii="Times New Roman" w:hAnsi="Times New Roman"/>
        </w:rPr>
        <w:t xml:space="preserve">, </w:t>
      </w:r>
      <w:hyperlink r:id="rId49" w:tooltip="Internet" w:history="1">
        <w:r w:rsidRPr="001B52AA">
          <w:rPr>
            <w:rStyle w:val="Hipercze"/>
            <w:rFonts w:ascii="Times New Roman" w:hAnsi="Times New Roman"/>
          </w:rPr>
          <w:t>Internet</w:t>
        </w:r>
      </w:hyperlink>
      <w:r w:rsidRPr="001B52AA">
        <w:rPr>
          <w:rFonts w:ascii="Times New Roman" w:hAnsi="Times New Roman"/>
        </w:rPr>
        <w:t>, plakat, ulotka, folder, mapa, opracowanie i inne.</w:t>
      </w:r>
    </w:p>
    <w:p w:rsidR="00823435" w:rsidRPr="00736273" w:rsidRDefault="00823435" w:rsidP="00823435">
      <w:pPr>
        <w:spacing w:after="0" w:line="240" w:lineRule="auto"/>
        <w:ind w:firstLine="708"/>
        <w:jc w:val="both"/>
        <w:rPr>
          <w:rFonts w:ascii="Times New Roman" w:hAnsi="Times New Roman"/>
          <w:sz w:val="12"/>
          <w:szCs w:val="12"/>
        </w:rPr>
      </w:pPr>
    </w:p>
    <w:p w:rsidR="00823435" w:rsidRPr="001B52AA" w:rsidRDefault="00823435" w:rsidP="00714B6F">
      <w:pPr>
        <w:pStyle w:val="Akapitzlist"/>
        <w:numPr>
          <w:ilvl w:val="0"/>
          <w:numId w:val="57"/>
        </w:numPr>
        <w:suppressAutoHyphens w:val="0"/>
        <w:autoSpaceDE w:val="0"/>
        <w:autoSpaceDN w:val="0"/>
        <w:adjustRightInd w:val="0"/>
        <w:spacing w:after="0" w:line="240" w:lineRule="auto"/>
        <w:contextualSpacing/>
        <w:jc w:val="both"/>
        <w:textAlignment w:val="auto"/>
        <w:rPr>
          <w:rFonts w:ascii="Times New Roman" w:eastAsiaTheme="minorHAnsi" w:hAnsi="Times New Roman"/>
          <w:b/>
          <w:color w:val="000000"/>
        </w:rPr>
      </w:pPr>
      <w:r w:rsidRPr="001B52AA">
        <w:rPr>
          <w:rFonts w:ascii="Times New Roman" w:eastAsiaTheme="minorHAnsi" w:hAnsi="Times New Roman"/>
          <w:b/>
          <w:color w:val="000000"/>
        </w:rPr>
        <w:t>Opis zakładanych wskaźników realizacji działań komunikacyjnych oraz efektów działań komunikacyjnych</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Szczegółowy plan komunikacji określa wskaźniki działań komunikacyjnych i efektów w odniesieniu do poszczególnych celów komunikacyjnych, działań i środków przekazu dostosowanych do różnych grup docelowych. Analizując wyniki badań w zakresie komunikacji oraz w oparciu o dyskusje zespołu roboczego ds. LSR, LGD dokonało analizy dotychczasowych form działań komunikacyjnych i postawiło na </w:t>
      </w:r>
      <w:r w:rsidRPr="001B52AA">
        <w:rPr>
          <w:rFonts w:ascii="Times New Roman" w:hAnsi="Times New Roman"/>
          <w:b/>
        </w:rPr>
        <w:t>komunikację dwustronną</w:t>
      </w:r>
      <w:r w:rsidRPr="001B52AA">
        <w:rPr>
          <w:rFonts w:ascii="Times New Roman" w:hAnsi="Times New Roman"/>
        </w:rPr>
        <w:t xml:space="preserve"> oraz podjęcie wysiłków w kierunku stworzenia rzeczywistych warunków włączenia lokalnej społeczności w planowanie i realizację Lokalnej Strategii Rozwoju oraz szerzej – budowanie podstaw społeczeństwa obywatelskiego, zaangażowanego w lokalne sprawy.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W planie komunikacji LGD zakłada liczne i zróżnicowane działania komunikacyjne (np. kampanie informacyjne, badania satysfakcji, konferencje, szkolenia, seminaria, warsztaty tematyczne itp.), za </w:t>
      </w:r>
      <w:proofErr w:type="gramStart"/>
      <w:r w:rsidRPr="001B52AA">
        <w:rPr>
          <w:rFonts w:ascii="Times New Roman" w:hAnsi="Times New Roman"/>
        </w:rPr>
        <w:t>pomocą których</w:t>
      </w:r>
      <w:proofErr w:type="gramEnd"/>
      <w:r w:rsidRPr="001B52AA">
        <w:rPr>
          <w:rFonts w:ascii="Times New Roman" w:hAnsi="Times New Roman"/>
        </w:rPr>
        <w:t xml:space="preserve"> zamierza skutecznie dotrzeć do społeczności lokalnych i przekonać je,</w:t>
      </w:r>
      <w:r>
        <w:rPr>
          <w:rFonts w:ascii="Times New Roman" w:hAnsi="Times New Roman"/>
        </w:rPr>
        <w:t xml:space="preserve"> iż warto aktywnie uczestniczyć </w:t>
      </w:r>
      <w:r w:rsidR="007344EB">
        <w:rPr>
          <w:rFonts w:ascii="Times New Roman" w:hAnsi="Times New Roman"/>
        </w:rPr>
        <w:br/>
      </w:r>
      <w:r w:rsidRPr="001B52AA">
        <w:rPr>
          <w:rFonts w:ascii="Times New Roman" w:hAnsi="Times New Roman"/>
        </w:rPr>
        <w:t>w bieżącej realizacji LSR i włączeniu się w lokalne sprawy.</w:t>
      </w:r>
    </w:p>
    <w:p w:rsidR="00823435" w:rsidRPr="001B52AA" w:rsidRDefault="00823435" w:rsidP="00823435">
      <w:pPr>
        <w:spacing w:after="0" w:line="240" w:lineRule="auto"/>
        <w:ind w:firstLine="708"/>
        <w:jc w:val="both"/>
        <w:rPr>
          <w:rFonts w:ascii="Times New Roman" w:hAnsi="Times New Roman"/>
        </w:rPr>
        <w:sectPr w:rsidR="00823435" w:rsidRPr="001B52AA" w:rsidSect="005C2EC5">
          <w:footerReference w:type="default" r:id="rId50"/>
          <w:pgSz w:w="11906" w:h="16838"/>
          <w:pgMar w:top="567" w:right="567" w:bottom="567" w:left="1134" w:header="709" w:footer="709" w:gutter="0"/>
          <w:cols w:space="708"/>
          <w:docGrid w:linePitch="360"/>
        </w:sectPr>
      </w:pPr>
    </w:p>
    <w:p w:rsidR="00823435" w:rsidRPr="001B52AA" w:rsidRDefault="00823435" w:rsidP="00823435">
      <w:pPr>
        <w:autoSpaceDE w:val="0"/>
        <w:autoSpaceDN w:val="0"/>
        <w:adjustRightInd w:val="0"/>
        <w:spacing w:after="0" w:line="240" w:lineRule="auto"/>
        <w:jc w:val="both"/>
        <w:rPr>
          <w:rFonts w:ascii="Times New Roman" w:hAnsi="Times New Roman"/>
        </w:rPr>
      </w:pPr>
      <w:bookmarkStart w:id="1" w:name="_Ref372625348"/>
      <w:r w:rsidRPr="001B52AA">
        <w:rPr>
          <w:rFonts w:ascii="Times New Roman" w:hAnsi="Times New Roman"/>
        </w:rPr>
        <w:lastRenderedPageBreak/>
        <w:t>W oparciu o badania w zakresie komunikacji LGD „Sierpeckie Partnerstwo” planuje następujące działania komunikacyjne, odpowiadające im wskaźniki i efekty:</w:t>
      </w:r>
    </w:p>
    <w:tbl>
      <w:tblPr>
        <w:tblStyle w:val="Tabela-Siatka"/>
        <w:tblW w:w="14850" w:type="dxa"/>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ayout w:type="fixed"/>
        <w:tblLook w:val="04A0" w:firstRow="1" w:lastRow="0" w:firstColumn="1" w:lastColumn="0" w:noHBand="0" w:noVBand="1"/>
      </w:tblPr>
      <w:tblGrid>
        <w:gridCol w:w="1101"/>
        <w:gridCol w:w="1985"/>
        <w:gridCol w:w="2131"/>
        <w:gridCol w:w="1996"/>
        <w:gridCol w:w="2115"/>
        <w:gridCol w:w="2560"/>
        <w:gridCol w:w="2962"/>
      </w:tblGrid>
      <w:tr w:rsidR="00823435" w:rsidRPr="001E1FD0" w:rsidTr="00AC4B5C">
        <w:tc>
          <w:tcPr>
            <w:tcW w:w="1101" w:type="dxa"/>
            <w:shd w:val="clear" w:color="auto" w:fill="FABF8F" w:themeFill="accent6" w:themeFillTint="99"/>
            <w:vAlign w:val="center"/>
          </w:tcPr>
          <w:p w:rsidR="00823435" w:rsidRPr="001E1FD0" w:rsidRDefault="00823435" w:rsidP="00AC4B5C">
            <w:pPr>
              <w:jc w:val="center"/>
              <w:rPr>
                <w:rFonts w:ascii="Times New Roman" w:hAnsi="Times New Roman"/>
                <w:b/>
              </w:rPr>
            </w:pPr>
            <w:r w:rsidRPr="001E1FD0">
              <w:rPr>
                <w:rFonts w:ascii="Times New Roman" w:hAnsi="Times New Roman"/>
                <w:b/>
              </w:rPr>
              <w:t>Termin</w:t>
            </w:r>
          </w:p>
        </w:tc>
        <w:tc>
          <w:tcPr>
            <w:tcW w:w="1985" w:type="dxa"/>
            <w:shd w:val="clear" w:color="auto" w:fill="FABF8F" w:themeFill="accent6" w:themeFillTint="99"/>
            <w:vAlign w:val="center"/>
          </w:tcPr>
          <w:p w:rsidR="00823435" w:rsidRPr="001E1FD0" w:rsidRDefault="00823435" w:rsidP="00AC4B5C">
            <w:pPr>
              <w:jc w:val="center"/>
              <w:rPr>
                <w:rFonts w:ascii="Times New Roman" w:hAnsi="Times New Roman"/>
                <w:b/>
              </w:rPr>
            </w:pPr>
            <w:r w:rsidRPr="001E1FD0">
              <w:rPr>
                <w:rFonts w:ascii="Times New Roman" w:hAnsi="Times New Roman"/>
                <w:b/>
              </w:rPr>
              <w:t>Cel komunikacji</w:t>
            </w:r>
          </w:p>
        </w:tc>
        <w:tc>
          <w:tcPr>
            <w:tcW w:w="2131" w:type="dxa"/>
            <w:shd w:val="clear" w:color="auto" w:fill="FABF8F" w:themeFill="accent6" w:themeFillTint="99"/>
            <w:vAlign w:val="center"/>
          </w:tcPr>
          <w:p w:rsidR="00823435" w:rsidRPr="001E1FD0" w:rsidRDefault="00823435" w:rsidP="00AC4B5C">
            <w:pPr>
              <w:jc w:val="center"/>
              <w:rPr>
                <w:rFonts w:ascii="Times New Roman" w:hAnsi="Times New Roman"/>
                <w:b/>
              </w:rPr>
            </w:pPr>
            <w:r w:rsidRPr="001E1FD0">
              <w:rPr>
                <w:rFonts w:ascii="Times New Roman" w:hAnsi="Times New Roman"/>
                <w:b/>
              </w:rPr>
              <w:t>Działania komunikacyjne</w:t>
            </w:r>
          </w:p>
        </w:tc>
        <w:tc>
          <w:tcPr>
            <w:tcW w:w="1996" w:type="dxa"/>
            <w:shd w:val="clear" w:color="auto" w:fill="FABF8F" w:themeFill="accent6" w:themeFillTint="99"/>
            <w:vAlign w:val="center"/>
          </w:tcPr>
          <w:p w:rsidR="00823435" w:rsidRPr="001E1FD0" w:rsidRDefault="00823435" w:rsidP="00AC4B5C">
            <w:pPr>
              <w:jc w:val="center"/>
              <w:rPr>
                <w:rFonts w:ascii="Times New Roman" w:hAnsi="Times New Roman"/>
                <w:b/>
              </w:rPr>
            </w:pPr>
            <w:r w:rsidRPr="001E1FD0">
              <w:rPr>
                <w:rFonts w:ascii="Times New Roman" w:hAnsi="Times New Roman"/>
                <w:b/>
              </w:rPr>
              <w:t>Środki przekazu</w:t>
            </w:r>
          </w:p>
        </w:tc>
        <w:tc>
          <w:tcPr>
            <w:tcW w:w="2115" w:type="dxa"/>
            <w:shd w:val="clear" w:color="auto" w:fill="FABF8F" w:themeFill="accent6" w:themeFillTint="99"/>
            <w:vAlign w:val="center"/>
          </w:tcPr>
          <w:p w:rsidR="00823435" w:rsidRPr="001E1FD0" w:rsidRDefault="00823435" w:rsidP="00AC4B5C">
            <w:pPr>
              <w:jc w:val="center"/>
              <w:rPr>
                <w:rFonts w:ascii="Times New Roman" w:hAnsi="Times New Roman"/>
                <w:b/>
              </w:rPr>
            </w:pPr>
            <w:r w:rsidRPr="001E1FD0">
              <w:rPr>
                <w:rFonts w:ascii="Times New Roman" w:hAnsi="Times New Roman"/>
                <w:b/>
              </w:rPr>
              <w:t>Grupy odbiorców</w:t>
            </w:r>
          </w:p>
        </w:tc>
        <w:tc>
          <w:tcPr>
            <w:tcW w:w="2560" w:type="dxa"/>
            <w:shd w:val="clear" w:color="auto" w:fill="FABF8F" w:themeFill="accent6" w:themeFillTint="99"/>
            <w:vAlign w:val="center"/>
          </w:tcPr>
          <w:p w:rsidR="00823435" w:rsidRPr="001E1FD0" w:rsidRDefault="00823435" w:rsidP="00AC4B5C">
            <w:pPr>
              <w:autoSpaceDE w:val="0"/>
              <w:autoSpaceDN w:val="0"/>
              <w:adjustRightInd w:val="0"/>
              <w:jc w:val="center"/>
              <w:rPr>
                <w:rFonts w:ascii="Times New Roman" w:hAnsi="Times New Roman"/>
                <w:b/>
              </w:rPr>
            </w:pPr>
            <w:r w:rsidRPr="001E1FD0">
              <w:rPr>
                <w:rFonts w:ascii="Times New Roman" w:hAnsi="Times New Roman"/>
                <w:b/>
                <w:bCs/>
              </w:rPr>
              <w:t xml:space="preserve">Zakładane wskaźniki w oparciu </w:t>
            </w:r>
            <w:r w:rsidRPr="001E1FD0">
              <w:rPr>
                <w:rFonts w:ascii="Times New Roman" w:hAnsi="Times New Roman"/>
                <w:b/>
                <w:bCs/>
              </w:rPr>
              <w:br/>
              <w:t>o planowany budżet działań</w:t>
            </w:r>
          </w:p>
        </w:tc>
        <w:tc>
          <w:tcPr>
            <w:tcW w:w="2962" w:type="dxa"/>
            <w:shd w:val="clear" w:color="auto" w:fill="FABF8F" w:themeFill="accent6" w:themeFillTint="99"/>
            <w:vAlign w:val="center"/>
          </w:tcPr>
          <w:p w:rsidR="00823435" w:rsidRPr="001E1FD0" w:rsidRDefault="00823435" w:rsidP="00AC4B5C">
            <w:pPr>
              <w:autoSpaceDE w:val="0"/>
              <w:autoSpaceDN w:val="0"/>
              <w:adjustRightInd w:val="0"/>
              <w:jc w:val="center"/>
              <w:rPr>
                <w:rFonts w:ascii="Times New Roman" w:hAnsi="Times New Roman"/>
                <w:b/>
                <w:bCs/>
              </w:rPr>
            </w:pPr>
            <w:r w:rsidRPr="001E1FD0">
              <w:rPr>
                <w:rFonts w:ascii="Times New Roman" w:hAnsi="Times New Roman"/>
                <w:b/>
                <w:bCs/>
              </w:rPr>
              <w:t>Planowane efekty działań komunikacyjnych</w:t>
            </w:r>
          </w:p>
        </w:tc>
      </w:tr>
      <w:tr w:rsidR="00823435" w:rsidRPr="001E1FD0" w:rsidTr="00AC4B5C">
        <w:trPr>
          <w:trHeight w:val="6090"/>
        </w:trPr>
        <w:tc>
          <w:tcPr>
            <w:tcW w:w="1101" w:type="dxa"/>
          </w:tcPr>
          <w:p w:rsidR="00823435" w:rsidRPr="001E1FD0" w:rsidRDefault="00823435" w:rsidP="00AC4B5C">
            <w:pPr>
              <w:rPr>
                <w:rFonts w:ascii="Times New Roman" w:hAnsi="Times New Roman"/>
                <w:b/>
              </w:rPr>
            </w:pPr>
            <w:r w:rsidRPr="001E1FD0">
              <w:rPr>
                <w:rFonts w:ascii="Times New Roman" w:hAnsi="Times New Roman"/>
                <w:b/>
              </w:rPr>
              <w:t>I połowa 2016 roku</w:t>
            </w:r>
          </w:p>
        </w:tc>
        <w:tc>
          <w:tcPr>
            <w:tcW w:w="1985" w:type="dxa"/>
          </w:tcPr>
          <w:p w:rsidR="00823435" w:rsidRPr="001E1FD0" w:rsidRDefault="00823435" w:rsidP="00AC4B5C">
            <w:pPr>
              <w:rPr>
                <w:rFonts w:ascii="Times New Roman" w:hAnsi="Times New Roman"/>
                <w:b/>
              </w:rPr>
            </w:pPr>
            <w:r w:rsidRPr="001E1FD0">
              <w:rPr>
                <w:rFonts w:ascii="Times New Roman" w:hAnsi="Times New Roman"/>
                <w:lang w:eastAsia="pl-PL"/>
              </w:rPr>
              <w:t xml:space="preserve">Skuteczne </w:t>
            </w:r>
            <w:r w:rsidRPr="001E1FD0">
              <w:rPr>
                <w:rFonts w:ascii="Times New Roman" w:hAnsi="Times New Roman"/>
                <w:lang w:eastAsia="pl-PL"/>
              </w:rPr>
              <w:br/>
              <w:t xml:space="preserve">i systematyczne podnoszenie poziomu wiedzy mieszkańców na temat Lokalnej Strategii Rozwoju (LSR), celów </w:t>
            </w:r>
            <w:r w:rsidRPr="001E1FD0">
              <w:rPr>
                <w:rFonts w:ascii="Times New Roman" w:hAnsi="Times New Roman"/>
                <w:lang w:eastAsia="pl-PL"/>
              </w:rPr>
              <w:br/>
              <w:t>i przedsięwzięć</w:t>
            </w:r>
          </w:p>
        </w:tc>
        <w:tc>
          <w:tcPr>
            <w:tcW w:w="2131" w:type="dxa"/>
          </w:tcPr>
          <w:p w:rsidR="00823435" w:rsidRPr="001E1FD0" w:rsidRDefault="00823435" w:rsidP="00AC4B5C">
            <w:pPr>
              <w:rPr>
                <w:rFonts w:ascii="Times New Roman" w:hAnsi="Times New Roman"/>
              </w:rPr>
            </w:pPr>
            <w:r w:rsidRPr="001E1FD0">
              <w:rPr>
                <w:rFonts w:ascii="Times New Roman" w:hAnsi="Times New Roman"/>
              </w:rPr>
              <w:t xml:space="preserve">Kampanie informacyjne </w:t>
            </w:r>
            <w:r w:rsidRPr="001E1FD0">
              <w:rPr>
                <w:rFonts w:ascii="Times New Roman" w:hAnsi="Times New Roman"/>
              </w:rPr>
              <w:br/>
              <w:t xml:space="preserve">o Lokalnej Grupie Działania, </w:t>
            </w:r>
            <w:r w:rsidRPr="001E1FD0">
              <w:rPr>
                <w:rFonts w:ascii="Times New Roman" w:hAnsi="Times New Roman"/>
              </w:rPr>
              <w:br/>
              <w:t xml:space="preserve">o Lokalnej Strategii Rozwoju, jej celach, przedsięwzięciach </w:t>
            </w:r>
            <w:r w:rsidRPr="001E1FD0">
              <w:rPr>
                <w:rFonts w:ascii="Times New Roman" w:hAnsi="Times New Roman"/>
              </w:rPr>
              <w:br/>
              <w:t xml:space="preserve">i planowanych efektach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Konsultacje </w:t>
            </w:r>
            <w:r w:rsidRPr="001E1FD0">
              <w:rPr>
                <w:rFonts w:ascii="Times New Roman" w:hAnsi="Times New Roman"/>
              </w:rPr>
              <w:br/>
              <w:t>w biurze LGD</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Szkolenia wewnętrzne dla Rady i Zarządu LGD oraz pracowników biura w zakresie procedur wyboru operacji</w:t>
            </w:r>
          </w:p>
        </w:tc>
        <w:tc>
          <w:tcPr>
            <w:tcW w:w="1996" w:type="dxa"/>
          </w:tcPr>
          <w:p w:rsidR="00823435" w:rsidRPr="001E1FD0" w:rsidRDefault="00823435" w:rsidP="00AC4B5C">
            <w:pPr>
              <w:rPr>
                <w:rFonts w:ascii="Times New Roman" w:hAnsi="Times New Roman"/>
              </w:rPr>
            </w:pPr>
            <w:r w:rsidRPr="001E1FD0">
              <w:rPr>
                <w:rFonts w:ascii="Times New Roman" w:hAnsi="Times New Roman"/>
              </w:rPr>
              <w:t xml:space="preserve">Komunikacja zbiorowa poprzez strony internetowe </w:t>
            </w:r>
            <w:r w:rsidRPr="001E1FD0">
              <w:rPr>
                <w:rFonts w:ascii="Times New Roman" w:hAnsi="Times New Roman"/>
              </w:rPr>
              <w:br/>
              <w:t xml:space="preserve">i prasę lokalną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Konsultacje bezpośrednie </w:t>
            </w:r>
            <w:r w:rsidRPr="001E1FD0">
              <w:rPr>
                <w:rFonts w:ascii="Times New Roman" w:hAnsi="Times New Roman"/>
              </w:rPr>
              <w:br/>
              <w:t>i pośrednie pracowników LGD</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Komunikacja bezpośrednia – przekaz ustny i za pomocą materiałów pisanych </w:t>
            </w:r>
          </w:p>
          <w:p w:rsidR="00823435" w:rsidRPr="001E1FD0" w:rsidRDefault="00823435" w:rsidP="00AC4B5C">
            <w:pPr>
              <w:rPr>
                <w:rFonts w:ascii="Times New Roman" w:hAnsi="Times New Roman"/>
              </w:rPr>
            </w:pPr>
          </w:p>
        </w:tc>
        <w:tc>
          <w:tcPr>
            <w:tcW w:w="2115" w:type="dxa"/>
          </w:tcPr>
          <w:p w:rsidR="00823435" w:rsidRPr="001E1FD0" w:rsidRDefault="00823435" w:rsidP="00AC4B5C">
            <w:pPr>
              <w:autoSpaceDE w:val="0"/>
              <w:autoSpaceDN w:val="0"/>
              <w:adjustRightInd w:val="0"/>
              <w:rPr>
                <w:rFonts w:ascii="Times New Roman" w:hAnsi="Times New Roman"/>
              </w:rPr>
            </w:pPr>
            <w:r w:rsidRPr="001E1FD0">
              <w:rPr>
                <w:rFonts w:ascii="Times New Roman" w:hAnsi="Times New Roman"/>
              </w:rPr>
              <w:t>Mieszkańcy obszaru</w:t>
            </w:r>
          </w:p>
          <w:p w:rsidR="00823435" w:rsidRPr="001E1FD0" w:rsidRDefault="00823435" w:rsidP="00AC4B5C">
            <w:pPr>
              <w:autoSpaceDE w:val="0"/>
              <w:autoSpaceDN w:val="0"/>
              <w:adjustRightInd w:val="0"/>
              <w:rPr>
                <w:rFonts w:ascii="Times New Roman" w:hAnsi="Times New Roman"/>
              </w:rPr>
            </w:pPr>
            <w:r w:rsidRPr="001E1FD0">
              <w:rPr>
                <w:rFonts w:ascii="Times New Roman" w:hAnsi="Times New Roman"/>
              </w:rPr>
              <w:t xml:space="preserve">LGD, wszyscy potencjalni wnioskodawcy, </w:t>
            </w:r>
            <w:r w:rsidRPr="001E1FD0">
              <w:rPr>
                <w:rFonts w:ascii="Times New Roman" w:hAnsi="Times New Roman"/>
              </w:rPr>
              <w:br/>
              <w:t>w szczególności przedsiębiorcy, organizacje pozarządowe, grupy</w:t>
            </w:r>
          </w:p>
          <w:p w:rsidR="00823435" w:rsidRPr="001E1FD0" w:rsidRDefault="00823435" w:rsidP="00AC4B5C">
            <w:pPr>
              <w:rPr>
                <w:rFonts w:ascii="Times New Roman" w:hAnsi="Times New Roman"/>
              </w:rPr>
            </w:pPr>
            <w:proofErr w:type="gramStart"/>
            <w:r w:rsidRPr="001E1FD0">
              <w:rPr>
                <w:rFonts w:ascii="Times New Roman" w:hAnsi="Times New Roman"/>
              </w:rPr>
              <w:t>defaworyzowane</w:t>
            </w:r>
            <w:proofErr w:type="gramEnd"/>
            <w:r w:rsidRPr="001E1FD0">
              <w:rPr>
                <w:rFonts w:ascii="Times New Roman" w:hAnsi="Times New Roman"/>
              </w:rPr>
              <w:t xml:space="preserve"> oraz osoby zagrożone ubóstwem </w:t>
            </w:r>
            <w:r w:rsidRPr="001E1FD0">
              <w:rPr>
                <w:rFonts w:ascii="Times New Roman" w:hAnsi="Times New Roman"/>
              </w:rPr>
              <w:br/>
              <w:t>i wykluczeniem społecznym</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roofErr w:type="gramStart"/>
            <w:r w:rsidRPr="001E1FD0">
              <w:rPr>
                <w:rFonts w:ascii="Times New Roman" w:hAnsi="Times New Roman"/>
              </w:rPr>
              <w:t>członkowie</w:t>
            </w:r>
            <w:proofErr w:type="gramEnd"/>
            <w:r w:rsidRPr="001E1FD0">
              <w:rPr>
                <w:rFonts w:ascii="Times New Roman" w:hAnsi="Times New Roman"/>
              </w:rPr>
              <w:t xml:space="preserve"> LGD </w:t>
            </w:r>
            <w:r w:rsidRPr="001E1FD0">
              <w:rPr>
                <w:rFonts w:ascii="Times New Roman" w:hAnsi="Times New Roman"/>
              </w:rPr>
              <w:br/>
              <w:t>i pracownicy biura LGD</w:t>
            </w:r>
          </w:p>
        </w:tc>
        <w:tc>
          <w:tcPr>
            <w:tcW w:w="2560" w:type="dxa"/>
          </w:tcPr>
          <w:p w:rsidR="00823435" w:rsidRPr="001E1FD0" w:rsidRDefault="00823435" w:rsidP="00714B6F">
            <w:pPr>
              <w:pStyle w:val="Akapitzlist"/>
              <w:numPr>
                <w:ilvl w:val="0"/>
                <w:numId w:val="60"/>
              </w:numPr>
              <w:suppressAutoHyphens w:val="0"/>
              <w:ind w:left="311" w:hanging="283"/>
              <w:contextualSpacing/>
              <w:textAlignment w:val="auto"/>
              <w:rPr>
                <w:rFonts w:ascii="Times New Roman" w:hAnsi="Times New Roman"/>
              </w:rPr>
            </w:pPr>
            <w:r w:rsidRPr="001E1FD0">
              <w:rPr>
                <w:rFonts w:ascii="Times New Roman" w:hAnsi="Times New Roman"/>
              </w:rPr>
              <w:t xml:space="preserve">2 artykuły w prasie o zasięgu lokalnym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714B6F">
            <w:pPr>
              <w:pStyle w:val="Akapitzlist"/>
              <w:numPr>
                <w:ilvl w:val="0"/>
                <w:numId w:val="60"/>
              </w:numPr>
              <w:suppressAutoHyphens w:val="0"/>
              <w:ind w:left="311" w:hanging="283"/>
              <w:contextualSpacing/>
              <w:textAlignment w:val="auto"/>
              <w:rPr>
                <w:rFonts w:ascii="Times New Roman" w:hAnsi="Times New Roman"/>
              </w:rPr>
            </w:pPr>
            <w:r w:rsidRPr="001E1FD0">
              <w:rPr>
                <w:rFonts w:ascii="Times New Roman" w:hAnsi="Times New Roman"/>
              </w:rPr>
              <w:t xml:space="preserve">1 artykuł na stronie internetowej LGD i gmin partnerskich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bCs/>
                <w:iCs/>
                <w:color w:val="000000"/>
              </w:rPr>
            </w:pPr>
          </w:p>
          <w:p w:rsidR="00823435" w:rsidRPr="001E1FD0" w:rsidRDefault="00823435" w:rsidP="00AC4B5C">
            <w:pPr>
              <w:ind w:left="311" w:hanging="283"/>
              <w:rPr>
                <w:rFonts w:ascii="Times New Roman" w:hAnsi="Times New Roman"/>
                <w:bCs/>
                <w:iCs/>
                <w:color w:val="000000"/>
              </w:rPr>
            </w:pPr>
          </w:p>
          <w:p w:rsidR="00823435" w:rsidRPr="001E1FD0" w:rsidRDefault="00823435" w:rsidP="00AC4B5C">
            <w:pPr>
              <w:rPr>
                <w:rFonts w:ascii="Times New Roman" w:hAnsi="Times New Roman"/>
                <w:bCs/>
                <w:iCs/>
                <w:color w:val="000000"/>
              </w:rPr>
            </w:pPr>
          </w:p>
          <w:p w:rsidR="00823435" w:rsidRPr="001E1FD0" w:rsidRDefault="00823435" w:rsidP="00714B6F">
            <w:pPr>
              <w:pStyle w:val="Akapitzlist"/>
              <w:numPr>
                <w:ilvl w:val="0"/>
                <w:numId w:val="60"/>
              </w:numPr>
              <w:suppressAutoHyphens w:val="0"/>
              <w:ind w:left="311" w:hanging="283"/>
              <w:contextualSpacing/>
              <w:textAlignment w:val="auto"/>
              <w:rPr>
                <w:rFonts w:ascii="Times New Roman" w:hAnsi="Times New Roman"/>
              </w:rPr>
            </w:pPr>
            <w:r w:rsidRPr="001E1FD0">
              <w:rPr>
                <w:rFonts w:ascii="Times New Roman" w:hAnsi="Times New Roman"/>
              </w:rPr>
              <w:t>6 miesięcy funkcjonowania biura LGD</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714B6F">
            <w:pPr>
              <w:pStyle w:val="Akapitzlist"/>
              <w:numPr>
                <w:ilvl w:val="0"/>
                <w:numId w:val="60"/>
              </w:numPr>
              <w:suppressAutoHyphens w:val="0"/>
              <w:ind w:left="311" w:hanging="283"/>
              <w:contextualSpacing/>
              <w:textAlignment w:val="auto"/>
              <w:rPr>
                <w:rFonts w:ascii="Times New Roman" w:hAnsi="Times New Roman"/>
              </w:rPr>
            </w:pPr>
            <w:r w:rsidRPr="001E1FD0">
              <w:rPr>
                <w:rFonts w:ascii="Times New Roman" w:hAnsi="Times New Roman"/>
              </w:rPr>
              <w:t xml:space="preserve">6 miesięcy funkcjonowania Rady LGD i Zarządu </w:t>
            </w:r>
          </w:p>
        </w:tc>
        <w:tc>
          <w:tcPr>
            <w:tcW w:w="2962" w:type="dxa"/>
          </w:tcPr>
          <w:p w:rsidR="00823435" w:rsidRPr="001E1FD0" w:rsidRDefault="00823435" w:rsidP="00714B6F">
            <w:pPr>
              <w:pStyle w:val="Akapitzlist"/>
              <w:numPr>
                <w:ilvl w:val="0"/>
                <w:numId w:val="61"/>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1000 osób poinformowanych </w:t>
            </w:r>
            <w:r w:rsidRPr="001E1FD0">
              <w:rPr>
                <w:rFonts w:ascii="Times New Roman" w:eastAsiaTheme="minorHAnsi" w:hAnsi="Times New Roman"/>
                <w:bCs/>
              </w:rPr>
              <w:br/>
              <w:t>o LSR po przeczytaniu artykułów w prasie</w:t>
            </w:r>
          </w:p>
          <w:p w:rsidR="00823435" w:rsidRPr="001E1FD0" w:rsidRDefault="00823435" w:rsidP="00AC4B5C">
            <w:pPr>
              <w:autoSpaceDE w:val="0"/>
              <w:autoSpaceDN w:val="0"/>
              <w:adjustRightInd w:val="0"/>
              <w:rPr>
                <w:rFonts w:ascii="Times New Roman" w:hAnsi="Times New Roman"/>
                <w:bCs/>
              </w:rPr>
            </w:pPr>
          </w:p>
          <w:p w:rsidR="00823435" w:rsidRPr="001E1FD0" w:rsidRDefault="00823435" w:rsidP="00714B6F">
            <w:pPr>
              <w:pStyle w:val="Akapitzlist"/>
              <w:numPr>
                <w:ilvl w:val="0"/>
                <w:numId w:val="61"/>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200 osób poinformowanych </w:t>
            </w:r>
            <w:r w:rsidRPr="001E1FD0">
              <w:rPr>
                <w:rFonts w:ascii="Times New Roman" w:eastAsiaTheme="minorHAnsi" w:hAnsi="Times New Roman"/>
                <w:bCs/>
              </w:rPr>
              <w:br/>
              <w:t xml:space="preserve">o LSR po przeczytaniu artykułów na stronie internetowej LGD </w:t>
            </w:r>
            <w:r w:rsidRPr="001E1FD0">
              <w:rPr>
                <w:rFonts w:ascii="Times New Roman" w:eastAsiaTheme="minorHAnsi" w:hAnsi="Times New Roman"/>
                <w:bCs/>
              </w:rPr>
              <w:br/>
              <w:t xml:space="preserve">i gmin partnerskich </w:t>
            </w: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714B6F">
            <w:pPr>
              <w:pStyle w:val="Akapitzlist"/>
              <w:numPr>
                <w:ilvl w:val="0"/>
                <w:numId w:val="61"/>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50 osób poinformowanych przez pracowników LGD</w:t>
            </w: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714B6F">
            <w:pPr>
              <w:pStyle w:val="Akapitzlist"/>
              <w:numPr>
                <w:ilvl w:val="0"/>
                <w:numId w:val="61"/>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7 osób przeszkolonych </w:t>
            </w:r>
            <w:r w:rsidRPr="001E1FD0">
              <w:rPr>
                <w:rFonts w:ascii="Times New Roman" w:eastAsiaTheme="minorHAnsi" w:hAnsi="Times New Roman"/>
                <w:bCs/>
              </w:rPr>
              <w:br/>
              <w:t>w zakresie procedur wyboru operacji</w:t>
            </w:r>
          </w:p>
        </w:tc>
      </w:tr>
      <w:tr w:rsidR="00823435" w:rsidRPr="001E1FD0" w:rsidTr="00AC4B5C">
        <w:tc>
          <w:tcPr>
            <w:tcW w:w="1101" w:type="dxa"/>
          </w:tcPr>
          <w:p w:rsidR="00823435" w:rsidRPr="001E1FD0" w:rsidRDefault="00823435" w:rsidP="00AC4B5C">
            <w:pPr>
              <w:rPr>
                <w:rFonts w:ascii="Times New Roman" w:hAnsi="Times New Roman"/>
                <w:b/>
              </w:rPr>
            </w:pPr>
            <w:r w:rsidRPr="001E1FD0">
              <w:rPr>
                <w:rFonts w:ascii="Times New Roman" w:hAnsi="Times New Roman"/>
                <w:b/>
              </w:rPr>
              <w:t>II połowa 2016 roku</w:t>
            </w:r>
          </w:p>
        </w:tc>
        <w:tc>
          <w:tcPr>
            <w:tcW w:w="1985" w:type="dxa"/>
          </w:tcPr>
          <w:p w:rsidR="00823435" w:rsidRPr="001E1FD0" w:rsidRDefault="00823435" w:rsidP="00AC4B5C">
            <w:pPr>
              <w:rPr>
                <w:rFonts w:ascii="Times New Roman" w:hAnsi="Times New Roman"/>
                <w:lang w:eastAsia="pl-PL"/>
              </w:rPr>
            </w:pPr>
            <w:r w:rsidRPr="001E1FD0">
              <w:rPr>
                <w:rFonts w:ascii="Times New Roman" w:hAnsi="Times New Roman"/>
                <w:lang w:eastAsia="pl-PL"/>
              </w:rPr>
              <w:t xml:space="preserve">Upowszechnienie informacji </w:t>
            </w:r>
            <w:r w:rsidRPr="001E1FD0">
              <w:rPr>
                <w:rFonts w:ascii="Times New Roman" w:hAnsi="Times New Roman"/>
                <w:lang w:eastAsia="pl-PL"/>
              </w:rPr>
              <w:br/>
              <w:t xml:space="preserve">o możliwości skorzystania ze środków LSR, zasadach przyznawania pomocy </w:t>
            </w:r>
            <w:r w:rsidRPr="001E1FD0">
              <w:rPr>
                <w:rFonts w:ascii="Times New Roman" w:hAnsi="Times New Roman"/>
                <w:lang w:eastAsia="pl-PL"/>
              </w:rPr>
              <w:br/>
              <w:t>i realizacji operacji.</w:t>
            </w:r>
          </w:p>
          <w:p w:rsidR="00823435" w:rsidRPr="001E1FD0" w:rsidRDefault="00823435" w:rsidP="00AC4B5C">
            <w:pPr>
              <w:rPr>
                <w:rFonts w:ascii="Times New Roman" w:hAnsi="Times New Roman"/>
                <w:lang w:eastAsia="pl-PL"/>
              </w:rPr>
            </w:pPr>
          </w:p>
        </w:tc>
        <w:tc>
          <w:tcPr>
            <w:tcW w:w="2131" w:type="dxa"/>
          </w:tcPr>
          <w:p w:rsidR="00823435" w:rsidRPr="001E1FD0" w:rsidRDefault="00823435" w:rsidP="00AC4B5C">
            <w:pPr>
              <w:rPr>
                <w:rFonts w:ascii="Times New Roman" w:hAnsi="Times New Roman"/>
              </w:rPr>
            </w:pPr>
            <w:r w:rsidRPr="001E1FD0">
              <w:rPr>
                <w:rFonts w:ascii="Times New Roman" w:hAnsi="Times New Roman"/>
              </w:rPr>
              <w:lastRenderedPageBreak/>
              <w:t>Konferencja otwierająca wdrażanie LSR</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Artykuły </w:t>
            </w:r>
            <w:r w:rsidRPr="001E1FD0">
              <w:rPr>
                <w:rFonts w:ascii="Times New Roman" w:hAnsi="Times New Roman"/>
              </w:rPr>
              <w:br/>
              <w:t xml:space="preserve">o planowanych </w:t>
            </w:r>
            <w:r w:rsidRPr="001E1FD0">
              <w:rPr>
                <w:rFonts w:ascii="Times New Roman" w:hAnsi="Times New Roman"/>
              </w:rPr>
              <w:lastRenderedPageBreak/>
              <w:t xml:space="preserve">naborach wniosków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Szkolenia / spotkania informacyjne związane </w:t>
            </w:r>
            <w:r w:rsidRPr="001E1FD0">
              <w:rPr>
                <w:rFonts w:ascii="Times New Roman" w:hAnsi="Times New Roman"/>
              </w:rPr>
              <w:br/>
              <w:t xml:space="preserve">z naborem wniosków </w:t>
            </w:r>
            <w:r w:rsidRPr="001E1FD0">
              <w:rPr>
                <w:rFonts w:ascii="Times New Roman" w:hAnsi="Times New Roman"/>
              </w:rPr>
              <w:br/>
              <w:t xml:space="preserve">w ramach Lokalnej Strategii Rozwoju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b/>
              </w:rPr>
            </w:pPr>
            <w:r w:rsidRPr="001E1FD0">
              <w:rPr>
                <w:rFonts w:ascii="Times New Roman" w:hAnsi="Times New Roman"/>
              </w:rPr>
              <w:t xml:space="preserve">Doradztwo indywidualne związane </w:t>
            </w:r>
            <w:r w:rsidRPr="001E1FD0">
              <w:rPr>
                <w:rFonts w:ascii="Times New Roman" w:hAnsi="Times New Roman"/>
              </w:rPr>
              <w:br/>
              <w:t xml:space="preserve">z naborem wniosków </w:t>
            </w:r>
            <w:r w:rsidRPr="001E1FD0">
              <w:rPr>
                <w:rFonts w:ascii="Times New Roman" w:hAnsi="Times New Roman"/>
              </w:rPr>
              <w:br/>
              <w:t>w ramach Lokalnej Strategii Rozwoju</w:t>
            </w:r>
          </w:p>
        </w:tc>
        <w:tc>
          <w:tcPr>
            <w:tcW w:w="1996"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Komunikacja bezpośrednia – przekaz ustny </w:t>
            </w:r>
            <w:r w:rsidRPr="001E1FD0">
              <w:rPr>
                <w:rFonts w:ascii="Times New Roman" w:hAnsi="Times New Roman"/>
              </w:rPr>
              <w:br/>
              <w:t>i prezentacja, dyskusja</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Komunikacja zbiorowa poprzez </w:t>
            </w:r>
            <w:r w:rsidRPr="001E1FD0">
              <w:rPr>
                <w:rFonts w:ascii="Times New Roman" w:hAnsi="Times New Roman"/>
              </w:rPr>
              <w:lastRenderedPageBreak/>
              <w:t>Internet i prasę</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Komunikacja bezpośrednia – przekaz ustny i za pomocą materiałów pisanych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Rozmowy indywidualne / informowanie / doradzanie / przygotowywanie dokumentów</w:t>
            </w:r>
          </w:p>
        </w:tc>
        <w:tc>
          <w:tcPr>
            <w:tcW w:w="2115"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Przedstawiciele lokalnej społeczności, stanowiący ważny przekaźnik informacji: sołtysi, radni, urzędnicy, lokalni liderzy organizacji </w:t>
            </w:r>
            <w:r w:rsidRPr="001E1FD0">
              <w:rPr>
                <w:rFonts w:ascii="Times New Roman" w:hAnsi="Times New Roman"/>
              </w:rPr>
              <w:lastRenderedPageBreak/>
              <w:t>społecznych, lokalne media</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Potencjalni wnioskodawcy operacji planowanych </w:t>
            </w:r>
            <w:r w:rsidRPr="001E1FD0">
              <w:rPr>
                <w:rFonts w:ascii="Times New Roman" w:hAnsi="Times New Roman"/>
              </w:rPr>
              <w:br/>
              <w:t xml:space="preserve">w ramach LSR, </w:t>
            </w:r>
            <w:r w:rsidRPr="001E1FD0">
              <w:rPr>
                <w:rFonts w:ascii="Times New Roman" w:hAnsi="Times New Roman"/>
              </w:rPr>
              <w:br/>
              <w:t xml:space="preserve">w tym </w:t>
            </w:r>
            <w:r w:rsidRPr="001E1FD0">
              <w:rPr>
                <w:rFonts w:ascii="Times New Roman" w:hAnsi="Times New Roman"/>
              </w:rPr>
              <w:br/>
              <w:t xml:space="preserve">w szczególności przedstawiciele grup defaworyzowanych na rynku pracy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Osoby zainteresowane złożeniem wniosku o przyznanie pomocy na operacji zakładane w LSR</w:t>
            </w:r>
          </w:p>
        </w:tc>
        <w:tc>
          <w:tcPr>
            <w:tcW w:w="2560" w:type="dxa"/>
          </w:tcPr>
          <w:p w:rsidR="00823435" w:rsidRPr="001E1FD0" w:rsidRDefault="00823435" w:rsidP="00714B6F">
            <w:pPr>
              <w:pStyle w:val="Akapitzlist"/>
              <w:numPr>
                <w:ilvl w:val="0"/>
                <w:numId w:val="62"/>
              </w:numPr>
              <w:suppressAutoHyphens w:val="0"/>
              <w:ind w:left="311" w:hanging="283"/>
              <w:contextualSpacing/>
              <w:textAlignment w:val="auto"/>
              <w:rPr>
                <w:rFonts w:ascii="Times New Roman" w:hAnsi="Times New Roman"/>
              </w:rPr>
            </w:pPr>
            <w:r w:rsidRPr="001E1FD0">
              <w:rPr>
                <w:rFonts w:ascii="Times New Roman" w:hAnsi="Times New Roman"/>
              </w:rPr>
              <w:lastRenderedPageBreak/>
              <w:t xml:space="preserve">1 konferencja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714B6F">
            <w:pPr>
              <w:pStyle w:val="Akapitzlist"/>
              <w:numPr>
                <w:ilvl w:val="0"/>
                <w:numId w:val="62"/>
              </w:numPr>
              <w:suppressAutoHyphens w:val="0"/>
              <w:ind w:left="311" w:hanging="283"/>
              <w:contextualSpacing/>
              <w:textAlignment w:val="auto"/>
              <w:rPr>
                <w:rFonts w:ascii="Times New Roman" w:hAnsi="Times New Roman"/>
              </w:rPr>
            </w:pPr>
            <w:r w:rsidRPr="001E1FD0">
              <w:rPr>
                <w:rFonts w:ascii="Times New Roman" w:hAnsi="Times New Roman"/>
              </w:rPr>
              <w:t xml:space="preserve">2 artykuły w prasie </w:t>
            </w:r>
            <w:r w:rsidRPr="001E1FD0">
              <w:rPr>
                <w:rFonts w:ascii="Times New Roman" w:hAnsi="Times New Roman"/>
              </w:rPr>
              <w:br/>
              <w:t xml:space="preserve">o zasięgu lokalnym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714B6F">
            <w:pPr>
              <w:pStyle w:val="Akapitzlist"/>
              <w:numPr>
                <w:ilvl w:val="0"/>
                <w:numId w:val="62"/>
              </w:numPr>
              <w:suppressAutoHyphens w:val="0"/>
              <w:ind w:left="311" w:hanging="283"/>
              <w:contextualSpacing/>
              <w:textAlignment w:val="auto"/>
              <w:rPr>
                <w:rFonts w:ascii="Times New Roman" w:hAnsi="Times New Roman"/>
              </w:rPr>
            </w:pPr>
            <w:r w:rsidRPr="001E1FD0">
              <w:rPr>
                <w:rFonts w:ascii="Times New Roman" w:hAnsi="Times New Roman"/>
              </w:rPr>
              <w:t xml:space="preserve">3 artykuły na stronie internetowej LGD i gmin partnerskich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714B6F">
            <w:pPr>
              <w:pStyle w:val="Akapitzlist"/>
              <w:numPr>
                <w:ilvl w:val="0"/>
                <w:numId w:val="62"/>
              </w:numPr>
              <w:suppressAutoHyphens w:val="0"/>
              <w:ind w:left="311" w:hanging="283"/>
              <w:contextualSpacing/>
              <w:textAlignment w:val="auto"/>
              <w:rPr>
                <w:rFonts w:ascii="Times New Roman" w:hAnsi="Times New Roman"/>
              </w:rPr>
            </w:pPr>
            <w:r w:rsidRPr="001E1FD0">
              <w:rPr>
                <w:rFonts w:ascii="Times New Roman" w:hAnsi="Times New Roman"/>
              </w:rPr>
              <w:t xml:space="preserve">2 szkolenia związane z naborem wniosków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714B6F">
            <w:pPr>
              <w:pStyle w:val="Akapitzlist"/>
              <w:numPr>
                <w:ilvl w:val="0"/>
                <w:numId w:val="62"/>
              </w:numPr>
              <w:suppressAutoHyphens w:val="0"/>
              <w:ind w:left="311" w:hanging="283"/>
              <w:contextualSpacing/>
              <w:textAlignment w:val="auto"/>
              <w:rPr>
                <w:rFonts w:ascii="Times New Roman" w:eastAsiaTheme="minorHAnsi" w:hAnsi="Times New Roman"/>
                <w:bCs/>
                <w:iCs/>
                <w:color w:val="000000"/>
              </w:rPr>
            </w:pPr>
            <w:r w:rsidRPr="001E1FD0">
              <w:rPr>
                <w:rFonts w:ascii="Times New Roman" w:hAnsi="Times New Roman"/>
              </w:rPr>
              <w:t>6 miesięcy funkcjonowania biura LGD</w:t>
            </w:r>
          </w:p>
          <w:p w:rsidR="00823435" w:rsidRPr="001E1FD0" w:rsidRDefault="00823435" w:rsidP="00AC4B5C">
            <w:pPr>
              <w:rPr>
                <w:rFonts w:ascii="Times New Roman" w:hAnsi="Times New Roman"/>
                <w:bCs/>
                <w:iCs/>
                <w:color w:val="000000"/>
              </w:rPr>
            </w:pPr>
          </w:p>
          <w:p w:rsidR="00823435" w:rsidRPr="001E1FD0" w:rsidRDefault="00823435" w:rsidP="00AC4B5C">
            <w:pPr>
              <w:rPr>
                <w:rFonts w:ascii="Times New Roman" w:hAnsi="Times New Roman"/>
              </w:rPr>
            </w:pPr>
          </w:p>
        </w:tc>
        <w:tc>
          <w:tcPr>
            <w:tcW w:w="2962" w:type="dxa"/>
          </w:tcPr>
          <w:p w:rsidR="00823435" w:rsidRPr="001E1FD0" w:rsidRDefault="00823435" w:rsidP="00714B6F">
            <w:pPr>
              <w:pStyle w:val="Akapitzlist"/>
              <w:numPr>
                <w:ilvl w:val="0"/>
                <w:numId w:val="62"/>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lastRenderedPageBreak/>
              <w:t>min</w:t>
            </w:r>
            <w:proofErr w:type="gramEnd"/>
            <w:r w:rsidRPr="001E1FD0">
              <w:rPr>
                <w:rFonts w:ascii="Times New Roman" w:eastAsiaTheme="minorHAnsi" w:hAnsi="Times New Roman"/>
                <w:bCs/>
              </w:rPr>
              <w:t>. 50 uczestników konferencji</w:t>
            </w: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AC4B5C">
            <w:pPr>
              <w:autoSpaceDE w:val="0"/>
              <w:autoSpaceDN w:val="0"/>
              <w:adjustRightInd w:val="0"/>
              <w:rPr>
                <w:rFonts w:ascii="Times New Roman" w:hAnsi="Times New Roman"/>
                <w:bCs/>
              </w:rPr>
            </w:pP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714B6F">
            <w:pPr>
              <w:pStyle w:val="Akapitzlist"/>
              <w:numPr>
                <w:ilvl w:val="0"/>
                <w:numId w:val="62"/>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1000 osób poinformowanych </w:t>
            </w:r>
            <w:r w:rsidRPr="001E1FD0">
              <w:rPr>
                <w:rFonts w:ascii="Times New Roman" w:eastAsiaTheme="minorHAnsi" w:hAnsi="Times New Roman"/>
                <w:bCs/>
              </w:rPr>
              <w:br/>
            </w:r>
            <w:r w:rsidRPr="001E1FD0">
              <w:rPr>
                <w:rFonts w:ascii="Times New Roman" w:eastAsiaTheme="minorHAnsi" w:hAnsi="Times New Roman"/>
                <w:bCs/>
              </w:rPr>
              <w:lastRenderedPageBreak/>
              <w:t>o LSR po przeczytaniu artykułów w prasie</w:t>
            </w: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1E1FD0" w:rsidRDefault="00823435" w:rsidP="00714B6F">
            <w:pPr>
              <w:pStyle w:val="Akapitzlist"/>
              <w:numPr>
                <w:ilvl w:val="0"/>
                <w:numId w:val="62"/>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500 osób poinformowanych </w:t>
            </w:r>
            <w:r w:rsidRPr="001E1FD0">
              <w:rPr>
                <w:rFonts w:ascii="Times New Roman" w:eastAsiaTheme="minorHAnsi" w:hAnsi="Times New Roman"/>
                <w:bCs/>
              </w:rPr>
              <w:br/>
              <w:t xml:space="preserve">o LSR po przeczytaniu artykułów na stronie internetowej LGD </w:t>
            </w:r>
            <w:r w:rsidRPr="001E1FD0">
              <w:rPr>
                <w:rFonts w:ascii="Times New Roman" w:eastAsiaTheme="minorHAnsi" w:hAnsi="Times New Roman"/>
                <w:bCs/>
              </w:rPr>
              <w:br/>
              <w:t xml:space="preserve">i gmin partnerskich </w:t>
            </w: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714B6F">
            <w:pPr>
              <w:pStyle w:val="Akapitzlist"/>
              <w:numPr>
                <w:ilvl w:val="0"/>
                <w:numId w:val="62"/>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40 osób biorących udział </w:t>
            </w:r>
            <w:r w:rsidRPr="001E1FD0">
              <w:rPr>
                <w:rFonts w:ascii="Times New Roman" w:eastAsiaTheme="minorHAnsi" w:hAnsi="Times New Roman"/>
                <w:bCs/>
              </w:rPr>
              <w:br/>
              <w:t>w szkoleniach</w:t>
            </w: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AC4B5C">
            <w:pPr>
              <w:autoSpaceDE w:val="0"/>
              <w:autoSpaceDN w:val="0"/>
              <w:adjustRightInd w:val="0"/>
              <w:rPr>
                <w:rFonts w:ascii="Times New Roman" w:hAnsi="Times New Roman"/>
                <w:bCs/>
              </w:rPr>
            </w:pPr>
          </w:p>
          <w:p w:rsidR="00823435" w:rsidRPr="001E1FD0" w:rsidRDefault="00823435" w:rsidP="00714B6F">
            <w:pPr>
              <w:pStyle w:val="Akapitzlist"/>
              <w:numPr>
                <w:ilvl w:val="0"/>
                <w:numId w:val="62"/>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Pr>
                <w:rFonts w:ascii="Times New Roman" w:eastAsiaTheme="minorHAnsi" w:hAnsi="Times New Roman"/>
                <w:bCs/>
              </w:rPr>
              <w:t>min</w:t>
            </w:r>
            <w:proofErr w:type="gramEnd"/>
            <w:r>
              <w:rPr>
                <w:rFonts w:ascii="Times New Roman" w:eastAsiaTheme="minorHAnsi" w:hAnsi="Times New Roman"/>
                <w:bCs/>
              </w:rPr>
              <w:t>. 2</w:t>
            </w:r>
            <w:r w:rsidRPr="001E1FD0">
              <w:rPr>
                <w:rFonts w:ascii="Times New Roman" w:eastAsiaTheme="minorHAnsi" w:hAnsi="Times New Roman"/>
                <w:bCs/>
              </w:rPr>
              <w:t xml:space="preserve">0 osób, którym udzielono doradztwa </w:t>
            </w:r>
            <w:r w:rsidRPr="001E1FD0">
              <w:rPr>
                <w:rFonts w:ascii="Times New Roman" w:eastAsiaTheme="minorHAnsi" w:hAnsi="Times New Roman"/>
                <w:bCs/>
              </w:rPr>
              <w:br/>
              <w:t xml:space="preserve">w zakresie przygotowania wniosku </w:t>
            </w:r>
            <w:r w:rsidRPr="001E1FD0">
              <w:rPr>
                <w:rFonts w:ascii="Times New Roman" w:eastAsiaTheme="minorHAnsi" w:hAnsi="Times New Roman"/>
                <w:bCs/>
              </w:rPr>
              <w:br/>
              <w:t>o przyznanie pomocy</w:t>
            </w:r>
          </w:p>
        </w:tc>
      </w:tr>
      <w:tr w:rsidR="00823435" w:rsidRPr="001E1FD0" w:rsidTr="00AC4B5C">
        <w:tc>
          <w:tcPr>
            <w:tcW w:w="1101" w:type="dxa"/>
            <w:vMerge w:val="restart"/>
          </w:tcPr>
          <w:p w:rsidR="00823435" w:rsidRPr="001E1FD0" w:rsidRDefault="00823435" w:rsidP="00AC4B5C">
            <w:pPr>
              <w:rPr>
                <w:rFonts w:ascii="Times New Roman" w:hAnsi="Times New Roman"/>
                <w:b/>
              </w:rPr>
            </w:pPr>
            <w:r w:rsidRPr="001E1FD0">
              <w:rPr>
                <w:rFonts w:ascii="Times New Roman" w:hAnsi="Times New Roman"/>
                <w:b/>
              </w:rPr>
              <w:lastRenderedPageBreak/>
              <w:t>2017-2022</w:t>
            </w:r>
          </w:p>
        </w:tc>
        <w:tc>
          <w:tcPr>
            <w:tcW w:w="1985" w:type="dxa"/>
          </w:tcPr>
          <w:p w:rsidR="00823435" w:rsidRPr="001E1FD0" w:rsidRDefault="00823435" w:rsidP="00AC4B5C">
            <w:pPr>
              <w:rPr>
                <w:rFonts w:ascii="Times New Roman" w:hAnsi="Times New Roman"/>
                <w:lang w:eastAsia="pl-PL"/>
              </w:rPr>
            </w:pPr>
            <w:r w:rsidRPr="001E1FD0">
              <w:rPr>
                <w:rFonts w:ascii="Times New Roman" w:hAnsi="Times New Roman"/>
                <w:lang w:eastAsia="pl-PL"/>
              </w:rPr>
              <w:t xml:space="preserve">Upowszechnienie informacji </w:t>
            </w:r>
            <w:r w:rsidRPr="001E1FD0">
              <w:rPr>
                <w:rFonts w:ascii="Times New Roman" w:hAnsi="Times New Roman"/>
                <w:lang w:eastAsia="pl-PL"/>
              </w:rPr>
              <w:br/>
              <w:t xml:space="preserve">o możliwości skorzystania ze środków LSR, zasadach przyznawania pomocy </w:t>
            </w:r>
            <w:r w:rsidRPr="001E1FD0">
              <w:rPr>
                <w:rFonts w:ascii="Times New Roman" w:hAnsi="Times New Roman"/>
                <w:lang w:eastAsia="pl-PL"/>
              </w:rPr>
              <w:br/>
              <w:t>i realizacji operacji.</w:t>
            </w: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p w:rsidR="00823435" w:rsidRPr="001E1FD0" w:rsidRDefault="00823435" w:rsidP="00AC4B5C">
            <w:pPr>
              <w:rPr>
                <w:rFonts w:ascii="Times New Roman" w:hAnsi="Times New Roman"/>
                <w:lang w:eastAsia="pl-PL"/>
              </w:rPr>
            </w:pPr>
          </w:p>
        </w:tc>
        <w:tc>
          <w:tcPr>
            <w:tcW w:w="2131"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Artykuły </w:t>
            </w:r>
            <w:r w:rsidRPr="001E1FD0">
              <w:rPr>
                <w:rFonts w:ascii="Times New Roman" w:hAnsi="Times New Roman"/>
              </w:rPr>
              <w:br/>
              <w:t xml:space="preserve">o planowanych naborach wniosków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Szkolenia / spotkanie informacyjne </w:t>
            </w:r>
            <w:proofErr w:type="gramStart"/>
            <w:r w:rsidRPr="001E1FD0">
              <w:rPr>
                <w:rFonts w:ascii="Times New Roman" w:hAnsi="Times New Roman"/>
              </w:rPr>
              <w:lastRenderedPageBreak/>
              <w:t>związane  z</w:t>
            </w:r>
            <w:proofErr w:type="gramEnd"/>
            <w:r w:rsidRPr="001E1FD0">
              <w:rPr>
                <w:rFonts w:ascii="Times New Roman" w:hAnsi="Times New Roman"/>
              </w:rPr>
              <w:t xml:space="preserve"> naborem wniosków w ramach Lokalnej Strategii Rozwoju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Doradztwo indywidualne </w:t>
            </w:r>
            <w:proofErr w:type="gramStart"/>
            <w:r w:rsidRPr="001E1FD0">
              <w:rPr>
                <w:rFonts w:ascii="Times New Roman" w:hAnsi="Times New Roman"/>
              </w:rPr>
              <w:t>związane  z</w:t>
            </w:r>
            <w:proofErr w:type="gramEnd"/>
            <w:r w:rsidRPr="001E1FD0">
              <w:rPr>
                <w:rFonts w:ascii="Times New Roman" w:hAnsi="Times New Roman"/>
              </w:rPr>
              <w:t xml:space="preserve"> naborem wniosków w ramach Lokalnej Strategii Rozwoju</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b/>
              </w:rPr>
            </w:pPr>
            <w:r w:rsidRPr="001E1FD0">
              <w:rPr>
                <w:rFonts w:ascii="Times New Roman" w:hAnsi="Times New Roman"/>
              </w:rPr>
              <w:t>Szkolenia wewnętrzne dla Rady i Zarządu LGD oraz pracowników biura w zakresie procedur wyboru operacji</w:t>
            </w:r>
          </w:p>
        </w:tc>
        <w:tc>
          <w:tcPr>
            <w:tcW w:w="1996" w:type="dxa"/>
          </w:tcPr>
          <w:p w:rsidR="00823435" w:rsidRPr="001E1FD0" w:rsidRDefault="00823435" w:rsidP="00AC4B5C">
            <w:pPr>
              <w:rPr>
                <w:rFonts w:ascii="Times New Roman" w:hAnsi="Times New Roman"/>
              </w:rPr>
            </w:pPr>
            <w:r w:rsidRPr="001E1FD0">
              <w:rPr>
                <w:rFonts w:ascii="Times New Roman" w:hAnsi="Times New Roman"/>
              </w:rPr>
              <w:lastRenderedPageBreak/>
              <w:t>Komunikacja zbiorowa poprzez Internet i prasę</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Komunikacja bezpośrednia – </w:t>
            </w:r>
            <w:r w:rsidRPr="001E1FD0">
              <w:rPr>
                <w:rFonts w:ascii="Times New Roman" w:hAnsi="Times New Roman"/>
              </w:rPr>
              <w:lastRenderedPageBreak/>
              <w:t xml:space="preserve">przekaz ustny i za pomocą materiałów pisanych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Rozmowy indywidualne / informowanie / doradzanie / przygotowywanie dokumentów</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Komunikacja bezpośrednia – przekaz ustny i za pomocą materiałów pisanych </w:t>
            </w:r>
          </w:p>
          <w:p w:rsidR="00823435" w:rsidRPr="001E1FD0" w:rsidRDefault="00823435" w:rsidP="00AC4B5C">
            <w:pPr>
              <w:rPr>
                <w:rFonts w:ascii="Times New Roman" w:hAnsi="Times New Roman"/>
              </w:rPr>
            </w:pPr>
          </w:p>
        </w:tc>
        <w:tc>
          <w:tcPr>
            <w:tcW w:w="2115"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Potencjalni wnioskodawcy operacji planowanych </w:t>
            </w:r>
            <w:r w:rsidRPr="001E1FD0">
              <w:rPr>
                <w:rFonts w:ascii="Times New Roman" w:hAnsi="Times New Roman"/>
              </w:rPr>
              <w:br/>
              <w:t xml:space="preserve">w LSR, w tym </w:t>
            </w:r>
            <w:r w:rsidRPr="001E1FD0">
              <w:rPr>
                <w:rFonts w:ascii="Times New Roman" w:hAnsi="Times New Roman"/>
              </w:rPr>
              <w:br/>
              <w:t xml:space="preserve">w szczególności przedstawiciele grup defaworyzowanych na rynku pracy </w:t>
            </w:r>
          </w:p>
          <w:p w:rsidR="00823435" w:rsidRPr="001E1FD0" w:rsidRDefault="00823435" w:rsidP="00AC4B5C">
            <w:pPr>
              <w:rPr>
                <w:rFonts w:ascii="Times New Roman" w:hAnsi="Times New Roman"/>
              </w:rPr>
            </w:pPr>
          </w:p>
          <w:p w:rsidR="00823435" w:rsidRDefault="00823435" w:rsidP="00AC4B5C">
            <w:pPr>
              <w:rPr>
                <w:rFonts w:ascii="Times New Roman" w:hAnsi="Times New Roman"/>
              </w:rPr>
            </w:pPr>
          </w:p>
          <w:p w:rsidR="00823435" w:rsidRDefault="00823435" w:rsidP="00AC4B5C">
            <w:pPr>
              <w:rPr>
                <w:rFonts w:ascii="Times New Roman" w:hAnsi="Times New Roman"/>
              </w:rPr>
            </w:pPr>
          </w:p>
          <w:p w:rsidR="00823435" w:rsidRDefault="00823435" w:rsidP="00AC4B5C">
            <w:pPr>
              <w:rPr>
                <w:rFonts w:ascii="Times New Roman" w:hAnsi="Times New Roman"/>
              </w:rPr>
            </w:pPr>
          </w:p>
          <w:p w:rsidR="00823435"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Osoby zainteresowane </w:t>
            </w:r>
            <w:r w:rsidRPr="001E1FD0">
              <w:rPr>
                <w:rFonts w:ascii="Times New Roman" w:hAnsi="Times New Roman"/>
              </w:rPr>
              <w:lastRenderedPageBreak/>
              <w:t>złożeniem wniosku o przyznanie pomocy na operacji zakładane w LSR</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Członkowie LGD </w:t>
            </w:r>
            <w:r w:rsidRPr="001E1FD0">
              <w:rPr>
                <w:rFonts w:ascii="Times New Roman" w:hAnsi="Times New Roman"/>
              </w:rPr>
              <w:br/>
              <w:t>i pracownicy biura LGD</w:t>
            </w:r>
          </w:p>
        </w:tc>
        <w:tc>
          <w:tcPr>
            <w:tcW w:w="2560" w:type="dxa"/>
          </w:tcPr>
          <w:p w:rsidR="00823435" w:rsidRPr="001E1FD0" w:rsidRDefault="00823435" w:rsidP="00714B6F">
            <w:pPr>
              <w:pStyle w:val="Akapitzlist"/>
              <w:numPr>
                <w:ilvl w:val="0"/>
                <w:numId w:val="63"/>
              </w:numPr>
              <w:suppressAutoHyphens w:val="0"/>
              <w:ind w:left="311" w:hanging="283"/>
              <w:contextualSpacing/>
              <w:textAlignment w:val="auto"/>
              <w:rPr>
                <w:rFonts w:ascii="Times New Roman" w:hAnsi="Times New Roman"/>
              </w:rPr>
            </w:pPr>
            <w:r w:rsidRPr="001E1FD0">
              <w:rPr>
                <w:rFonts w:ascii="Times New Roman" w:hAnsi="Times New Roman"/>
              </w:rPr>
              <w:lastRenderedPageBreak/>
              <w:t xml:space="preserve">8 artykułów w prasie </w:t>
            </w:r>
            <w:r w:rsidRPr="001E1FD0">
              <w:rPr>
                <w:rFonts w:ascii="Times New Roman" w:hAnsi="Times New Roman"/>
              </w:rPr>
              <w:br/>
              <w:t xml:space="preserve">o zasięgu lokalnym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714B6F">
            <w:pPr>
              <w:pStyle w:val="Akapitzlist"/>
              <w:numPr>
                <w:ilvl w:val="0"/>
                <w:numId w:val="63"/>
              </w:numPr>
              <w:suppressAutoHyphens w:val="0"/>
              <w:ind w:left="311" w:hanging="283"/>
              <w:contextualSpacing/>
              <w:textAlignment w:val="auto"/>
              <w:rPr>
                <w:rFonts w:ascii="Times New Roman" w:hAnsi="Times New Roman"/>
              </w:rPr>
            </w:pPr>
            <w:r w:rsidRPr="001E1FD0">
              <w:rPr>
                <w:rFonts w:ascii="Times New Roman" w:hAnsi="Times New Roman"/>
              </w:rPr>
              <w:t xml:space="preserve">25 artykułów na stronie internetowej LGD i gmin partnerskich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rPr>
                <w:rFonts w:ascii="Times New Roman" w:hAnsi="Times New Roman"/>
              </w:rPr>
            </w:pPr>
          </w:p>
          <w:p w:rsidR="00823435" w:rsidRPr="001E1FD0" w:rsidRDefault="00E74B3B" w:rsidP="00714B6F">
            <w:pPr>
              <w:pStyle w:val="Akapitzlist"/>
              <w:numPr>
                <w:ilvl w:val="0"/>
                <w:numId w:val="63"/>
              </w:numPr>
              <w:suppressAutoHyphens w:val="0"/>
              <w:ind w:left="311" w:hanging="283"/>
              <w:contextualSpacing/>
              <w:textAlignment w:val="auto"/>
              <w:rPr>
                <w:rFonts w:ascii="Times New Roman" w:hAnsi="Times New Roman"/>
              </w:rPr>
            </w:pPr>
            <w:r w:rsidRPr="00E74B3B">
              <w:rPr>
                <w:rFonts w:ascii="Times New Roman" w:hAnsi="Times New Roman"/>
                <w:strike/>
              </w:rPr>
              <w:t>8</w:t>
            </w:r>
            <w:r w:rsidR="00602417" w:rsidRPr="00602417">
              <w:rPr>
                <w:rFonts w:ascii="Times New Roman" w:hAnsi="Times New Roman"/>
                <w:color w:val="FF0000"/>
              </w:rPr>
              <w:t>9</w:t>
            </w:r>
            <w:r w:rsidR="00823435" w:rsidRPr="00602417">
              <w:rPr>
                <w:rFonts w:ascii="Times New Roman" w:hAnsi="Times New Roman"/>
                <w:color w:val="FF0000"/>
              </w:rPr>
              <w:t xml:space="preserve"> szkoleń </w:t>
            </w:r>
            <w:r w:rsidR="00823435" w:rsidRPr="001E1FD0">
              <w:rPr>
                <w:rFonts w:ascii="Times New Roman" w:hAnsi="Times New Roman"/>
              </w:rPr>
              <w:lastRenderedPageBreak/>
              <w:t xml:space="preserve">związanych z naborami wniosków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714B6F">
            <w:pPr>
              <w:pStyle w:val="Akapitzlist"/>
              <w:numPr>
                <w:ilvl w:val="0"/>
                <w:numId w:val="63"/>
              </w:numPr>
              <w:suppressAutoHyphens w:val="0"/>
              <w:ind w:left="311" w:hanging="283"/>
              <w:contextualSpacing/>
              <w:textAlignment w:val="auto"/>
              <w:rPr>
                <w:rFonts w:ascii="Times New Roman" w:eastAsiaTheme="minorHAnsi" w:hAnsi="Times New Roman"/>
                <w:bCs/>
                <w:iCs/>
                <w:color w:val="000000"/>
              </w:rPr>
            </w:pPr>
            <w:r w:rsidRPr="001E1FD0">
              <w:rPr>
                <w:rFonts w:ascii="Times New Roman" w:hAnsi="Times New Roman"/>
              </w:rPr>
              <w:t>6 lat funkcjonowania biura LGD</w:t>
            </w:r>
          </w:p>
          <w:p w:rsidR="00823435" w:rsidRPr="001E1FD0" w:rsidRDefault="00823435" w:rsidP="00AC4B5C">
            <w:pPr>
              <w:ind w:left="311" w:hanging="283"/>
              <w:rPr>
                <w:rFonts w:ascii="Times New Roman" w:hAnsi="Times New Roman"/>
                <w:bCs/>
                <w:iCs/>
                <w:color w:val="000000"/>
              </w:rPr>
            </w:pP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714B6F">
            <w:pPr>
              <w:pStyle w:val="Akapitzlist"/>
              <w:numPr>
                <w:ilvl w:val="0"/>
                <w:numId w:val="63"/>
              </w:numPr>
              <w:suppressAutoHyphens w:val="0"/>
              <w:ind w:left="311" w:hanging="283"/>
              <w:contextualSpacing/>
              <w:textAlignment w:val="auto"/>
              <w:rPr>
                <w:rFonts w:ascii="Times New Roman" w:hAnsi="Times New Roman"/>
              </w:rPr>
            </w:pPr>
            <w:r w:rsidRPr="001E1FD0">
              <w:rPr>
                <w:rFonts w:ascii="Times New Roman" w:hAnsi="Times New Roman"/>
              </w:rPr>
              <w:t xml:space="preserve">4 szkolenia </w:t>
            </w:r>
          </w:p>
        </w:tc>
        <w:tc>
          <w:tcPr>
            <w:tcW w:w="2962" w:type="dxa"/>
          </w:tcPr>
          <w:p w:rsidR="00823435" w:rsidRPr="001E1FD0" w:rsidRDefault="00823435" w:rsidP="00714B6F">
            <w:pPr>
              <w:pStyle w:val="Akapitzlist"/>
              <w:numPr>
                <w:ilvl w:val="0"/>
                <w:numId w:val="63"/>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lastRenderedPageBreak/>
              <w:t>min</w:t>
            </w:r>
            <w:proofErr w:type="gramEnd"/>
            <w:r w:rsidRPr="001E1FD0">
              <w:rPr>
                <w:rFonts w:ascii="Times New Roman" w:eastAsiaTheme="minorHAnsi" w:hAnsi="Times New Roman"/>
                <w:bCs/>
              </w:rPr>
              <w:t xml:space="preserve">. 3000 osób poinformowanych </w:t>
            </w:r>
            <w:r w:rsidRPr="001E1FD0">
              <w:rPr>
                <w:rFonts w:ascii="Times New Roman" w:eastAsiaTheme="minorHAnsi" w:hAnsi="Times New Roman"/>
                <w:bCs/>
              </w:rPr>
              <w:br/>
              <w:t>o LSR po przeczytaniu artykułów w prasie</w:t>
            </w:r>
          </w:p>
          <w:p w:rsidR="00823435" w:rsidRPr="001E1FD0" w:rsidRDefault="00823435" w:rsidP="00AC4B5C">
            <w:pPr>
              <w:pStyle w:val="Akapitzlist"/>
              <w:autoSpaceDE w:val="0"/>
              <w:autoSpaceDN w:val="0"/>
              <w:adjustRightInd w:val="0"/>
              <w:ind w:left="303"/>
              <w:rPr>
                <w:rFonts w:ascii="Times New Roman" w:eastAsiaTheme="minorHAnsi" w:hAnsi="Times New Roman"/>
                <w:bCs/>
              </w:rPr>
            </w:pPr>
          </w:p>
          <w:p w:rsidR="00823435" w:rsidRPr="00F40EB6" w:rsidRDefault="00823435" w:rsidP="00714B6F">
            <w:pPr>
              <w:pStyle w:val="Akapitzlist"/>
              <w:numPr>
                <w:ilvl w:val="0"/>
                <w:numId w:val="63"/>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1000 osób poinformowanych </w:t>
            </w:r>
            <w:r w:rsidRPr="001E1FD0">
              <w:rPr>
                <w:rFonts w:ascii="Times New Roman" w:eastAsiaTheme="minorHAnsi" w:hAnsi="Times New Roman"/>
                <w:bCs/>
              </w:rPr>
              <w:br/>
              <w:t xml:space="preserve">o LSR po przeczytaniu artykułów na stronie internetowej LGD </w:t>
            </w:r>
            <w:r w:rsidRPr="001E1FD0">
              <w:rPr>
                <w:rFonts w:ascii="Times New Roman" w:eastAsiaTheme="minorHAnsi" w:hAnsi="Times New Roman"/>
                <w:bCs/>
              </w:rPr>
              <w:br/>
              <w:t>i gmin partne</w:t>
            </w:r>
            <w:r w:rsidRPr="00F40EB6">
              <w:rPr>
                <w:rFonts w:ascii="Times New Roman" w:eastAsiaTheme="minorHAnsi" w:hAnsi="Times New Roman"/>
                <w:bCs/>
              </w:rPr>
              <w:t xml:space="preserve">rskich oraz </w:t>
            </w:r>
            <w:r w:rsidR="00F40EB6">
              <w:rPr>
                <w:rFonts w:ascii="Times New Roman" w:eastAsiaTheme="minorHAnsi" w:hAnsi="Times New Roman"/>
                <w:bCs/>
              </w:rPr>
              <w:t xml:space="preserve">(opcjonalnie) </w:t>
            </w:r>
            <w:r w:rsidRPr="00F40EB6">
              <w:rPr>
                <w:rFonts w:ascii="Times New Roman" w:eastAsiaTheme="minorHAnsi" w:hAnsi="Times New Roman"/>
                <w:bCs/>
              </w:rPr>
              <w:t>Powiatowego Urzędu Pracy</w:t>
            </w: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714B6F">
            <w:pPr>
              <w:pStyle w:val="Akapitzlist"/>
              <w:numPr>
                <w:ilvl w:val="0"/>
                <w:numId w:val="63"/>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w:t>
            </w:r>
            <w:r w:rsidR="00D52D92" w:rsidRPr="00D52D92">
              <w:rPr>
                <w:rFonts w:ascii="Times New Roman" w:eastAsiaTheme="minorHAnsi" w:hAnsi="Times New Roman"/>
                <w:bCs/>
                <w:strike/>
              </w:rPr>
              <w:t>80</w:t>
            </w:r>
            <w:r w:rsidR="00602417" w:rsidRPr="00602417">
              <w:rPr>
                <w:rFonts w:ascii="Times New Roman" w:eastAsiaTheme="minorHAnsi" w:hAnsi="Times New Roman"/>
                <w:bCs/>
                <w:color w:val="FF0000"/>
              </w:rPr>
              <w:t>90</w:t>
            </w:r>
            <w:r w:rsidRPr="00602417">
              <w:rPr>
                <w:rFonts w:ascii="Times New Roman" w:eastAsiaTheme="minorHAnsi" w:hAnsi="Times New Roman"/>
                <w:bCs/>
                <w:color w:val="FF0000"/>
              </w:rPr>
              <w:t xml:space="preserve"> </w:t>
            </w:r>
            <w:r w:rsidRPr="001E1FD0">
              <w:rPr>
                <w:rFonts w:ascii="Times New Roman" w:eastAsiaTheme="minorHAnsi" w:hAnsi="Times New Roman"/>
                <w:bCs/>
              </w:rPr>
              <w:t xml:space="preserve">osób biorących </w:t>
            </w:r>
            <w:r w:rsidRPr="001E1FD0">
              <w:rPr>
                <w:rFonts w:ascii="Times New Roman" w:eastAsiaTheme="minorHAnsi" w:hAnsi="Times New Roman"/>
                <w:bCs/>
              </w:rPr>
              <w:lastRenderedPageBreak/>
              <w:t xml:space="preserve">udział </w:t>
            </w:r>
            <w:r w:rsidRPr="001E1FD0">
              <w:rPr>
                <w:rFonts w:ascii="Times New Roman" w:eastAsiaTheme="minorHAnsi" w:hAnsi="Times New Roman"/>
                <w:bCs/>
              </w:rPr>
              <w:br/>
              <w:t>w szkoleniach</w:t>
            </w: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AC4B5C">
            <w:pPr>
              <w:autoSpaceDE w:val="0"/>
              <w:autoSpaceDN w:val="0"/>
              <w:adjustRightInd w:val="0"/>
              <w:ind w:left="303" w:hanging="284"/>
              <w:rPr>
                <w:rFonts w:ascii="Times New Roman" w:hAnsi="Times New Roman"/>
                <w:bCs/>
              </w:rPr>
            </w:pPr>
          </w:p>
          <w:p w:rsidR="00823435" w:rsidRPr="001E1FD0" w:rsidRDefault="00823435" w:rsidP="00AC4B5C">
            <w:pPr>
              <w:autoSpaceDE w:val="0"/>
              <w:autoSpaceDN w:val="0"/>
              <w:adjustRightInd w:val="0"/>
              <w:ind w:left="303" w:hanging="284"/>
              <w:rPr>
                <w:rFonts w:ascii="Times New Roman" w:hAnsi="Times New Roman"/>
                <w:bCs/>
              </w:rPr>
            </w:pPr>
          </w:p>
          <w:p w:rsidR="00823435" w:rsidRDefault="00823435" w:rsidP="00714B6F">
            <w:pPr>
              <w:pStyle w:val="Akapitzlist"/>
              <w:numPr>
                <w:ilvl w:val="0"/>
                <w:numId w:val="63"/>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min</w:t>
            </w:r>
            <w:proofErr w:type="gramEnd"/>
            <w:r w:rsidRPr="001E1FD0">
              <w:rPr>
                <w:rFonts w:ascii="Times New Roman" w:eastAsiaTheme="minorHAnsi" w:hAnsi="Times New Roman"/>
                <w:bCs/>
              </w:rPr>
              <w:t xml:space="preserve">. </w:t>
            </w:r>
            <w:r>
              <w:rPr>
                <w:rFonts w:ascii="Times New Roman" w:eastAsiaTheme="minorHAnsi" w:hAnsi="Times New Roman"/>
                <w:bCs/>
              </w:rPr>
              <w:t>9</w:t>
            </w:r>
            <w:r w:rsidRPr="001E1FD0">
              <w:rPr>
                <w:rFonts w:ascii="Times New Roman" w:eastAsiaTheme="minorHAnsi" w:hAnsi="Times New Roman"/>
                <w:bCs/>
              </w:rPr>
              <w:t>0 osób</w:t>
            </w:r>
            <w:r>
              <w:rPr>
                <w:rFonts w:ascii="Times New Roman" w:eastAsiaTheme="minorHAnsi" w:hAnsi="Times New Roman"/>
                <w:bCs/>
              </w:rPr>
              <w:t>,</w:t>
            </w:r>
            <w:r w:rsidRPr="001E1FD0">
              <w:rPr>
                <w:rFonts w:ascii="Times New Roman" w:eastAsiaTheme="minorHAnsi" w:hAnsi="Times New Roman"/>
                <w:bCs/>
              </w:rPr>
              <w:t xml:space="preserve"> którym udzielono doradztwa w zakresie przygotowania wniosku o przyznanie pomocy</w:t>
            </w:r>
          </w:p>
          <w:p w:rsidR="00823435" w:rsidRPr="001E1FD0" w:rsidRDefault="00823435" w:rsidP="00AC4B5C">
            <w:pPr>
              <w:autoSpaceDE w:val="0"/>
              <w:autoSpaceDN w:val="0"/>
              <w:adjustRightInd w:val="0"/>
              <w:rPr>
                <w:rFonts w:ascii="Times New Roman" w:hAnsi="Times New Roman"/>
                <w:bCs/>
              </w:rPr>
            </w:pPr>
          </w:p>
          <w:p w:rsidR="00823435" w:rsidRPr="001E1FD0" w:rsidRDefault="00823435" w:rsidP="00714B6F">
            <w:pPr>
              <w:pStyle w:val="Akapitzlist"/>
              <w:numPr>
                <w:ilvl w:val="0"/>
                <w:numId w:val="63"/>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udział</w:t>
            </w:r>
            <w:proofErr w:type="gramEnd"/>
            <w:r w:rsidRPr="001E1FD0">
              <w:rPr>
                <w:rFonts w:ascii="Times New Roman" w:eastAsiaTheme="minorHAnsi" w:hAnsi="Times New Roman"/>
                <w:bCs/>
              </w:rPr>
              <w:t xml:space="preserve"> min. 7 osób </w:t>
            </w:r>
            <w:r w:rsidRPr="001E1FD0">
              <w:rPr>
                <w:rFonts w:ascii="Times New Roman" w:eastAsiaTheme="minorHAnsi" w:hAnsi="Times New Roman"/>
                <w:bCs/>
              </w:rPr>
              <w:br/>
              <w:t>w każdym szkoleniu</w:t>
            </w:r>
          </w:p>
        </w:tc>
      </w:tr>
      <w:tr w:rsidR="00823435" w:rsidRPr="001E1FD0" w:rsidTr="00AC4B5C">
        <w:tc>
          <w:tcPr>
            <w:tcW w:w="1101" w:type="dxa"/>
            <w:vMerge/>
          </w:tcPr>
          <w:p w:rsidR="00823435" w:rsidRPr="001E1FD0" w:rsidRDefault="00823435" w:rsidP="00AC4B5C">
            <w:pPr>
              <w:rPr>
                <w:rFonts w:ascii="Times New Roman" w:hAnsi="Times New Roman"/>
                <w:b/>
              </w:rPr>
            </w:pPr>
          </w:p>
        </w:tc>
        <w:tc>
          <w:tcPr>
            <w:tcW w:w="1985" w:type="dxa"/>
          </w:tcPr>
          <w:p w:rsidR="00823435" w:rsidRPr="001E1FD0" w:rsidRDefault="00823435" w:rsidP="00AC4B5C">
            <w:pPr>
              <w:rPr>
                <w:rFonts w:ascii="Times New Roman" w:hAnsi="Times New Roman"/>
                <w:lang w:eastAsia="pl-PL"/>
              </w:rPr>
            </w:pPr>
            <w:r w:rsidRPr="001E1FD0">
              <w:rPr>
                <w:rFonts w:ascii="Times New Roman" w:hAnsi="Times New Roman"/>
                <w:lang w:eastAsia="pl-PL"/>
              </w:rPr>
              <w:t xml:space="preserve">Uzyskanie informacji zwrotnej na </w:t>
            </w:r>
            <w:proofErr w:type="gramStart"/>
            <w:r w:rsidRPr="001E1FD0">
              <w:rPr>
                <w:rFonts w:ascii="Times New Roman" w:hAnsi="Times New Roman"/>
                <w:lang w:eastAsia="pl-PL"/>
              </w:rPr>
              <w:t>temat jakości</w:t>
            </w:r>
            <w:proofErr w:type="gramEnd"/>
            <w:r w:rsidRPr="001E1FD0">
              <w:rPr>
                <w:rFonts w:ascii="Times New Roman" w:hAnsi="Times New Roman"/>
                <w:lang w:eastAsia="pl-PL"/>
              </w:rPr>
              <w:t xml:space="preserve"> działań LGD i wdrażania LSR.</w:t>
            </w:r>
          </w:p>
          <w:p w:rsidR="00823435" w:rsidRPr="001E1FD0" w:rsidRDefault="00823435" w:rsidP="00AC4B5C">
            <w:pPr>
              <w:rPr>
                <w:rFonts w:ascii="Times New Roman" w:hAnsi="Times New Roman"/>
                <w:lang w:eastAsia="pl-PL"/>
              </w:rPr>
            </w:pPr>
          </w:p>
        </w:tc>
        <w:tc>
          <w:tcPr>
            <w:tcW w:w="2131" w:type="dxa"/>
          </w:tcPr>
          <w:p w:rsidR="00823435" w:rsidRPr="001E1FD0" w:rsidRDefault="00823435" w:rsidP="00AC4B5C">
            <w:pPr>
              <w:rPr>
                <w:rFonts w:ascii="Times New Roman" w:hAnsi="Times New Roman"/>
              </w:rPr>
            </w:pPr>
            <w:r w:rsidRPr="001E1FD0">
              <w:rPr>
                <w:rFonts w:ascii="Times New Roman" w:hAnsi="Times New Roman"/>
              </w:rPr>
              <w:t>Badanie satysfakcji działań komunikacyjnych LGD</w:t>
            </w:r>
          </w:p>
        </w:tc>
        <w:tc>
          <w:tcPr>
            <w:tcW w:w="1996" w:type="dxa"/>
          </w:tcPr>
          <w:p w:rsidR="00823435" w:rsidRPr="001E1FD0" w:rsidRDefault="00823435" w:rsidP="00AC4B5C">
            <w:pPr>
              <w:rPr>
                <w:rFonts w:ascii="Times New Roman" w:hAnsi="Times New Roman"/>
              </w:rPr>
            </w:pPr>
            <w:r w:rsidRPr="001E1FD0">
              <w:rPr>
                <w:rFonts w:ascii="Times New Roman" w:hAnsi="Times New Roman"/>
              </w:rPr>
              <w:t>Zbieranie informacji zwrotnej nt. oceny poziomu obsługi w biurze LGD, jakości doradztwa, informowania, szkolenia, promocji</w:t>
            </w:r>
          </w:p>
        </w:tc>
        <w:tc>
          <w:tcPr>
            <w:tcW w:w="2115" w:type="dxa"/>
          </w:tcPr>
          <w:p w:rsidR="00823435" w:rsidRPr="001E1FD0" w:rsidRDefault="00823435" w:rsidP="00AC4B5C">
            <w:pPr>
              <w:rPr>
                <w:rFonts w:ascii="Times New Roman" w:hAnsi="Times New Roman"/>
              </w:rPr>
            </w:pPr>
            <w:r w:rsidRPr="001E1FD0">
              <w:rPr>
                <w:rFonts w:ascii="Times New Roman" w:hAnsi="Times New Roman"/>
              </w:rPr>
              <w:t>Odbiorcy bezpośrednich form komunikacji LGD</w:t>
            </w:r>
          </w:p>
        </w:tc>
        <w:tc>
          <w:tcPr>
            <w:tcW w:w="2560" w:type="dxa"/>
          </w:tcPr>
          <w:p w:rsidR="00823435" w:rsidRPr="001E1FD0" w:rsidRDefault="00823435" w:rsidP="009920B5">
            <w:pPr>
              <w:pStyle w:val="Akapitzlist"/>
              <w:numPr>
                <w:ilvl w:val="0"/>
                <w:numId w:val="64"/>
              </w:numPr>
              <w:suppressAutoHyphens w:val="0"/>
              <w:ind w:left="311" w:hanging="283"/>
              <w:contextualSpacing/>
              <w:textAlignment w:val="auto"/>
              <w:rPr>
                <w:rFonts w:ascii="Times New Roman" w:hAnsi="Times New Roman"/>
              </w:rPr>
            </w:pPr>
            <w:r w:rsidRPr="001E1FD0">
              <w:rPr>
                <w:rFonts w:ascii="Times New Roman" w:hAnsi="Times New Roman"/>
              </w:rPr>
              <w:t xml:space="preserve">bieżące badania satysfakcji zbierane </w:t>
            </w:r>
            <w:r w:rsidRPr="001E1FD0">
              <w:rPr>
                <w:rFonts w:ascii="Times New Roman" w:hAnsi="Times New Roman"/>
              </w:rPr>
              <w:br/>
              <w:t xml:space="preserve">i analizowane </w:t>
            </w:r>
            <w:r w:rsidRPr="001E1FD0">
              <w:rPr>
                <w:rFonts w:ascii="Times New Roman" w:hAnsi="Times New Roman"/>
              </w:rPr>
              <w:br/>
              <w:t xml:space="preserve">w trakcie badania ewaluacyjnego LSR </w:t>
            </w:r>
            <w:r w:rsidR="00B11DAB">
              <w:rPr>
                <w:rFonts w:ascii="Times New Roman" w:hAnsi="Times New Roman"/>
              </w:rPr>
              <w:br/>
            </w:r>
            <w:proofErr w:type="gramStart"/>
            <w:r w:rsidRPr="001E1FD0">
              <w:rPr>
                <w:rFonts w:ascii="Times New Roman" w:hAnsi="Times New Roman"/>
              </w:rPr>
              <w:t xml:space="preserve">w </w:t>
            </w:r>
            <w:r w:rsidR="009920B5">
              <w:rPr>
                <w:rFonts w:ascii="Times New Roman" w:hAnsi="Times New Roman"/>
              </w:rPr>
              <w:t xml:space="preserve"> okresie</w:t>
            </w:r>
            <w:proofErr w:type="gramEnd"/>
            <w:r w:rsidR="009920B5">
              <w:rPr>
                <w:rFonts w:ascii="Times New Roman" w:hAnsi="Times New Roman"/>
              </w:rPr>
              <w:t xml:space="preserve"> 2020-2022</w:t>
            </w:r>
          </w:p>
        </w:tc>
        <w:tc>
          <w:tcPr>
            <w:tcW w:w="2962" w:type="dxa"/>
          </w:tcPr>
          <w:p w:rsidR="00823435" w:rsidRPr="001E1FD0" w:rsidRDefault="00823435" w:rsidP="00714B6F">
            <w:pPr>
              <w:pStyle w:val="Akapitzlist"/>
              <w:numPr>
                <w:ilvl w:val="0"/>
                <w:numId w:val="64"/>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1E1FD0">
              <w:rPr>
                <w:rFonts w:ascii="Times New Roman" w:eastAsiaTheme="minorHAnsi" w:hAnsi="Times New Roman"/>
                <w:bCs/>
              </w:rPr>
              <w:t>analiza</w:t>
            </w:r>
            <w:proofErr w:type="gramEnd"/>
            <w:r w:rsidRPr="001E1FD0">
              <w:rPr>
                <w:rFonts w:ascii="Times New Roman" w:eastAsiaTheme="minorHAnsi" w:hAnsi="Times New Roman"/>
                <w:bCs/>
              </w:rPr>
              <w:t xml:space="preserve"> min. 120 ankiet w każdym badaniu ewaluacyjnym</w:t>
            </w:r>
          </w:p>
        </w:tc>
      </w:tr>
      <w:tr w:rsidR="00823435" w:rsidRPr="001E1FD0" w:rsidTr="00AC4B5C">
        <w:tc>
          <w:tcPr>
            <w:tcW w:w="1101" w:type="dxa"/>
          </w:tcPr>
          <w:p w:rsidR="00823435" w:rsidRPr="001E1FD0" w:rsidRDefault="00823435" w:rsidP="00AC4B5C">
            <w:pPr>
              <w:rPr>
                <w:rFonts w:ascii="Times New Roman" w:hAnsi="Times New Roman"/>
                <w:b/>
              </w:rPr>
            </w:pPr>
            <w:r w:rsidRPr="001E1FD0">
              <w:rPr>
                <w:rFonts w:ascii="Times New Roman" w:hAnsi="Times New Roman"/>
                <w:b/>
              </w:rPr>
              <w:t>2017-2022</w:t>
            </w:r>
          </w:p>
        </w:tc>
        <w:tc>
          <w:tcPr>
            <w:tcW w:w="1985" w:type="dxa"/>
          </w:tcPr>
          <w:p w:rsidR="00823435" w:rsidRPr="001E1FD0" w:rsidRDefault="00823435" w:rsidP="00AC4B5C">
            <w:pPr>
              <w:rPr>
                <w:rFonts w:ascii="Times New Roman" w:hAnsi="Times New Roman"/>
                <w:lang w:eastAsia="pl-PL"/>
              </w:rPr>
            </w:pPr>
            <w:r w:rsidRPr="001E1FD0">
              <w:rPr>
                <w:rFonts w:ascii="Times New Roman" w:hAnsi="Times New Roman"/>
                <w:lang w:eastAsia="pl-PL"/>
              </w:rPr>
              <w:t>Zwiększenie poziomu współpracy pomiędzy kluczowymi partnerami rozwoju społeczno-gospodarczego LSR</w:t>
            </w:r>
          </w:p>
        </w:tc>
        <w:tc>
          <w:tcPr>
            <w:tcW w:w="2131" w:type="dxa"/>
          </w:tcPr>
          <w:p w:rsidR="00823435" w:rsidRPr="001E1FD0" w:rsidRDefault="00EF7117" w:rsidP="00C20A82">
            <w:pPr>
              <w:rPr>
                <w:rFonts w:ascii="Times New Roman" w:hAnsi="Times New Roman"/>
              </w:rPr>
            </w:pPr>
            <w:r>
              <w:rPr>
                <w:rFonts w:ascii="Times New Roman" w:hAnsi="Times New Roman"/>
              </w:rPr>
              <w:br/>
              <w:t>Wyjazd studyjny</w:t>
            </w:r>
          </w:p>
        </w:tc>
        <w:tc>
          <w:tcPr>
            <w:tcW w:w="1996" w:type="dxa"/>
          </w:tcPr>
          <w:p w:rsidR="00823435" w:rsidRPr="001E1FD0" w:rsidRDefault="00823435" w:rsidP="00AC4B5C">
            <w:pPr>
              <w:rPr>
                <w:rFonts w:ascii="Times New Roman" w:hAnsi="Times New Roman"/>
              </w:rPr>
            </w:pPr>
            <w:r w:rsidRPr="001E1FD0">
              <w:rPr>
                <w:rFonts w:ascii="Times New Roman" w:hAnsi="Times New Roman"/>
              </w:rPr>
              <w:t>Komunikacja bezpośrednia – animacja, dyskusja, wymiana doświadczeń</w:t>
            </w:r>
          </w:p>
          <w:p w:rsidR="00823435" w:rsidRPr="001E1FD0" w:rsidRDefault="00823435" w:rsidP="00AC4B5C">
            <w:pPr>
              <w:rPr>
                <w:rFonts w:ascii="Times New Roman" w:hAnsi="Times New Roman"/>
              </w:rPr>
            </w:pPr>
          </w:p>
        </w:tc>
        <w:tc>
          <w:tcPr>
            <w:tcW w:w="2115" w:type="dxa"/>
          </w:tcPr>
          <w:p w:rsidR="00823435" w:rsidRPr="001E1FD0" w:rsidRDefault="00F40EB6" w:rsidP="00F40EB6">
            <w:pPr>
              <w:rPr>
                <w:rFonts w:ascii="Times New Roman" w:hAnsi="Times New Roman"/>
              </w:rPr>
            </w:pPr>
            <w:r w:rsidRPr="00631E9A">
              <w:rPr>
                <w:rFonts w:ascii="Times New Roman" w:hAnsi="Times New Roman"/>
              </w:rPr>
              <w:t>Przedstawiciele lokalnej społeczności, inne LGD</w:t>
            </w:r>
          </w:p>
        </w:tc>
        <w:tc>
          <w:tcPr>
            <w:tcW w:w="2560" w:type="dxa"/>
          </w:tcPr>
          <w:p w:rsidR="00F40EB6" w:rsidRPr="004760CC" w:rsidRDefault="00F40EB6" w:rsidP="00F40EB6">
            <w:pPr>
              <w:pStyle w:val="Akapitzlist"/>
              <w:numPr>
                <w:ilvl w:val="0"/>
                <w:numId w:val="65"/>
              </w:numPr>
              <w:suppressAutoHyphens w:val="0"/>
              <w:ind w:left="311" w:hanging="283"/>
              <w:contextualSpacing/>
              <w:textAlignment w:val="auto"/>
              <w:rPr>
                <w:rFonts w:ascii="Times New Roman" w:hAnsi="Times New Roman"/>
                <w:color w:val="FF0000"/>
              </w:rPr>
            </w:pPr>
            <w:r w:rsidRPr="00FF43FE">
              <w:rPr>
                <w:rFonts w:ascii="Times New Roman" w:hAnsi="Times New Roman"/>
              </w:rPr>
              <w:t xml:space="preserve">min. 1 wyjazd </w:t>
            </w:r>
            <w:proofErr w:type="gramStart"/>
            <w:r w:rsidRPr="00FF43FE">
              <w:rPr>
                <w:rFonts w:ascii="Times New Roman" w:hAnsi="Times New Roman"/>
              </w:rPr>
              <w:t>studyjny  w</w:t>
            </w:r>
            <w:proofErr w:type="gramEnd"/>
            <w:r w:rsidRPr="00FF43FE">
              <w:rPr>
                <w:rFonts w:ascii="Times New Roman" w:hAnsi="Times New Roman"/>
              </w:rPr>
              <w:t xml:space="preserve"> celu wymiany doświadczeń i poznawania dobrych praktyk </w:t>
            </w:r>
          </w:p>
          <w:p w:rsidR="00823435" w:rsidRPr="00F40EB6" w:rsidRDefault="00F40EB6" w:rsidP="00F40EB6">
            <w:pPr>
              <w:pStyle w:val="Akapitzlist"/>
              <w:suppressAutoHyphens w:val="0"/>
              <w:ind w:left="311"/>
              <w:contextualSpacing/>
              <w:textAlignment w:val="auto"/>
              <w:rPr>
                <w:rFonts w:ascii="Times New Roman" w:hAnsi="Times New Roman"/>
              </w:rPr>
            </w:pPr>
            <w:r>
              <w:rPr>
                <w:rFonts w:ascii="Times New Roman" w:hAnsi="Times New Roman"/>
              </w:rPr>
              <w:t xml:space="preserve"> </w:t>
            </w:r>
          </w:p>
        </w:tc>
        <w:tc>
          <w:tcPr>
            <w:tcW w:w="2962" w:type="dxa"/>
          </w:tcPr>
          <w:p w:rsidR="00F40EB6" w:rsidRPr="00F40EB6" w:rsidRDefault="00F40EB6" w:rsidP="00F40EB6">
            <w:pPr>
              <w:pStyle w:val="Akapitzlist"/>
              <w:numPr>
                <w:ilvl w:val="0"/>
                <w:numId w:val="65"/>
              </w:numPr>
              <w:suppressAutoHyphens w:val="0"/>
              <w:autoSpaceDE w:val="0"/>
              <w:autoSpaceDN w:val="0"/>
              <w:adjustRightInd w:val="0"/>
              <w:ind w:left="303" w:hanging="284"/>
              <w:contextualSpacing/>
              <w:textAlignment w:val="auto"/>
              <w:rPr>
                <w:rFonts w:ascii="Times New Roman" w:eastAsiaTheme="minorHAnsi" w:hAnsi="Times New Roman"/>
                <w:bCs/>
              </w:rPr>
            </w:pPr>
            <w:proofErr w:type="gramStart"/>
            <w:r w:rsidRPr="00F40EB6">
              <w:rPr>
                <w:rFonts w:ascii="Times New Roman" w:eastAsiaTheme="minorHAnsi" w:hAnsi="Times New Roman"/>
                <w:bCs/>
              </w:rPr>
              <w:t>min</w:t>
            </w:r>
            <w:proofErr w:type="gramEnd"/>
            <w:r w:rsidRPr="00F40EB6">
              <w:rPr>
                <w:rFonts w:ascii="Times New Roman" w:eastAsiaTheme="minorHAnsi" w:hAnsi="Times New Roman"/>
                <w:bCs/>
              </w:rPr>
              <w:t>. 20 uczestników wyjazdu studyjnego</w:t>
            </w:r>
          </w:p>
          <w:p w:rsidR="00823435" w:rsidRDefault="00823435" w:rsidP="00F40EB6">
            <w:pPr>
              <w:pStyle w:val="Akapitzlist"/>
              <w:suppressAutoHyphens w:val="0"/>
              <w:autoSpaceDE w:val="0"/>
              <w:autoSpaceDN w:val="0"/>
              <w:adjustRightInd w:val="0"/>
              <w:ind w:left="303"/>
              <w:contextualSpacing/>
              <w:textAlignment w:val="auto"/>
              <w:rPr>
                <w:rFonts w:ascii="Times New Roman" w:hAnsi="Times New Roman"/>
                <w:bCs/>
              </w:rPr>
            </w:pPr>
          </w:p>
          <w:p w:rsidR="0073567B" w:rsidRDefault="0073567B" w:rsidP="00F40EB6">
            <w:pPr>
              <w:pStyle w:val="Akapitzlist"/>
              <w:suppressAutoHyphens w:val="0"/>
              <w:autoSpaceDE w:val="0"/>
              <w:autoSpaceDN w:val="0"/>
              <w:adjustRightInd w:val="0"/>
              <w:ind w:left="303"/>
              <w:contextualSpacing/>
              <w:textAlignment w:val="auto"/>
              <w:rPr>
                <w:rFonts w:ascii="Times New Roman" w:hAnsi="Times New Roman"/>
                <w:bCs/>
              </w:rPr>
            </w:pPr>
          </w:p>
          <w:p w:rsidR="0073567B" w:rsidRDefault="0073567B" w:rsidP="00F40EB6">
            <w:pPr>
              <w:pStyle w:val="Akapitzlist"/>
              <w:suppressAutoHyphens w:val="0"/>
              <w:autoSpaceDE w:val="0"/>
              <w:autoSpaceDN w:val="0"/>
              <w:adjustRightInd w:val="0"/>
              <w:ind w:left="303"/>
              <w:contextualSpacing/>
              <w:textAlignment w:val="auto"/>
              <w:rPr>
                <w:rFonts w:ascii="Times New Roman" w:hAnsi="Times New Roman"/>
                <w:bCs/>
              </w:rPr>
            </w:pPr>
          </w:p>
          <w:p w:rsidR="0073567B" w:rsidRPr="00F40EB6" w:rsidRDefault="0073567B" w:rsidP="00F40EB6">
            <w:pPr>
              <w:pStyle w:val="Akapitzlist"/>
              <w:suppressAutoHyphens w:val="0"/>
              <w:autoSpaceDE w:val="0"/>
              <w:autoSpaceDN w:val="0"/>
              <w:adjustRightInd w:val="0"/>
              <w:ind w:left="303"/>
              <w:contextualSpacing/>
              <w:textAlignment w:val="auto"/>
              <w:rPr>
                <w:rFonts w:ascii="Times New Roman" w:hAnsi="Times New Roman"/>
                <w:bCs/>
              </w:rPr>
            </w:pPr>
          </w:p>
        </w:tc>
      </w:tr>
      <w:tr w:rsidR="00823435" w:rsidRPr="001E1FD0" w:rsidTr="00AC4B5C">
        <w:tc>
          <w:tcPr>
            <w:tcW w:w="1101" w:type="dxa"/>
            <w:vMerge w:val="restart"/>
          </w:tcPr>
          <w:p w:rsidR="00823435" w:rsidRPr="001E1FD0" w:rsidRDefault="00823435" w:rsidP="00AC4B5C">
            <w:pPr>
              <w:rPr>
                <w:rFonts w:ascii="Times New Roman" w:hAnsi="Times New Roman"/>
              </w:rPr>
            </w:pPr>
            <w:r w:rsidRPr="001E1FD0">
              <w:rPr>
                <w:rFonts w:ascii="Times New Roman" w:hAnsi="Times New Roman"/>
                <w:b/>
              </w:rPr>
              <w:t>2017-2022</w:t>
            </w:r>
          </w:p>
        </w:tc>
        <w:tc>
          <w:tcPr>
            <w:tcW w:w="1985" w:type="dxa"/>
          </w:tcPr>
          <w:p w:rsidR="00823435" w:rsidRPr="001E1FD0" w:rsidRDefault="00823435" w:rsidP="00AC4B5C">
            <w:pPr>
              <w:rPr>
                <w:rFonts w:ascii="Times New Roman" w:hAnsi="Times New Roman"/>
              </w:rPr>
            </w:pPr>
            <w:r w:rsidRPr="001E1FD0">
              <w:rPr>
                <w:rFonts w:ascii="Times New Roman" w:hAnsi="Times New Roman"/>
                <w:lang w:eastAsia="pl-PL"/>
              </w:rPr>
              <w:t xml:space="preserve">Skuteczne </w:t>
            </w:r>
            <w:r w:rsidRPr="001E1FD0">
              <w:rPr>
                <w:rFonts w:ascii="Times New Roman" w:hAnsi="Times New Roman"/>
                <w:lang w:eastAsia="pl-PL"/>
              </w:rPr>
              <w:br/>
              <w:t xml:space="preserve">i systematyczne podnoszenie </w:t>
            </w:r>
            <w:r w:rsidRPr="001E1FD0">
              <w:rPr>
                <w:rFonts w:ascii="Times New Roman" w:hAnsi="Times New Roman"/>
                <w:lang w:eastAsia="pl-PL"/>
              </w:rPr>
              <w:lastRenderedPageBreak/>
              <w:t>poziomu wiedzy mieszkańców na temat Lokalnej Strategii Rozwoju (LSR), celów i przedsięwzięć</w:t>
            </w:r>
          </w:p>
        </w:tc>
        <w:tc>
          <w:tcPr>
            <w:tcW w:w="2131"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Promocja LGD </w:t>
            </w:r>
            <w:r w:rsidRPr="001E1FD0">
              <w:rPr>
                <w:rFonts w:ascii="Times New Roman" w:hAnsi="Times New Roman"/>
              </w:rPr>
              <w:br/>
              <w:t xml:space="preserve">i LSR podczas imprez </w:t>
            </w:r>
            <w:r w:rsidRPr="001E1FD0">
              <w:rPr>
                <w:rFonts w:ascii="Times New Roman" w:hAnsi="Times New Roman"/>
              </w:rPr>
              <w:lastRenderedPageBreak/>
              <w:t xml:space="preserve">organizowanych na terenie LGD poprzez gminy </w:t>
            </w:r>
            <w:r w:rsidRPr="001E1FD0">
              <w:rPr>
                <w:rFonts w:ascii="Times New Roman" w:hAnsi="Times New Roman"/>
              </w:rPr>
              <w:br/>
              <w:t>i inne podmioty</w:t>
            </w:r>
          </w:p>
          <w:p w:rsidR="00823435" w:rsidRPr="001E1FD0" w:rsidRDefault="00823435" w:rsidP="00AC4B5C">
            <w:pPr>
              <w:rPr>
                <w:rFonts w:ascii="Times New Roman" w:hAnsi="Times New Roman"/>
              </w:rPr>
            </w:pPr>
          </w:p>
        </w:tc>
        <w:tc>
          <w:tcPr>
            <w:tcW w:w="1996"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Komunikacja bezpośrednia na stoiskach </w:t>
            </w:r>
            <w:r w:rsidRPr="001E1FD0">
              <w:rPr>
                <w:rFonts w:ascii="Times New Roman" w:hAnsi="Times New Roman"/>
              </w:rPr>
              <w:lastRenderedPageBreak/>
              <w:t>promocyjnych</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tc>
        <w:tc>
          <w:tcPr>
            <w:tcW w:w="2115" w:type="dxa"/>
          </w:tcPr>
          <w:p w:rsidR="00823435" w:rsidRPr="001E1FD0" w:rsidRDefault="00823435" w:rsidP="00AC4B5C">
            <w:pPr>
              <w:rPr>
                <w:rFonts w:ascii="Times New Roman" w:hAnsi="Times New Roman"/>
              </w:rPr>
            </w:pPr>
            <w:r w:rsidRPr="001E1FD0">
              <w:rPr>
                <w:rFonts w:ascii="Times New Roman" w:hAnsi="Times New Roman"/>
              </w:rPr>
              <w:lastRenderedPageBreak/>
              <w:t xml:space="preserve">Ogół lokalnej społeczności </w:t>
            </w:r>
          </w:p>
        </w:tc>
        <w:tc>
          <w:tcPr>
            <w:tcW w:w="2560" w:type="dxa"/>
          </w:tcPr>
          <w:p w:rsidR="00823435" w:rsidRPr="001E1FD0" w:rsidRDefault="00823435" w:rsidP="00714B6F">
            <w:pPr>
              <w:pStyle w:val="Akapitzlist"/>
              <w:numPr>
                <w:ilvl w:val="0"/>
                <w:numId w:val="66"/>
              </w:numPr>
              <w:suppressAutoHyphens w:val="0"/>
              <w:ind w:left="311" w:hanging="283"/>
              <w:contextualSpacing/>
              <w:textAlignment w:val="auto"/>
              <w:rPr>
                <w:rFonts w:ascii="Times New Roman" w:hAnsi="Times New Roman"/>
              </w:rPr>
            </w:pPr>
            <w:proofErr w:type="gramStart"/>
            <w:r w:rsidRPr="001E1FD0">
              <w:rPr>
                <w:rFonts w:ascii="Times New Roman" w:hAnsi="Times New Roman"/>
              </w:rPr>
              <w:t>organizacja</w:t>
            </w:r>
            <w:proofErr w:type="gramEnd"/>
            <w:r w:rsidRPr="001E1FD0">
              <w:rPr>
                <w:rFonts w:ascii="Times New Roman" w:hAnsi="Times New Roman"/>
              </w:rPr>
              <w:t xml:space="preserve"> min. 5 stoisk promocyjnych LGD i LSR</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tc>
        <w:tc>
          <w:tcPr>
            <w:tcW w:w="2962" w:type="dxa"/>
          </w:tcPr>
          <w:p w:rsidR="00823435" w:rsidRPr="001E1FD0" w:rsidRDefault="00823435" w:rsidP="00714B6F">
            <w:pPr>
              <w:pStyle w:val="Akapitzlist"/>
              <w:numPr>
                <w:ilvl w:val="0"/>
                <w:numId w:val="66"/>
              </w:numPr>
              <w:suppressAutoHyphens w:val="0"/>
              <w:ind w:left="303" w:hanging="284"/>
              <w:contextualSpacing/>
              <w:textAlignment w:val="auto"/>
              <w:rPr>
                <w:rFonts w:ascii="Times New Roman" w:hAnsi="Times New Roman"/>
              </w:rPr>
            </w:pPr>
            <w:proofErr w:type="gramStart"/>
            <w:r w:rsidRPr="001E1FD0">
              <w:rPr>
                <w:rFonts w:ascii="Times New Roman" w:hAnsi="Times New Roman"/>
              </w:rPr>
              <w:lastRenderedPageBreak/>
              <w:t>min</w:t>
            </w:r>
            <w:proofErr w:type="gramEnd"/>
            <w:r w:rsidRPr="001E1FD0">
              <w:rPr>
                <w:rFonts w:ascii="Times New Roman" w:hAnsi="Times New Roman"/>
              </w:rPr>
              <w:t xml:space="preserve">. 500 osób odwiedzających stoiska </w:t>
            </w:r>
          </w:p>
          <w:p w:rsidR="00823435" w:rsidRPr="001E1FD0" w:rsidRDefault="00823435" w:rsidP="00AC4B5C">
            <w:pPr>
              <w:rPr>
                <w:rFonts w:ascii="Times New Roman" w:hAnsi="Times New Roman"/>
              </w:rPr>
            </w:pPr>
          </w:p>
        </w:tc>
      </w:tr>
      <w:tr w:rsidR="00823435" w:rsidRPr="001E1FD0" w:rsidTr="00AC4B5C">
        <w:tc>
          <w:tcPr>
            <w:tcW w:w="1101" w:type="dxa"/>
            <w:vMerge/>
          </w:tcPr>
          <w:p w:rsidR="00823435" w:rsidRPr="001E1FD0" w:rsidRDefault="00823435" w:rsidP="00AC4B5C">
            <w:pPr>
              <w:rPr>
                <w:rFonts w:ascii="Times New Roman" w:hAnsi="Times New Roman"/>
                <w:b/>
              </w:rPr>
            </w:pPr>
          </w:p>
        </w:tc>
        <w:tc>
          <w:tcPr>
            <w:tcW w:w="1985" w:type="dxa"/>
          </w:tcPr>
          <w:p w:rsidR="00823435" w:rsidRPr="001E1FD0" w:rsidRDefault="00823435" w:rsidP="00AC4B5C">
            <w:pPr>
              <w:rPr>
                <w:rFonts w:ascii="Times New Roman" w:hAnsi="Times New Roman"/>
                <w:lang w:eastAsia="pl-PL"/>
              </w:rPr>
            </w:pPr>
            <w:r w:rsidRPr="001E1FD0">
              <w:rPr>
                <w:rFonts w:ascii="Times New Roman" w:hAnsi="Times New Roman"/>
                <w:lang w:eastAsia="pl-PL"/>
              </w:rPr>
              <w:t>Promowanie zasobów lokalnych obszaru LSR.</w:t>
            </w:r>
          </w:p>
          <w:p w:rsidR="00823435" w:rsidRPr="001E1FD0" w:rsidRDefault="00823435" w:rsidP="00AC4B5C">
            <w:pPr>
              <w:rPr>
                <w:rFonts w:ascii="Times New Roman" w:hAnsi="Times New Roman"/>
                <w:lang w:eastAsia="pl-PL"/>
              </w:rPr>
            </w:pPr>
          </w:p>
        </w:tc>
        <w:tc>
          <w:tcPr>
            <w:tcW w:w="2131" w:type="dxa"/>
          </w:tcPr>
          <w:p w:rsidR="00823435" w:rsidRPr="001E1FD0" w:rsidRDefault="00823435" w:rsidP="00AC4B5C">
            <w:pPr>
              <w:rPr>
                <w:rFonts w:ascii="Times New Roman" w:hAnsi="Times New Roman"/>
              </w:rPr>
            </w:pPr>
            <w:r w:rsidRPr="001E1FD0">
              <w:rPr>
                <w:rFonts w:ascii="Times New Roman" w:hAnsi="Times New Roman"/>
              </w:rPr>
              <w:t>Konkursy,</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Materiały drukowane np. foldery promocyjne</w:t>
            </w:r>
          </w:p>
        </w:tc>
        <w:tc>
          <w:tcPr>
            <w:tcW w:w="1996" w:type="dxa"/>
          </w:tcPr>
          <w:p w:rsidR="00823435" w:rsidRPr="001E1FD0" w:rsidRDefault="00823435" w:rsidP="00AC4B5C">
            <w:pPr>
              <w:rPr>
                <w:rFonts w:ascii="Times New Roman" w:hAnsi="Times New Roman"/>
              </w:rPr>
            </w:pPr>
            <w:r w:rsidRPr="001E1FD0">
              <w:rPr>
                <w:rFonts w:ascii="Times New Roman" w:hAnsi="Times New Roman"/>
              </w:rPr>
              <w:t xml:space="preserve">Komunikacja bezpośrednia – konkurs </w:t>
            </w:r>
          </w:p>
          <w:p w:rsidR="00823435" w:rsidRPr="001E1FD0" w:rsidRDefault="00823435" w:rsidP="00AC4B5C">
            <w:pPr>
              <w:rPr>
                <w:rFonts w:ascii="Times New Roman" w:hAnsi="Times New Roman"/>
              </w:rPr>
            </w:pPr>
          </w:p>
          <w:p w:rsidR="00823435" w:rsidRPr="001E1FD0" w:rsidRDefault="00823435" w:rsidP="00AC4B5C">
            <w:pPr>
              <w:rPr>
                <w:rFonts w:ascii="Times New Roman" w:hAnsi="Times New Roman"/>
              </w:rPr>
            </w:pPr>
            <w:r w:rsidRPr="001E1FD0">
              <w:rPr>
                <w:rFonts w:ascii="Times New Roman" w:hAnsi="Times New Roman"/>
              </w:rPr>
              <w:t xml:space="preserve">Komunikacja pośrednia za pomocą wydawnictw </w:t>
            </w:r>
          </w:p>
          <w:p w:rsidR="00823435" w:rsidRPr="001E1FD0" w:rsidRDefault="00823435" w:rsidP="00AC4B5C">
            <w:pPr>
              <w:rPr>
                <w:rFonts w:ascii="Times New Roman" w:hAnsi="Times New Roman"/>
              </w:rPr>
            </w:pPr>
          </w:p>
        </w:tc>
        <w:tc>
          <w:tcPr>
            <w:tcW w:w="2115" w:type="dxa"/>
          </w:tcPr>
          <w:p w:rsidR="00823435" w:rsidRPr="001E1FD0" w:rsidRDefault="00823435" w:rsidP="00AC4B5C">
            <w:pPr>
              <w:rPr>
                <w:rFonts w:ascii="Times New Roman" w:hAnsi="Times New Roman"/>
              </w:rPr>
            </w:pPr>
            <w:r w:rsidRPr="001E1FD0">
              <w:rPr>
                <w:rFonts w:ascii="Times New Roman" w:hAnsi="Times New Roman"/>
              </w:rPr>
              <w:t>Ogół lokalnej społeczności</w:t>
            </w:r>
          </w:p>
        </w:tc>
        <w:tc>
          <w:tcPr>
            <w:tcW w:w="2560" w:type="dxa"/>
          </w:tcPr>
          <w:p w:rsidR="00823435" w:rsidRPr="001E1FD0" w:rsidRDefault="00823435" w:rsidP="00714B6F">
            <w:pPr>
              <w:pStyle w:val="Akapitzlist"/>
              <w:numPr>
                <w:ilvl w:val="0"/>
                <w:numId w:val="67"/>
              </w:numPr>
              <w:suppressAutoHyphens w:val="0"/>
              <w:ind w:left="311" w:hanging="283"/>
              <w:contextualSpacing/>
              <w:textAlignment w:val="auto"/>
              <w:rPr>
                <w:rFonts w:ascii="Times New Roman" w:hAnsi="Times New Roman"/>
              </w:rPr>
            </w:pPr>
            <w:proofErr w:type="gramStart"/>
            <w:r w:rsidRPr="001E1FD0">
              <w:rPr>
                <w:rFonts w:ascii="Times New Roman" w:hAnsi="Times New Roman"/>
              </w:rPr>
              <w:t>organizacja</w:t>
            </w:r>
            <w:proofErr w:type="gramEnd"/>
            <w:r w:rsidRPr="001E1FD0">
              <w:rPr>
                <w:rFonts w:ascii="Times New Roman" w:hAnsi="Times New Roman"/>
              </w:rPr>
              <w:t xml:space="preserve"> min. 2 konkursów </w:t>
            </w:r>
          </w:p>
          <w:p w:rsidR="00823435" w:rsidRPr="001E1FD0" w:rsidRDefault="00823435" w:rsidP="00AC4B5C">
            <w:pPr>
              <w:ind w:left="311" w:hanging="283"/>
              <w:rPr>
                <w:rFonts w:ascii="Times New Roman" w:hAnsi="Times New Roman"/>
              </w:rPr>
            </w:pPr>
          </w:p>
          <w:p w:rsidR="00823435" w:rsidRPr="001E1FD0" w:rsidRDefault="00823435" w:rsidP="00AC4B5C">
            <w:pPr>
              <w:ind w:left="311" w:hanging="283"/>
              <w:rPr>
                <w:rFonts w:ascii="Times New Roman" w:hAnsi="Times New Roman"/>
              </w:rPr>
            </w:pPr>
          </w:p>
          <w:p w:rsidR="00823435" w:rsidRPr="001E1FD0" w:rsidRDefault="00823435" w:rsidP="00714B6F">
            <w:pPr>
              <w:pStyle w:val="Akapitzlist"/>
              <w:numPr>
                <w:ilvl w:val="0"/>
                <w:numId w:val="67"/>
              </w:numPr>
              <w:suppressAutoHyphens w:val="0"/>
              <w:ind w:left="311" w:hanging="283"/>
              <w:contextualSpacing/>
              <w:textAlignment w:val="auto"/>
              <w:rPr>
                <w:rFonts w:ascii="Times New Roman" w:hAnsi="Times New Roman"/>
              </w:rPr>
            </w:pPr>
            <w:r w:rsidRPr="001E1FD0">
              <w:rPr>
                <w:rFonts w:ascii="Times New Roman" w:hAnsi="Times New Roman"/>
              </w:rPr>
              <w:t xml:space="preserve">wydanie min. 3 </w:t>
            </w:r>
            <w:r w:rsidR="009920B5">
              <w:rPr>
                <w:rFonts w:ascii="Times New Roman" w:hAnsi="Times New Roman"/>
              </w:rPr>
              <w:t xml:space="preserve">rodzajów materiałów promocyjnych, </w:t>
            </w:r>
            <w:proofErr w:type="gramStart"/>
            <w:r w:rsidR="009920B5">
              <w:rPr>
                <w:rFonts w:ascii="Times New Roman" w:hAnsi="Times New Roman"/>
              </w:rPr>
              <w:t>w  tym</w:t>
            </w:r>
            <w:proofErr w:type="gramEnd"/>
            <w:r w:rsidR="009920B5">
              <w:rPr>
                <w:rFonts w:ascii="Times New Roman" w:hAnsi="Times New Roman"/>
              </w:rPr>
              <w:t xml:space="preserve">: </w:t>
            </w:r>
            <w:r w:rsidRPr="001E1FD0">
              <w:rPr>
                <w:rFonts w:ascii="Times New Roman" w:hAnsi="Times New Roman"/>
              </w:rPr>
              <w:t xml:space="preserve">folderów, ulotek, plakatów </w:t>
            </w:r>
          </w:p>
        </w:tc>
        <w:tc>
          <w:tcPr>
            <w:tcW w:w="2962" w:type="dxa"/>
          </w:tcPr>
          <w:p w:rsidR="00823435" w:rsidRPr="001E1FD0" w:rsidRDefault="00823435" w:rsidP="00714B6F">
            <w:pPr>
              <w:pStyle w:val="Akapitzlist"/>
              <w:numPr>
                <w:ilvl w:val="0"/>
                <w:numId w:val="67"/>
              </w:numPr>
              <w:suppressAutoHyphens w:val="0"/>
              <w:ind w:left="303" w:hanging="284"/>
              <w:contextualSpacing/>
              <w:textAlignment w:val="auto"/>
              <w:rPr>
                <w:rFonts w:ascii="Times New Roman" w:hAnsi="Times New Roman"/>
              </w:rPr>
            </w:pPr>
            <w:proofErr w:type="gramStart"/>
            <w:r w:rsidRPr="001E1FD0">
              <w:rPr>
                <w:rFonts w:ascii="Times New Roman" w:hAnsi="Times New Roman"/>
              </w:rPr>
              <w:t>udział</w:t>
            </w:r>
            <w:proofErr w:type="gramEnd"/>
            <w:r w:rsidRPr="001E1FD0">
              <w:rPr>
                <w:rFonts w:ascii="Times New Roman" w:hAnsi="Times New Roman"/>
              </w:rPr>
              <w:t xml:space="preserve"> min. 50 osób</w:t>
            </w:r>
          </w:p>
          <w:p w:rsidR="00823435" w:rsidRPr="001E1FD0" w:rsidRDefault="00823435" w:rsidP="00AC4B5C">
            <w:pPr>
              <w:ind w:left="303" w:hanging="284"/>
              <w:rPr>
                <w:rFonts w:ascii="Times New Roman" w:hAnsi="Times New Roman"/>
              </w:rPr>
            </w:pPr>
          </w:p>
          <w:p w:rsidR="00823435" w:rsidRPr="001E1FD0" w:rsidRDefault="00823435" w:rsidP="00AC4B5C">
            <w:pPr>
              <w:ind w:left="303" w:hanging="284"/>
              <w:rPr>
                <w:rFonts w:ascii="Times New Roman" w:hAnsi="Times New Roman"/>
              </w:rPr>
            </w:pPr>
          </w:p>
          <w:p w:rsidR="00823435" w:rsidRPr="001E1FD0" w:rsidRDefault="00823435" w:rsidP="00AC4B5C">
            <w:pPr>
              <w:ind w:left="303" w:hanging="284"/>
              <w:rPr>
                <w:rFonts w:ascii="Times New Roman" w:hAnsi="Times New Roman"/>
              </w:rPr>
            </w:pPr>
          </w:p>
          <w:p w:rsidR="00823435" w:rsidRPr="001E1FD0" w:rsidRDefault="00823435" w:rsidP="00714B6F">
            <w:pPr>
              <w:pStyle w:val="Akapitzlist"/>
              <w:numPr>
                <w:ilvl w:val="0"/>
                <w:numId w:val="67"/>
              </w:numPr>
              <w:suppressAutoHyphens w:val="0"/>
              <w:ind w:left="303" w:hanging="284"/>
              <w:contextualSpacing/>
              <w:textAlignment w:val="auto"/>
              <w:rPr>
                <w:rFonts w:ascii="Times New Roman" w:hAnsi="Times New Roman"/>
              </w:rPr>
            </w:pPr>
            <w:proofErr w:type="gramStart"/>
            <w:r w:rsidRPr="001E1FD0">
              <w:rPr>
                <w:rFonts w:ascii="Times New Roman" w:hAnsi="Times New Roman"/>
              </w:rPr>
              <w:t>min</w:t>
            </w:r>
            <w:proofErr w:type="gramEnd"/>
            <w:r w:rsidRPr="001E1FD0">
              <w:rPr>
                <w:rFonts w:ascii="Times New Roman" w:hAnsi="Times New Roman"/>
              </w:rPr>
              <w:t xml:space="preserve">. 1000 odbiorców materiałów drukowanych </w:t>
            </w:r>
          </w:p>
        </w:tc>
      </w:tr>
    </w:tbl>
    <w:p w:rsidR="00823435" w:rsidRPr="001B52AA" w:rsidRDefault="00823435" w:rsidP="00823435">
      <w:pPr>
        <w:spacing w:after="0" w:line="240" w:lineRule="auto"/>
        <w:jc w:val="both"/>
        <w:rPr>
          <w:rFonts w:ascii="Times New Roman" w:hAnsi="Times New Roman"/>
        </w:rPr>
        <w:sectPr w:rsidR="00823435" w:rsidRPr="001B52AA" w:rsidSect="005C2EC5">
          <w:pgSz w:w="16838" w:h="11906" w:orient="landscape"/>
          <w:pgMar w:top="567" w:right="567" w:bottom="1134" w:left="567" w:header="709" w:footer="709" w:gutter="0"/>
          <w:cols w:space="708"/>
          <w:docGrid w:linePitch="360"/>
        </w:sectPr>
      </w:pPr>
    </w:p>
    <w:p w:rsidR="00823435" w:rsidRPr="001B52AA" w:rsidRDefault="00823435" w:rsidP="00714B6F">
      <w:pPr>
        <w:pStyle w:val="Akapitzlist"/>
        <w:numPr>
          <w:ilvl w:val="0"/>
          <w:numId w:val="57"/>
        </w:numPr>
        <w:suppressAutoHyphens w:val="0"/>
        <w:spacing w:after="0" w:line="240" w:lineRule="auto"/>
        <w:contextualSpacing/>
        <w:jc w:val="both"/>
        <w:textAlignment w:val="auto"/>
        <w:rPr>
          <w:rFonts w:ascii="Times New Roman" w:hAnsi="Times New Roman"/>
          <w:b/>
        </w:rPr>
      </w:pPr>
      <w:r w:rsidRPr="001B52AA">
        <w:rPr>
          <w:rFonts w:ascii="Times New Roman" w:hAnsi="Times New Roman"/>
          <w:b/>
        </w:rPr>
        <w:lastRenderedPageBreak/>
        <w:t xml:space="preserve">Analiza efektywności zastosowanych działań komunikacyjnych i środków przekazu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Komunikowanie społeczne zastosowane przez LGD ma interaktywny charakter. Oznacza to z jednej strony, że LGD w sposób efektywny przekazuje mieszkańcom informacje, z drugiej, że stworzone są kanały przekazu pozwalające mieszkańcom wyrażać ich opinie i poglądy.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Wyżej wymienione działania komunikacyjne i użyte środki przekazu mają doprowadzić do wykreowania pozytywnego wizerunku </w:t>
      </w:r>
      <w:proofErr w:type="gramStart"/>
      <w:r w:rsidRPr="001B52AA">
        <w:rPr>
          <w:rFonts w:ascii="Times New Roman" w:hAnsi="Times New Roman"/>
        </w:rPr>
        <w:t>LGD jako</w:t>
      </w:r>
      <w:proofErr w:type="gramEnd"/>
      <w:r w:rsidRPr="001B52AA">
        <w:rPr>
          <w:rFonts w:ascii="Times New Roman" w:hAnsi="Times New Roman"/>
        </w:rPr>
        <w:t xml:space="preserve"> organizacji potrafiącej w efektywny sposób zarządzać i wykorzystywać fundusze Unii Europejskiej w ramach instrumentu Rozwojów Lokalny Kierowany przez Społeczność. Poprzez działania promocyjne LGD będzie promowała na bieżąco także efekty realizacji LSR, aktywność instytucji </w:t>
      </w:r>
      <w:r w:rsidR="007344EB">
        <w:rPr>
          <w:rFonts w:ascii="Times New Roman" w:hAnsi="Times New Roman"/>
        </w:rPr>
        <w:br/>
      </w:r>
      <w:r w:rsidRPr="001B52AA">
        <w:rPr>
          <w:rFonts w:ascii="Times New Roman" w:hAnsi="Times New Roman"/>
        </w:rPr>
        <w:t xml:space="preserve">i przedsiębiorców w pozyskiwaniu środków poprzez informowanie o liczbie wniosków i zrealizowanych inwestycjach ze środków unijnych.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Działalność LGD i możliwości wynikające z LSR będą ukazywane za pomocą prostych i pozytywnych przesłań medialnych, docierających do jak najszerszej grupy odbiorców, które będą miały charakter ciągły i będą podlegały ocenie pod kątem ich efektywności. Badania oceny efektywności działań komunikacyjnych będą prowadzone poprzez ankiety satysfakcji np. ze szkoleń, spotkań informacyjnych, jakości świadczonego doradztwa oraz co 2 lub 3 lata prowadzone badania efektywności komunikacyjnej działalności LGD w ramach badań ewaluacyjnych LGD.</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LGD przewiduje cykliczne badanie stosowanych środków przekazu i zaproponowanych działań komunikacyjnych pod kątem osiągniecia planowanych efektów, a także racjonalnego wykorzystania budżetu planu komunikacji. Dane są zbierane na bieżąco w trakcie realizacji działań komunikacyjnych, w szczególności bezpośrednich form przekazu np. ankiety zadowolenia z doradztwa, ankiety oceny szkoleń, konferencji, spotkań konsultacyjnych. W sytuacji, gdy zakładane efekty będą niezadowalające, LGD będzie poszukiwać innych form komunikacji i środków przekazu i dokonywać korekty planu komunikacji.</w:t>
      </w:r>
    </w:p>
    <w:p w:rsidR="00823435" w:rsidRPr="00736273" w:rsidRDefault="00823435" w:rsidP="00823435">
      <w:pPr>
        <w:spacing w:after="0" w:line="240" w:lineRule="auto"/>
        <w:ind w:firstLine="708"/>
        <w:jc w:val="both"/>
        <w:rPr>
          <w:rFonts w:ascii="Times New Roman" w:hAnsi="Times New Roman"/>
          <w:sz w:val="12"/>
          <w:szCs w:val="12"/>
        </w:rPr>
      </w:pPr>
    </w:p>
    <w:p w:rsidR="00823435" w:rsidRPr="001B52AA" w:rsidRDefault="00823435" w:rsidP="00714B6F">
      <w:pPr>
        <w:pStyle w:val="Akapitzlist"/>
        <w:numPr>
          <w:ilvl w:val="0"/>
          <w:numId w:val="57"/>
        </w:numPr>
        <w:suppressAutoHyphens w:val="0"/>
        <w:spacing w:after="0" w:line="240" w:lineRule="auto"/>
        <w:contextualSpacing/>
        <w:jc w:val="both"/>
        <w:textAlignment w:val="auto"/>
        <w:rPr>
          <w:rFonts w:ascii="Times New Roman" w:hAnsi="Times New Roman"/>
        </w:rPr>
      </w:pPr>
      <w:r w:rsidRPr="001B52AA">
        <w:rPr>
          <w:rFonts w:ascii="Times New Roman" w:hAnsi="Times New Roman"/>
          <w:b/>
        </w:rPr>
        <w:t xml:space="preserve">Opis wniosków/opinii zebranych podczas działań komunikacyjnych, sposobu ich wykorzystania </w:t>
      </w:r>
      <w:r w:rsidR="007344EB">
        <w:rPr>
          <w:rFonts w:ascii="Times New Roman" w:hAnsi="Times New Roman"/>
          <w:b/>
        </w:rPr>
        <w:br/>
      </w:r>
      <w:r w:rsidRPr="001B52AA">
        <w:rPr>
          <w:rFonts w:ascii="Times New Roman" w:hAnsi="Times New Roman"/>
          <w:b/>
        </w:rPr>
        <w:t>w procesie realizacji LSR</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LGD w planie komunikacji przewiduje cel związany z </w:t>
      </w:r>
      <w:r w:rsidRPr="001B52AA">
        <w:rPr>
          <w:rFonts w:ascii="Times New Roman" w:hAnsi="Times New Roman"/>
          <w:lang w:eastAsia="pl-PL"/>
        </w:rPr>
        <w:t xml:space="preserve">uzyskaniem informacji zwrotnej na </w:t>
      </w:r>
      <w:proofErr w:type="gramStart"/>
      <w:r w:rsidRPr="001B52AA">
        <w:rPr>
          <w:rFonts w:ascii="Times New Roman" w:hAnsi="Times New Roman"/>
          <w:lang w:eastAsia="pl-PL"/>
        </w:rPr>
        <w:t>temat jakości</w:t>
      </w:r>
      <w:proofErr w:type="gramEnd"/>
      <w:r w:rsidRPr="001B52AA">
        <w:rPr>
          <w:rFonts w:ascii="Times New Roman" w:hAnsi="Times New Roman"/>
          <w:lang w:eastAsia="pl-PL"/>
        </w:rPr>
        <w:t xml:space="preserve"> działań LGD i wdrażania LSR. Informacje te będą pozyskiwane poprzez badanie satysfakcji </w:t>
      </w:r>
      <w:r w:rsidRPr="001B52AA">
        <w:rPr>
          <w:rFonts w:ascii="Times New Roman" w:hAnsi="Times New Roman"/>
        </w:rPr>
        <w:t xml:space="preserve">odbiorców działań komunikacyjnych LGD, w szczególności bezpośrednich form komunikacji, pozwalających na uzyskanie bieżącej informacji zwrotnej po uzyskaniu usługi doradczej, po udziale w szkoleniu, seminarium, konferencji, spotkaniu informacyjnym, itp. Ponadto w trakcie spotkań z wnioskodawcami i potencjalnymi wnioskodawcami, co najmniej raz w roku planuje się dokonać przeglądu kluczowych elementów LSR: celów, przedsięwzięć, wskaźników, procedur i kryteriów wyboru, a następnie ich analiza pod kątem ewentualnych aktualizacji i korekt, czy też zmiany sposobu funkcjonowania poszczególnych organów LGD </w:t>
      </w:r>
      <w:r w:rsidR="007344EB">
        <w:rPr>
          <w:rFonts w:ascii="Times New Roman" w:hAnsi="Times New Roman"/>
        </w:rPr>
        <w:t xml:space="preserve">czy biura. Za zbieranie opinii </w:t>
      </w:r>
      <w:r w:rsidRPr="001B52AA">
        <w:rPr>
          <w:rFonts w:ascii="Times New Roman" w:hAnsi="Times New Roman"/>
        </w:rPr>
        <w:t xml:space="preserve">i przedstawianie ich </w:t>
      </w:r>
      <w:r w:rsidR="007344EB">
        <w:rPr>
          <w:rFonts w:ascii="Times New Roman" w:hAnsi="Times New Roman"/>
        </w:rPr>
        <w:br/>
      </w:r>
      <w:r w:rsidRPr="001B52AA">
        <w:rPr>
          <w:rFonts w:ascii="Times New Roman" w:hAnsi="Times New Roman"/>
        </w:rPr>
        <w:t xml:space="preserve">w formie analiz i rekomendacji odpowiada Dyrektor Biura LGD, który następnie może rekomendować zmiany Zarządowi. W uzasadnionych przypadkach Zarząd LGD może podjąć decyzję o skierowaniu LSR do ponownych konsultacji społecznych. </w:t>
      </w:r>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 xml:space="preserve">Wyniki badania satysfakcji, badań ewaluacyjnych, konsultacji będą zatwierdzane przez Zarząd, </w:t>
      </w:r>
      <w:r>
        <w:rPr>
          <w:rFonts w:ascii="Times New Roman" w:hAnsi="Times New Roman"/>
        </w:rPr>
        <w:br/>
      </w:r>
      <w:r w:rsidRPr="001B52AA">
        <w:rPr>
          <w:rFonts w:ascii="Times New Roman" w:hAnsi="Times New Roman"/>
        </w:rPr>
        <w:t>a następnie publikowane na stronie internetowej LGD.</w:t>
      </w:r>
    </w:p>
    <w:p w:rsidR="00823435" w:rsidRPr="00736273" w:rsidRDefault="00823435" w:rsidP="00823435">
      <w:pPr>
        <w:spacing w:after="0" w:line="240" w:lineRule="auto"/>
        <w:jc w:val="both"/>
        <w:rPr>
          <w:rFonts w:ascii="Times New Roman" w:hAnsi="Times New Roman"/>
          <w:sz w:val="12"/>
          <w:szCs w:val="12"/>
        </w:rPr>
      </w:pPr>
    </w:p>
    <w:p w:rsidR="00823435" w:rsidRPr="001B52AA" w:rsidRDefault="00823435" w:rsidP="00714B6F">
      <w:pPr>
        <w:pStyle w:val="Akapitzlist"/>
        <w:numPr>
          <w:ilvl w:val="0"/>
          <w:numId w:val="57"/>
        </w:numPr>
        <w:suppressAutoHyphens w:val="0"/>
        <w:spacing w:after="0" w:line="240" w:lineRule="auto"/>
        <w:contextualSpacing/>
        <w:jc w:val="both"/>
        <w:textAlignment w:val="auto"/>
        <w:rPr>
          <w:rFonts w:ascii="Times New Roman" w:hAnsi="Times New Roman"/>
        </w:rPr>
      </w:pPr>
      <w:r w:rsidRPr="001B52AA">
        <w:rPr>
          <w:rFonts w:ascii="Times New Roman" w:hAnsi="Times New Roman"/>
          <w:b/>
        </w:rPr>
        <w:t>Całkowity budżet przewidziany na działania komunikacyjne w okresie realizacji LSR</w:t>
      </w:r>
      <w:bookmarkEnd w:id="1"/>
    </w:p>
    <w:p w:rsidR="00823435" w:rsidRPr="001B52AA" w:rsidRDefault="00823435" w:rsidP="00823435">
      <w:pPr>
        <w:spacing w:after="0" w:line="240" w:lineRule="auto"/>
        <w:ind w:firstLine="708"/>
        <w:jc w:val="both"/>
        <w:rPr>
          <w:rFonts w:ascii="Times New Roman" w:hAnsi="Times New Roman"/>
        </w:rPr>
      </w:pPr>
      <w:r w:rsidRPr="001B52AA">
        <w:rPr>
          <w:rFonts w:ascii="Times New Roman" w:hAnsi="Times New Roman"/>
        </w:rPr>
        <w:t>LGD będzie finansowało działania komunikacyjne</w:t>
      </w:r>
      <w:r w:rsidR="00736273">
        <w:rPr>
          <w:rFonts w:ascii="Times New Roman" w:hAnsi="Times New Roman"/>
        </w:rPr>
        <w:t>.</w:t>
      </w:r>
      <w:r w:rsidRPr="001B52AA">
        <w:rPr>
          <w:rFonts w:ascii="Times New Roman" w:hAnsi="Times New Roman"/>
        </w:rPr>
        <w:t xml:space="preserve"> </w:t>
      </w:r>
      <w:r w:rsidR="005A566B">
        <w:rPr>
          <w:rFonts w:ascii="Times New Roman" w:hAnsi="Times New Roman"/>
        </w:rPr>
        <w:t>W okresie realizacji LSR c</w:t>
      </w:r>
      <w:r w:rsidRPr="001B52AA">
        <w:rPr>
          <w:rFonts w:ascii="Times New Roman" w:hAnsi="Times New Roman"/>
        </w:rPr>
        <w:t xml:space="preserve">ałkowity </w:t>
      </w:r>
      <w:r w:rsidR="005A566B">
        <w:rPr>
          <w:rFonts w:ascii="Times New Roman" w:hAnsi="Times New Roman"/>
        </w:rPr>
        <w:t>budżet</w:t>
      </w:r>
      <w:r w:rsidRPr="001B52AA">
        <w:rPr>
          <w:rFonts w:ascii="Times New Roman" w:hAnsi="Times New Roman"/>
        </w:rPr>
        <w:t xml:space="preserve"> </w:t>
      </w:r>
      <w:r w:rsidR="00736273">
        <w:rPr>
          <w:rFonts w:ascii="Times New Roman" w:hAnsi="Times New Roman"/>
        </w:rPr>
        <w:t xml:space="preserve">przewidziany </w:t>
      </w:r>
      <w:r w:rsidR="005A566B">
        <w:rPr>
          <w:rFonts w:ascii="Times New Roman" w:hAnsi="Times New Roman"/>
        </w:rPr>
        <w:t>na działania komunikacyjne będzie wynosił maksymalnie 4</w:t>
      </w:r>
      <w:r w:rsidRPr="001B52AA">
        <w:rPr>
          <w:rFonts w:ascii="Times New Roman" w:hAnsi="Times New Roman"/>
        </w:rPr>
        <w:t xml:space="preserve">50 000,00 zł. </w:t>
      </w:r>
    </w:p>
    <w:p w:rsidR="00823435" w:rsidRDefault="00823435"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D84101">
      <w:pPr>
        <w:spacing w:after="0" w:line="240" w:lineRule="auto"/>
        <w:rPr>
          <w:rFonts w:ascii="Times New Roman" w:hAnsi="Times New Roman"/>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rPr>
          <w:rFonts w:ascii="Times New Roman" w:hAnsi="Times New Roman"/>
          <w:b/>
        </w:rPr>
      </w:pPr>
    </w:p>
    <w:p w:rsidR="00C76FA2" w:rsidRDefault="00C76FA2" w:rsidP="00C76FA2">
      <w:pPr>
        <w:spacing w:after="0" w:line="240" w:lineRule="auto"/>
        <w:jc w:val="center"/>
        <w:rPr>
          <w:rFonts w:ascii="Times New Roman" w:hAnsi="Times New Roman"/>
          <w:b/>
        </w:rPr>
      </w:pPr>
    </w:p>
    <w:p w:rsidR="00C76FA2" w:rsidRPr="00C76FA2" w:rsidRDefault="00C76FA2" w:rsidP="00C76FA2">
      <w:pPr>
        <w:spacing w:after="0" w:line="240" w:lineRule="auto"/>
        <w:jc w:val="center"/>
        <w:rPr>
          <w:rFonts w:ascii="Times New Roman" w:hAnsi="Times New Roman"/>
          <w:b/>
        </w:rPr>
      </w:pPr>
      <w:r w:rsidRPr="00C76FA2">
        <w:rPr>
          <w:rFonts w:ascii="Times New Roman" w:hAnsi="Times New Roman"/>
          <w:b/>
        </w:rPr>
        <w:t>Europejski Fundusz Rolny na rzecz Rozwoju Obszarów Wiejskich:</w:t>
      </w:r>
    </w:p>
    <w:p w:rsidR="00C76FA2" w:rsidRPr="00C76FA2" w:rsidRDefault="00C76FA2" w:rsidP="00C76FA2">
      <w:pPr>
        <w:spacing w:after="0" w:line="240" w:lineRule="auto"/>
        <w:jc w:val="center"/>
        <w:rPr>
          <w:rFonts w:ascii="Times New Roman" w:hAnsi="Times New Roman"/>
          <w:b/>
        </w:rPr>
      </w:pPr>
      <w:r w:rsidRPr="00C76FA2">
        <w:rPr>
          <w:rFonts w:ascii="Times New Roman" w:hAnsi="Times New Roman"/>
          <w:b/>
        </w:rPr>
        <w:t>Europa inwestująca w obszary wiejskie.”</w:t>
      </w:r>
    </w:p>
    <w:p w:rsidR="00C76FA2" w:rsidRPr="00C76FA2" w:rsidRDefault="00C76FA2" w:rsidP="00C76FA2">
      <w:pPr>
        <w:spacing w:after="0" w:line="240" w:lineRule="auto"/>
        <w:jc w:val="center"/>
        <w:rPr>
          <w:rFonts w:ascii="Times New Roman" w:hAnsi="Times New Roman"/>
          <w:b/>
        </w:rPr>
      </w:pPr>
    </w:p>
    <w:p w:rsidR="00C76FA2" w:rsidRPr="00C76FA2" w:rsidRDefault="00C76FA2" w:rsidP="00C76FA2">
      <w:pPr>
        <w:spacing w:after="0" w:line="240" w:lineRule="auto"/>
        <w:jc w:val="center"/>
        <w:rPr>
          <w:rFonts w:ascii="Times New Roman" w:hAnsi="Times New Roman"/>
          <w:b/>
        </w:rPr>
      </w:pPr>
      <w:r w:rsidRPr="00C76FA2">
        <w:rPr>
          <w:rFonts w:ascii="Times New Roman" w:hAnsi="Times New Roman"/>
          <w:b/>
        </w:rPr>
        <w:t>LSR opracowana w ramach planu włączenia</w:t>
      </w:r>
    </w:p>
    <w:p w:rsidR="00C76FA2" w:rsidRPr="00C76FA2" w:rsidRDefault="00C76FA2" w:rsidP="00C76FA2">
      <w:pPr>
        <w:spacing w:after="0" w:line="240" w:lineRule="auto"/>
        <w:jc w:val="center"/>
        <w:rPr>
          <w:rFonts w:ascii="Times New Roman" w:hAnsi="Times New Roman"/>
          <w:b/>
        </w:rPr>
      </w:pPr>
    </w:p>
    <w:p w:rsidR="00C76FA2" w:rsidRPr="00C76FA2" w:rsidRDefault="00C76FA2" w:rsidP="00C76FA2">
      <w:pPr>
        <w:spacing w:after="0" w:line="240" w:lineRule="auto"/>
        <w:jc w:val="center"/>
        <w:rPr>
          <w:rFonts w:ascii="Times New Roman" w:hAnsi="Times New Roman"/>
          <w:b/>
        </w:rPr>
      </w:pPr>
      <w:r w:rsidRPr="00C76FA2">
        <w:rPr>
          <w:rFonts w:ascii="Times New Roman" w:hAnsi="Times New Roman"/>
          <w:b/>
        </w:rPr>
        <w:t>Poddziałanie 19.1 Wsparcie przygotowawcze</w:t>
      </w:r>
      <w:r>
        <w:rPr>
          <w:rFonts w:ascii="Times New Roman" w:hAnsi="Times New Roman"/>
          <w:b/>
        </w:rPr>
        <w:t>,</w:t>
      </w:r>
      <w:r w:rsidRPr="00C76FA2">
        <w:rPr>
          <w:rFonts w:ascii="Times New Roman" w:hAnsi="Times New Roman"/>
          <w:b/>
        </w:rPr>
        <w:t xml:space="preserve"> mające na celu zrealizowanie planu włączenia społeczności współfinansowane ze środków Unii Europejskiej w ramach działania</w:t>
      </w:r>
    </w:p>
    <w:p w:rsidR="00C76FA2" w:rsidRPr="00C76FA2" w:rsidRDefault="00C76FA2" w:rsidP="00C76FA2">
      <w:pPr>
        <w:spacing w:after="0" w:line="240" w:lineRule="auto"/>
        <w:jc w:val="center"/>
        <w:rPr>
          <w:rFonts w:ascii="Times New Roman" w:hAnsi="Times New Roman"/>
          <w:b/>
        </w:rPr>
      </w:pPr>
      <w:r w:rsidRPr="00C76FA2">
        <w:rPr>
          <w:rFonts w:ascii="Times New Roman" w:hAnsi="Times New Roman"/>
          <w:b/>
        </w:rPr>
        <w:t>Wsparcie dla rozwoju lokalnego w ramach inicjatywy LEADER</w:t>
      </w:r>
    </w:p>
    <w:p w:rsidR="00C76FA2" w:rsidRPr="00C76FA2" w:rsidRDefault="00C76FA2" w:rsidP="00C76FA2">
      <w:pPr>
        <w:spacing w:after="0" w:line="240" w:lineRule="auto"/>
        <w:jc w:val="center"/>
        <w:rPr>
          <w:rFonts w:ascii="Times New Roman" w:hAnsi="Times New Roman"/>
          <w:b/>
        </w:rPr>
      </w:pPr>
      <w:r w:rsidRPr="00C76FA2">
        <w:rPr>
          <w:rFonts w:ascii="Times New Roman" w:hAnsi="Times New Roman"/>
          <w:b/>
        </w:rPr>
        <w:t>Programu Rozwoju Obszarów Wiejskich</w:t>
      </w:r>
    </w:p>
    <w:p w:rsidR="00C76FA2" w:rsidRPr="00C76FA2" w:rsidRDefault="00C76FA2" w:rsidP="00C76FA2">
      <w:pPr>
        <w:spacing w:after="0" w:line="240" w:lineRule="auto"/>
        <w:jc w:val="center"/>
        <w:rPr>
          <w:rFonts w:ascii="Times New Roman" w:hAnsi="Times New Roman"/>
          <w:b/>
        </w:rPr>
      </w:pPr>
      <w:proofErr w:type="gramStart"/>
      <w:r w:rsidRPr="00C76FA2">
        <w:rPr>
          <w:rFonts w:ascii="Times New Roman" w:hAnsi="Times New Roman"/>
          <w:b/>
        </w:rPr>
        <w:t>na</w:t>
      </w:r>
      <w:proofErr w:type="gramEnd"/>
      <w:r w:rsidRPr="00C76FA2">
        <w:rPr>
          <w:rFonts w:ascii="Times New Roman" w:hAnsi="Times New Roman"/>
          <w:b/>
        </w:rPr>
        <w:t xml:space="preserve"> lata 2014-2020</w:t>
      </w:r>
    </w:p>
    <w:p w:rsidR="00C76FA2" w:rsidRPr="00C76FA2" w:rsidRDefault="00C76FA2" w:rsidP="00C76FA2">
      <w:pPr>
        <w:spacing w:after="0" w:line="240" w:lineRule="auto"/>
        <w:jc w:val="center"/>
        <w:rPr>
          <w:rFonts w:ascii="Times New Roman" w:hAnsi="Times New Roman"/>
          <w:b/>
        </w:rPr>
      </w:pPr>
    </w:p>
    <w:p w:rsidR="00C76FA2" w:rsidRDefault="00FF6648" w:rsidP="00C76FA2">
      <w:pPr>
        <w:spacing w:after="0" w:line="240" w:lineRule="auto"/>
        <w:jc w:val="center"/>
        <w:rPr>
          <w:rFonts w:ascii="Times New Roman" w:hAnsi="Times New Roman"/>
          <w:b/>
        </w:rPr>
      </w:pPr>
      <w:hyperlink r:id="rId51" w:history="1">
        <w:r w:rsidR="00C76FA2" w:rsidRPr="00B22763">
          <w:rPr>
            <w:rStyle w:val="Hipercze"/>
            <w:rFonts w:ascii="Times New Roman" w:hAnsi="Times New Roman"/>
            <w:b/>
          </w:rPr>
          <w:t>www.lgdsp.pl</w:t>
        </w:r>
      </w:hyperlink>
    </w:p>
    <w:p w:rsidR="00C76FA2" w:rsidRDefault="00C76FA2" w:rsidP="00C76FA2">
      <w:pPr>
        <w:spacing w:after="0" w:line="240" w:lineRule="auto"/>
        <w:jc w:val="center"/>
        <w:rPr>
          <w:rFonts w:ascii="Times New Roman" w:hAnsi="Times New Roman"/>
          <w:b/>
        </w:rPr>
      </w:pPr>
    </w:p>
    <w:p w:rsidR="00C76FA2" w:rsidRPr="00C76FA2" w:rsidRDefault="00C76FA2" w:rsidP="00C76FA2">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0C0FD9C5" wp14:editId="57220B6B">
            <wp:extent cx="6480175" cy="9721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png"/>
                    <pic:cNvPicPr/>
                  </pic:nvPicPr>
                  <pic:blipFill>
                    <a:blip r:embed="rId52">
                      <a:extLst>
                        <a:ext uri="{28A0092B-C50C-407E-A947-70E740481C1C}">
                          <a14:useLocalDpi xmlns:a14="http://schemas.microsoft.com/office/drawing/2010/main" val="0"/>
                        </a:ext>
                      </a:extLst>
                    </a:blip>
                    <a:stretch>
                      <a:fillRect/>
                    </a:stretch>
                  </pic:blipFill>
                  <pic:spPr>
                    <a:xfrm>
                      <a:off x="0" y="0"/>
                      <a:ext cx="6480175" cy="972185"/>
                    </a:xfrm>
                    <a:prstGeom prst="rect">
                      <a:avLst/>
                    </a:prstGeom>
                  </pic:spPr>
                </pic:pic>
              </a:graphicData>
            </a:graphic>
          </wp:inline>
        </w:drawing>
      </w:r>
    </w:p>
    <w:p w:rsidR="00C76FA2" w:rsidRPr="00C76FA2" w:rsidRDefault="00C76FA2" w:rsidP="00C76FA2">
      <w:pPr>
        <w:spacing w:after="0" w:line="240" w:lineRule="auto"/>
        <w:jc w:val="center"/>
        <w:rPr>
          <w:rFonts w:ascii="Times New Roman" w:hAnsi="Times New Roman"/>
          <w:b/>
        </w:rPr>
      </w:pPr>
    </w:p>
    <w:sectPr w:rsidR="00C76FA2" w:rsidRPr="00C76FA2" w:rsidSect="005C2EC5">
      <w:headerReference w:type="default" r:id="rId53"/>
      <w:footerReference w:type="default" r:id="rId5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48" w:rsidRDefault="00FF6648" w:rsidP="007651FF">
      <w:pPr>
        <w:spacing w:after="0" w:line="240" w:lineRule="auto"/>
      </w:pPr>
      <w:r>
        <w:separator/>
      </w:r>
    </w:p>
  </w:endnote>
  <w:endnote w:type="continuationSeparator" w:id="0">
    <w:p w:rsidR="00FF6648" w:rsidRDefault="00FF6648" w:rsidP="0076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NaomiSansEFN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11386"/>
      <w:docPartObj>
        <w:docPartGallery w:val="Page Numbers (Bottom of Page)"/>
        <w:docPartUnique/>
      </w:docPartObj>
    </w:sdtPr>
    <w:sdtEndPr>
      <w:rPr>
        <w:rFonts w:ascii="Times New Roman" w:hAnsi="Times New Roman" w:cs="Times New Roman"/>
        <w:sz w:val="20"/>
        <w:szCs w:val="20"/>
      </w:rPr>
    </w:sdtEndPr>
    <w:sdtContent>
      <w:p w:rsidR="00333C6A" w:rsidRPr="00EC2F95" w:rsidRDefault="00333C6A" w:rsidP="00D05AE1">
        <w:pPr>
          <w:pStyle w:val="Stopka"/>
          <w:jc w:val="center"/>
          <w:rPr>
            <w:rFonts w:ascii="Times New Roman" w:hAnsi="Times New Roman" w:cs="Times New Roman"/>
            <w:sz w:val="20"/>
            <w:szCs w:val="20"/>
          </w:rPr>
        </w:pPr>
        <w:r w:rsidRPr="00EC2F95">
          <w:rPr>
            <w:rFonts w:ascii="Times New Roman" w:hAnsi="Times New Roman" w:cs="Times New Roman"/>
            <w:sz w:val="20"/>
            <w:szCs w:val="20"/>
          </w:rPr>
          <w:fldChar w:fldCharType="begin"/>
        </w:r>
        <w:r w:rsidRPr="00EC2F95">
          <w:rPr>
            <w:rFonts w:ascii="Times New Roman" w:hAnsi="Times New Roman" w:cs="Times New Roman"/>
            <w:sz w:val="20"/>
            <w:szCs w:val="20"/>
          </w:rPr>
          <w:instrText>PAGE   \* MERGEFORMAT</w:instrText>
        </w:r>
        <w:r w:rsidRPr="00EC2F95">
          <w:rPr>
            <w:rFonts w:ascii="Times New Roman" w:hAnsi="Times New Roman" w:cs="Times New Roman"/>
            <w:sz w:val="20"/>
            <w:szCs w:val="20"/>
          </w:rPr>
          <w:fldChar w:fldCharType="separate"/>
        </w:r>
        <w:r w:rsidR="007B012E">
          <w:rPr>
            <w:rFonts w:ascii="Times New Roman" w:hAnsi="Times New Roman" w:cs="Times New Roman"/>
            <w:noProof/>
            <w:sz w:val="20"/>
            <w:szCs w:val="20"/>
          </w:rPr>
          <w:t>6</w:t>
        </w:r>
        <w:r w:rsidRPr="00EC2F95">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12915"/>
      <w:docPartObj>
        <w:docPartGallery w:val="Page Numbers (Bottom of Page)"/>
        <w:docPartUnique/>
      </w:docPartObj>
    </w:sdtPr>
    <w:sdtEndPr>
      <w:rPr>
        <w:rFonts w:ascii="Times New Roman" w:hAnsi="Times New Roman" w:cs="Times New Roman"/>
        <w:sz w:val="20"/>
      </w:rPr>
    </w:sdtEndPr>
    <w:sdtContent>
      <w:p w:rsidR="00333C6A" w:rsidRPr="007651FF" w:rsidRDefault="00333C6A" w:rsidP="007651FF">
        <w:pPr>
          <w:pStyle w:val="Stopka"/>
          <w:jc w:val="center"/>
          <w:rPr>
            <w:rFonts w:ascii="Times New Roman" w:hAnsi="Times New Roman" w:cs="Times New Roman"/>
            <w:sz w:val="20"/>
          </w:rPr>
        </w:pPr>
        <w:r w:rsidRPr="007651FF">
          <w:rPr>
            <w:rFonts w:ascii="Times New Roman" w:hAnsi="Times New Roman" w:cs="Times New Roman"/>
            <w:sz w:val="20"/>
          </w:rPr>
          <w:fldChar w:fldCharType="begin"/>
        </w:r>
        <w:r w:rsidRPr="007651FF">
          <w:rPr>
            <w:rFonts w:ascii="Times New Roman" w:hAnsi="Times New Roman" w:cs="Times New Roman"/>
            <w:sz w:val="20"/>
          </w:rPr>
          <w:instrText>PAGE   \* MERGEFORMAT</w:instrText>
        </w:r>
        <w:r w:rsidRPr="007651FF">
          <w:rPr>
            <w:rFonts w:ascii="Times New Roman" w:hAnsi="Times New Roman" w:cs="Times New Roman"/>
            <w:sz w:val="20"/>
          </w:rPr>
          <w:fldChar w:fldCharType="separate"/>
        </w:r>
        <w:r w:rsidR="007B012E">
          <w:rPr>
            <w:rFonts w:ascii="Times New Roman" w:hAnsi="Times New Roman" w:cs="Times New Roman"/>
            <w:noProof/>
            <w:sz w:val="20"/>
          </w:rPr>
          <w:t>14</w:t>
        </w:r>
        <w:r w:rsidRPr="007651FF">
          <w:rPr>
            <w:rFonts w:ascii="Times New Roman" w:hAnsi="Times New Roman" w:cs="Times New Roman"/>
            <w:sz w:val="20"/>
          </w:rPr>
          <w:fldChar w:fldCharType="end"/>
        </w:r>
      </w:p>
    </w:sdtContent>
  </w:sdt>
  <w:p w:rsidR="00333C6A" w:rsidRDefault="00333C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536008" w:rsidRDefault="00333C6A">
    <w:pPr>
      <w:pStyle w:val="Stopka"/>
      <w:jc w:val="center"/>
      <w:rPr>
        <w:rFonts w:ascii="Times New Roman" w:hAnsi="Times New Roman"/>
      </w:rPr>
    </w:pPr>
    <w:r w:rsidRPr="00536008">
      <w:rPr>
        <w:rFonts w:ascii="Times New Roman" w:hAnsi="Times New Roman"/>
        <w:sz w:val="20"/>
        <w:szCs w:val="20"/>
      </w:rPr>
      <w:fldChar w:fldCharType="begin"/>
    </w:r>
    <w:r w:rsidRPr="00536008">
      <w:rPr>
        <w:rFonts w:ascii="Times New Roman" w:hAnsi="Times New Roman"/>
        <w:sz w:val="20"/>
        <w:szCs w:val="20"/>
      </w:rPr>
      <w:instrText xml:space="preserve"> PAGE </w:instrText>
    </w:r>
    <w:r w:rsidRPr="00536008">
      <w:rPr>
        <w:rFonts w:ascii="Times New Roman" w:hAnsi="Times New Roman"/>
        <w:sz w:val="20"/>
        <w:szCs w:val="20"/>
      </w:rPr>
      <w:fldChar w:fldCharType="separate"/>
    </w:r>
    <w:r w:rsidR="007B012E">
      <w:rPr>
        <w:rFonts w:ascii="Times New Roman" w:hAnsi="Times New Roman"/>
        <w:noProof/>
        <w:sz w:val="20"/>
        <w:szCs w:val="20"/>
      </w:rPr>
      <w:t>34</w:t>
    </w:r>
    <w:r w:rsidRPr="00536008">
      <w:rPr>
        <w:rFonts w:ascii="Times New Roman" w:hAnsi="Times New Roman"/>
        <w:sz w:val="20"/>
        <w:szCs w:val="20"/>
      </w:rPr>
      <w:fldChar w:fldCharType="end"/>
    </w:r>
  </w:p>
  <w:p w:rsidR="00333C6A" w:rsidRDefault="00333C6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B86D8D" w:rsidRDefault="00333C6A" w:rsidP="00AC4B5C">
    <w:pPr>
      <w:pStyle w:val="Stopka"/>
      <w:jc w:val="center"/>
      <w:rPr>
        <w:rFonts w:ascii="Times New Roman" w:hAnsi="Times New Roman"/>
        <w:sz w:val="20"/>
      </w:rPr>
    </w:pPr>
    <w:r w:rsidRPr="00B86D8D">
      <w:rPr>
        <w:rFonts w:ascii="Times New Roman" w:hAnsi="Times New Roman"/>
        <w:sz w:val="20"/>
      </w:rPr>
      <w:fldChar w:fldCharType="begin"/>
    </w:r>
    <w:r w:rsidRPr="00B86D8D">
      <w:rPr>
        <w:rFonts w:ascii="Times New Roman" w:hAnsi="Times New Roman"/>
        <w:sz w:val="20"/>
      </w:rPr>
      <w:instrText>PAGE   \* MERGEFORMAT</w:instrText>
    </w:r>
    <w:r w:rsidRPr="00B86D8D">
      <w:rPr>
        <w:rFonts w:ascii="Times New Roman" w:hAnsi="Times New Roman"/>
        <w:sz w:val="20"/>
      </w:rPr>
      <w:fldChar w:fldCharType="separate"/>
    </w:r>
    <w:r w:rsidR="007B012E">
      <w:rPr>
        <w:rFonts w:ascii="Times New Roman" w:hAnsi="Times New Roman"/>
        <w:noProof/>
        <w:sz w:val="20"/>
      </w:rPr>
      <w:t>51</w:t>
    </w:r>
    <w:r w:rsidRPr="00B86D8D">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8D558A" w:rsidRDefault="00333C6A" w:rsidP="00AC4B5C">
    <w:pPr>
      <w:pStyle w:val="Stopka"/>
      <w:jc w:val="center"/>
      <w:rPr>
        <w:rFonts w:ascii="Times New Roman" w:hAnsi="Times New Roman"/>
        <w:sz w:val="20"/>
      </w:rPr>
    </w:pPr>
    <w:r w:rsidRPr="008D558A">
      <w:rPr>
        <w:rFonts w:ascii="Times New Roman" w:hAnsi="Times New Roman"/>
        <w:sz w:val="20"/>
      </w:rPr>
      <w:fldChar w:fldCharType="begin"/>
    </w:r>
    <w:r w:rsidRPr="008D558A">
      <w:rPr>
        <w:rFonts w:ascii="Times New Roman" w:hAnsi="Times New Roman"/>
        <w:sz w:val="20"/>
      </w:rPr>
      <w:instrText>PAGE   \* MERGEFORMAT</w:instrText>
    </w:r>
    <w:r w:rsidRPr="008D558A">
      <w:rPr>
        <w:rFonts w:ascii="Times New Roman" w:hAnsi="Times New Roman"/>
        <w:sz w:val="20"/>
      </w:rPr>
      <w:fldChar w:fldCharType="separate"/>
    </w:r>
    <w:r w:rsidR="007B012E">
      <w:rPr>
        <w:rFonts w:ascii="Times New Roman" w:hAnsi="Times New Roman"/>
        <w:noProof/>
        <w:sz w:val="20"/>
      </w:rPr>
      <w:t>57</w:t>
    </w:r>
    <w:r w:rsidRPr="008D558A">
      <w:rPr>
        <w:rFonts w:ascii="Times New Roman" w:hAnsi="Times New Roman"/>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11454"/>
      <w:docPartObj>
        <w:docPartGallery w:val="Page Numbers (Bottom of Page)"/>
        <w:docPartUnique/>
      </w:docPartObj>
    </w:sdtPr>
    <w:sdtEndPr>
      <w:rPr>
        <w:rFonts w:ascii="Times New Roman" w:hAnsi="Times New Roman"/>
        <w:sz w:val="20"/>
      </w:rPr>
    </w:sdtEndPr>
    <w:sdtContent>
      <w:p w:rsidR="00333C6A" w:rsidRPr="00174919" w:rsidRDefault="00333C6A" w:rsidP="00AC4B5C">
        <w:pPr>
          <w:pStyle w:val="Stopka"/>
          <w:jc w:val="center"/>
          <w:rPr>
            <w:rFonts w:ascii="Times New Roman" w:hAnsi="Times New Roman"/>
            <w:sz w:val="20"/>
          </w:rPr>
        </w:pPr>
        <w:r w:rsidRPr="00174919">
          <w:rPr>
            <w:rFonts w:ascii="Times New Roman" w:hAnsi="Times New Roman"/>
            <w:sz w:val="20"/>
          </w:rPr>
          <w:fldChar w:fldCharType="begin"/>
        </w:r>
        <w:r w:rsidRPr="00174919">
          <w:rPr>
            <w:rFonts w:ascii="Times New Roman" w:hAnsi="Times New Roman"/>
            <w:sz w:val="20"/>
          </w:rPr>
          <w:instrText>PAGE   \* MERGEFORMAT</w:instrText>
        </w:r>
        <w:r w:rsidRPr="00174919">
          <w:rPr>
            <w:rFonts w:ascii="Times New Roman" w:hAnsi="Times New Roman"/>
            <w:sz w:val="20"/>
          </w:rPr>
          <w:fldChar w:fldCharType="separate"/>
        </w:r>
        <w:r w:rsidR="007B012E">
          <w:rPr>
            <w:rFonts w:ascii="Times New Roman" w:hAnsi="Times New Roman"/>
            <w:noProof/>
            <w:sz w:val="20"/>
          </w:rPr>
          <w:t>62</w:t>
        </w:r>
        <w:r w:rsidRPr="00174919">
          <w:rPr>
            <w:rFonts w:ascii="Times New Roman" w:hAnsi="Times New Roman"/>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34754"/>
      <w:docPartObj>
        <w:docPartGallery w:val="Page Numbers (Bottom of Page)"/>
        <w:docPartUnique/>
      </w:docPartObj>
    </w:sdtPr>
    <w:sdtEndPr>
      <w:rPr>
        <w:rFonts w:ascii="Times New Roman" w:hAnsi="Times New Roman"/>
      </w:rPr>
    </w:sdtEndPr>
    <w:sdtContent>
      <w:p w:rsidR="00333C6A" w:rsidRPr="005D6EF3" w:rsidRDefault="00333C6A" w:rsidP="00AC4B5C">
        <w:pPr>
          <w:pStyle w:val="Stopka"/>
          <w:jc w:val="center"/>
          <w:rPr>
            <w:rFonts w:ascii="Times New Roman" w:hAnsi="Times New Roman"/>
          </w:rPr>
        </w:pPr>
        <w:r w:rsidRPr="005D6EF3">
          <w:rPr>
            <w:rFonts w:ascii="Times New Roman" w:hAnsi="Times New Roman"/>
          </w:rPr>
          <w:fldChar w:fldCharType="begin"/>
        </w:r>
        <w:r w:rsidRPr="005D6EF3">
          <w:rPr>
            <w:rFonts w:ascii="Times New Roman" w:hAnsi="Times New Roman"/>
          </w:rPr>
          <w:instrText>PAGE   \* MERGEFORMAT</w:instrText>
        </w:r>
        <w:r w:rsidRPr="005D6EF3">
          <w:rPr>
            <w:rFonts w:ascii="Times New Roman" w:hAnsi="Times New Roman"/>
          </w:rPr>
          <w:fldChar w:fldCharType="separate"/>
        </w:r>
        <w:r w:rsidR="002714AB">
          <w:rPr>
            <w:rFonts w:ascii="Times New Roman" w:hAnsi="Times New Roman"/>
            <w:noProof/>
          </w:rPr>
          <w:t>69</w:t>
        </w:r>
        <w:r w:rsidRPr="005D6EF3">
          <w:rPr>
            <w:rFonts w:ascii="Times New Roman" w:hAnsi="Times New Roma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283229960"/>
      <w:docPartObj>
        <w:docPartGallery w:val="Page Numbers (Bottom of Page)"/>
        <w:docPartUnique/>
      </w:docPartObj>
    </w:sdtPr>
    <w:sdtEndPr/>
    <w:sdtContent>
      <w:p w:rsidR="00333C6A" w:rsidRPr="000170D1" w:rsidRDefault="00333C6A" w:rsidP="00AC4B5C">
        <w:pPr>
          <w:pStyle w:val="Stopka"/>
          <w:jc w:val="center"/>
          <w:rPr>
            <w:rFonts w:ascii="Times New Roman" w:hAnsi="Times New Roman"/>
            <w:sz w:val="20"/>
          </w:rPr>
        </w:pPr>
        <w:r w:rsidRPr="002E5D86">
          <w:rPr>
            <w:rFonts w:ascii="Times New Roman" w:hAnsi="Times New Roman"/>
            <w:sz w:val="20"/>
          </w:rPr>
          <w:fldChar w:fldCharType="begin"/>
        </w:r>
        <w:r w:rsidRPr="002E5D86">
          <w:rPr>
            <w:rFonts w:ascii="Times New Roman" w:hAnsi="Times New Roman"/>
            <w:sz w:val="20"/>
          </w:rPr>
          <w:instrText>PAGE   \* MERGEFORMAT</w:instrText>
        </w:r>
        <w:r w:rsidRPr="002E5D86">
          <w:rPr>
            <w:rFonts w:ascii="Times New Roman" w:hAnsi="Times New Roman"/>
            <w:sz w:val="20"/>
          </w:rPr>
          <w:fldChar w:fldCharType="separate"/>
        </w:r>
        <w:r w:rsidR="002714AB">
          <w:rPr>
            <w:rFonts w:ascii="Times New Roman" w:hAnsi="Times New Roman"/>
            <w:noProof/>
            <w:sz w:val="20"/>
          </w:rPr>
          <w:t>70</w:t>
        </w:r>
        <w:r w:rsidRPr="002E5D86">
          <w:rPr>
            <w:rFonts w:ascii="Times New Roman" w:hAnsi="Times New Roman"/>
            <w:sz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035625"/>
      <w:docPartObj>
        <w:docPartGallery w:val="Page Numbers (Bottom of Page)"/>
        <w:docPartUnique/>
      </w:docPartObj>
    </w:sdtPr>
    <w:sdtEndPr>
      <w:rPr>
        <w:rFonts w:ascii="Times New Roman" w:hAnsi="Times New Roman" w:cs="Times New Roman"/>
        <w:sz w:val="20"/>
      </w:rPr>
    </w:sdtEndPr>
    <w:sdtContent>
      <w:p w:rsidR="00333C6A" w:rsidRPr="00CB48E4" w:rsidRDefault="00333C6A" w:rsidP="00AC4B5C">
        <w:pPr>
          <w:pStyle w:val="Stopka"/>
          <w:jc w:val="center"/>
          <w:rPr>
            <w:rFonts w:ascii="Times New Roman" w:hAnsi="Times New Roman" w:cs="Times New Roman"/>
            <w:sz w:val="20"/>
          </w:rPr>
        </w:pPr>
        <w:r w:rsidRPr="00CB48E4">
          <w:rPr>
            <w:rFonts w:ascii="Times New Roman" w:hAnsi="Times New Roman" w:cs="Times New Roman"/>
            <w:sz w:val="20"/>
          </w:rPr>
          <w:fldChar w:fldCharType="begin"/>
        </w:r>
        <w:r w:rsidRPr="00CB48E4">
          <w:rPr>
            <w:rFonts w:ascii="Times New Roman" w:hAnsi="Times New Roman" w:cs="Times New Roman"/>
            <w:sz w:val="20"/>
          </w:rPr>
          <w:instrText>PAGE   \* MERGEFORMAT</w:instrText>
        </w:r>
        <w:r w:rsidRPr="00CB48E4">
          <w:rPr>
            <w:rFonts w:ascii="Times New Roman" w:hAnsi="Times New Roman" w:cs="Times New Roman"/>
            <w:sz w:val="20"/>
          </w:rPr>
          <w:fldChar w:fldCharType="separate"/>
        </w:r>
        <w:r w:rsidR="007B012E" w:rsidRPr="007B012E">
          <w:rPr>
            <w:rFonts w:ascii="Times New Roman" w:hAnsi="Times New Roman"/>
            <w:noProof/>
            <w:sz w:val="20"/>
          </w:rPr>
          <w:t>79</w:t>
        </w:r>
        <w:r w:rsidRPr="00CB48E4">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48" w:rsidRDefault="00FF6648" w:rsidP="007651FF">
      <w:pPr>
        <w:spacing w:after="0" w:line="240" w:lineRule="auto"/>
      </w:pPr>
      <w:r>
        <w:separator/>
      </w:r>
    </w:p>
  </w:footnote>
  <w:footnote w:type="continuationSeparator" w:id="0">
    <w:p w:rsidR="00FF6648" w:rsidRDefault="00FF6648" w:rsidP="00765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193C19" w:rsidRDefault="00333C6A" w:rsidP="00D05AE1">
    <w:pPr>
      <w:pStyle w:val="Nagwek"/>
      <w:jc w:val="center"/>
      <w:rPr>
        <w:rFonts w:ascii="Times New Roman" w:hAnsi="Times New Roman"/>
        <w:i/>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4C265C" w:rsidRDefault="00333C6A" w:rsidP="004C26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4C265C" w:rsidRDefault="00333C6A" w:rsidP="004C265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DF776A" w:rsidRDefault="00333C6A" w:rsidP="00DF776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681790" w:rsidRDefault="00333C6A" w:rsidP="0068179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4D5365" w:rsidRDefault="00333C6A" w:rsidP="00681790">
    <w:pPr>
      <w:pStyle w:val="Nagwek"/>
      <w:rPr>
        <w:rFonts w:ascii="Times New Roman" w:hAnsi="Times New Roman"/>
        <w:i/>
        <w:sz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CB48E4" w:rsidRDefault="00333C6A" w:rsidP="00AC4B5C">
    <w:pPr>
      <w:pStyle w:val="Nagwek"/>
      <w:jc w:val="center"/>
      <w:rPr>
        <w:rFonts w:ascii="Times New Roman" w:hAnsi="Times New Roman"/>
        <w: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Wingdings" w:hAnsi="Wingdings" w:cs="Wingdings"/>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nsid w:val="0083476D"/>
    <w:multiLevelType w:val="hybridMultilevel"/>
    <w:tmpl w:val="E744D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C1D8F"/>
    <w:multiLevelType w:val="hybridMultilevel"/>
    <w:tmpl w:val="9BE8949C"/>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831023"/>
    <w:multiLevelType w:val="hybridMultilevel"/>
    <w:tmpl w:val="B2420AE8"/>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2E3695A"/>
    <w:multiLevelType w:val="hybridMultilevel"/>
    <w:tmpl w:val="B616D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73936"/>
    <w:multiLevelType w:val="hybridMultilevel"/>
    <w:tmpl w:val="1E02B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203E8"/>
    <w:multiLevelType w:val="hybridMultilevel"/>
    <w:tmpl w:val="7F00B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DD647F"/>
    <w:multiLevelType w:val="hybridMultilevel"/>
    <w:tmpl w:val="BE2AC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F11535"/>
    <w:multiLevelType w:val="hybridMultilevel"/>
    <w:tmpl w:val="9B547B20"/>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28E064E"/>
    <w:multiLevelType w:val="hybridMultilevel"/>
    <w:tmpl w:val="695C8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40D07"/>
    <w:multiLevelType w:val="hybridMultilevel"/>
    <w:tmpl w:val="FC6693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15E10675"/>
    <w:multiLevelType w:val="hybridMultilevel"/>
    <w:tmpl w:val="15BAE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CD1416"/>
    <w:multiLevelType w:val="hybridMultilevel"/>
    <w:tmpl w:val="88884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A2A7451"/>
    <w:multiLevelType w:val="singleLevel"/>
    <w:tmpl w:val="00000002"/>
    <w:lvl w:ilvl="0">
      <w:start w:val="1"/>
      <w:numFmt w:val="decimal"/>
      <w:lvlText w:val="%1)"/>
      <w:lvlJc w:val="left"/>
      <w:pPr>
        <w:tabs>
          <w:tab w:val="num" w:pos="0"/>
        </w:tabs>
        <w:ind w:left="720" w:hanging="360"/>
      </w:pPr>
      <w:rPr>
        <w:rFonts w:ascii="Symbol" w:hAnsi="Symbol" w:cs="Symbol"/>
      </w:rPr>
    </w:lvl>
  </w:abstractNum>
  <w:abstractNum w:abstractNumId="22">
    <w:nsid w:val="1FBC2AF4"/>
    <w:multiLevelType w:val="hybridMultilevel"/>
    <w:tmpl w:val="1C509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A37F22"/>
    <w:multiLevelType w:val="hybridMultilevel"/>
    <w:tmpl w:val="1F82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9F4620"/>
    <w:multiLevelType w:val="hybridMultilevel"/>
    <w:tmpl w:val="6264EE9C"/>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225AC5"/>
    <w:multiLevelType w:val="hybridMultilevel"/>
    <w:tmpl w:val="173EFC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27604B"/>
    <w:multiLevelType w:val="hybridMultilevel"/>
    <w:tmpl w:val="EB42DDA6"/>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231597"/>
    <w:multiLevelType w:val="hybridMultilevel"/>
    <w:tmpl w:val="C8AAA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F84F5E"/>
    <w:multiLevelType w:val="hybridMultilevel"/>
    <w:tmpl w:val="9136524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A37CD1"/>
    <w:multiLevelType w:val="hybridMultilevel"/>
    <w:tmpl w:val="458EB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D2718C"/>
    <w:multiLevelType w:val="hybridMultilevel"/>
    <w:tmpl w:val="40208986"/>
    <w:lvl w:ilvl="0" w:tplc="0074B37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074B37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32C1603F"/>
    <w:multiLevelType w:val="multilevel"/>
    <w:tmpl w:val="5A5C0912"/>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36BC05C3"/>
    <w:multiLevelType w:val="hybridMultilevel"/>
    <w:tmpl w:val="C0028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76057B"/>
    <w:multiLevelType w:val="hybridMultilevel"/>
    <w:tmpl w:val="0E16CE32"/>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B3A5B27"/>
    <w:multiLevelType w:val="hybridMultilevel"/>
    <w:tmpl w:val="863E9E26"/>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B560041"/>
    <w:multiLevelType w:val="hybridMultilevel"/>
    <w:tmpl w:val="F2A2E67C"/>
    <w:lvl w:ilvl="0" w:tplc="04150011">
      <w:start w:val="1"/>
      <w:numFmt w:val="decimal"/>
      <w:lvlText w:val="%1)"/>
      <w:lvlJc w:val="left"/>
      <w:pPr>
        <w:ind w:left="191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297BEE"/>
    <w:multiLevelType w:val="hybridMultilevel"/>
    <w:tmpl w:val="40B6E35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EB32A98"/>
    <w:multiLevelType w:val="hybridMultilevel"/>
    <w:tmpl w:val="790C2032"/>
    <w:lvl w:ilvl="0" w:tplc="0074B3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0157B8"/>
    <w:multiLevelType w:val="hybridMultilevel"/>
    <w:tmpl w:val="BEC2A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0F3C19"/>
    <w:multiLevelType w:val="multilevel"/>
    <w:tmpl w:val="5A5C0912"/>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4176E45"/>
    <w:multiLevelType w:val="hybridMultilevel"/>
    <w:tmpl w:val="BC48C96C"/>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CD3D7B"/>
    <w:multiLevelType w:val="hybridMultilevel"/>
    <w:tmpl w:val="A42A5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99222D"/>
    <w:multiLevelType w:val="hybridMultilevel"/>
    <w:tmpl w:val="9F2CC4D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6CD5FF7"/>
    <w:multiLevelType w:val="hybridMultilevel"/>
    <w:tmpl w:val="D8CC89E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48855E94"/>
    <w:multiLevelType w:val="hybridMultilevel"/>
    <w:tmpl w:val="D9E4957E"/>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C57AD6"/>
    <w:multiLevelType w:val="hybridMultilevel"/>
    <w:tmpl w:val="793C52A0"/>
    <w:lvl w:ilvl="0" w:tplc="4B4CFEEA">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E303CB3"/>
    <w:multiLevelType w:val="hybridMultilevel"/>
    <w:tmpl w:val="DDA23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9C6113"/>
    <w:multiLevelType w:val="hybridMultilevel"/>
    <w:tmpl w:val="C2D893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13B016B"/>
    <w:multiLevelType w:val="hybridMultilevel"/>
    <w:tmpl w:val="BD60BF18"/>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1E21B94"/>
    <w:multiLevelType w:val="hybridMultilevel"/>
    <w:tmpl w:val="458EB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C02D08"/>
    <w:multiLevelType w:val="multilevel"/>
    <w:tmpl w:val="969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2D0EF6"/>
    <w:multiLevelType w:val="hybridMultilevel"/>
    <w:tmpl w:val="2DE28720"/>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8AE491B"/>
    <w:multiLevelType w:val="hybridMultilevel"/>
    <w:tmpl w:val="49165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8147C"/>
    <w:multiLevelType w:val="hybridMultilevel"/>
    <w:tmpl w:val="B2B68E1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AC7552A"/>
    <w:multiLevelType w:val="hybridMultilevel"/>
    <w:tmpl w:val="11A06CF4"/>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127A79"/>
    <w:multiLevelType w:val="hybridMultilevel"/>
    <w:tmpl w:val="8AB823F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BC1028"/>
    <w:multiLevelType w:val="hybridMultilevel"/>
    <w:tmpl w:val="6562B8F4"/>
    <w:lvl w:ilvl="0" w:tplc="1D28E27A">
      <w:start w:val="1"/>
      <w:numFmt w:val="decimal"/>
      <w:pStyle w:val="Nagwek1"/>
      <w:lvlText w:val="%1)"/>
      <w:lvlJc w:val="left"/>
      <w:pPr>
        <w:ind w:left="720" w:hanging="360"/>
      </w:pPr>
      <w:rPr>
        <w:color w:val="auto"/>
      </w:rPr>
    </w:lvl>
    <w:lvl w:ilvl="1" w:tplc="00D8D908">
      <w:start w:val="1"/>
      <w:numFmt w:val="lowerLetter"/>
      <w:pStyle w:val="Nagwek2"/>
      <w:lvlText w:val="%2)"/>
      <w:lvlJc w:val="left"/>
      <w:pPr>
        <w:ind w:left="2505" w:hanging="1425"/>
      </w:pPr>
      <w:rPr>
        <w:rFonts w:hint="default"/>
      </w:r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57">
    <w:nsid w:val="5BFE5628"/>
    <w:multiLevelType w:val="hybridMultilevel"/>
    <w:tmpl w:val="F66ACF02"/>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C0A2DB7"/>
    <w:multiLevelType w:val="hybridMultilevel"/>
    <w:tmpl w:val="076C099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D5727E7"/>
    <w:multiLevelType w:val="hybridMultilevel"/>
    <w:tmpl w:val="A6884A54"/>
    <w:lvl w:ilvl="0" w:tplc="04150013">
      <w:start w:val="1"/>
      <w:numFmt w:val="upperRoman"/>
      <w:lvlText w:val="%1."/>
      <w:lvlJc w:val="right"/>
      <w:pPr>
        <w:ind w:left="1428" w:hanging="360"/>
      </w:pPr>
    </w:lvl>
    <w:lvl w:ilvl="1" w:tplc="0E66B95E">
      <w:start w:val="1"/>
      <w:numFmt w:val="decimal"/>
      <w:lvlText w:val="%2."/>
      <w:lvlJc w:val="left"/>
      <w:pPr>
        <w:ind w:left="3198" w:hanging="141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E3845C7"/>
    <w:multiLevelType w:val="hybridMultilevel"/>
    <w:tmpl w:val="1864058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F25466D"/>
    <w:multiLevelType w:val="hybridMultilevel"/>
    <w:tmpl w:val="E0F22B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0944F6E"/>
    <w:multiLevelType w:val="hybridMultilevel"/>
    <w:tmpl w:val="B7525D34"/>
    <w:lvl w:ilvl="0" w:tplc="04150011">
      <w:start w:val="1"/>
      <w:numFmt w:val="decimal"/>
      <w:lvlText w:val="%1)"/>
      <w:lvlJc w:val="left"/>
      <w:pPr>
        <w:ind w:left="720" w:hanging="360"/>
      </w:pPr>
    </w:lvl>
    <w:lvl w:ilvl="1" w:tplc="F644203C">
      <w:start w:val="1"/>
      <w:numFmt w:val="decimal"/>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121909"/>
    <w:multiLevelType w:val="hybridMultilevel"/>
    <w:tmpl w:val="3E361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F425F7"/>
    <w:multiLevelType w:val="multilevel"/>
    <w:tmpl w:val="A12493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6EF739FF"/>
    <w:multiLevelType w:val="hybridMultilevel"/>
    <w:tmpl w:val="547808AE"/>
    <w:lvl w:ilvl="0" w:tplc="0074B37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nsid w:val="6F4163E6"/>
    <w:multiLevelType w:val="hybridMultilevel"/>
    <w:tmpl w:val="7C9287FA"/>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AA6D9B"/>
    <w:multiLevelType w:val="hybridMultilevel"/>
    <w:tmpl w:val="AD4E3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545537"/>
    <w:multiLevelType w:val="hybridMultilevel"/>
    <w:tmpl w:val="BA7E2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B36B19"/>
    <w:multiLevelType w:val="hybridMultilevel"/>
    <w:tmpl w:val="7A047BD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58C8773A">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4EC58E3"/>
    <w:multiLevelType w:val="hybridMultilevel"/>
    <w:tmpl w:val="D08AE3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758660FD"/>
    <w:multiLevelType w:val="hybridMultilevel"/>
    <w:tmpl w:val="4A1A26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5BB5641"/>
    <w:multiLevelType w:val="hybridMultilevel"/>
    <w:tmpl w:val="426A5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DF28B4"/>
    <w:multiLevelType w:val="multilevel"/>
    <w:tmpl w:val="FB045C0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77F075A"/>
    <w:multiLevelType w:val="hybridMultilevel"/>
    <w:tmpl w:val="0F0219E8"/>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7FC4A39"/>
    <w:multiLevelType w:val="hybridMultilevel"/>
    <w:tmpl w:val="C3BCB420"/>
    <w:lvl w:ilvl="0" w:tplc="AA60D1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A16CC9"/>
    <w:multiLevelType w:val="hybridMultilevel"/>
    <w:tmpl w:val="6ADE49F0"/>
    <w:lvl w:ilvl="0" w:tplc="0074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A705DC5"/>
    <w:multiLevelType w:val="hybridMultilevel"/>
    <w:tmpl w:val="791EE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E315F9"/>
    <w:multiLevelType w:val="hybridMultilevel"/>
    <w:tmpl w:val="A1547CB4"/>
    <w:lvl w:ilvl="0" w:tplc="65305C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6"/>
  </w:num>
  <w:num w:numId="3">
    <w:abstractNumId w:val="71"/>
  </w:num>
  <w:num w:numId="4">
    <w:abstractNumId w:val="37"/>
  </w:num>
  <w:num w:numId="5">
    <w:abstractNumId w:val="20"/>
  </w:num>
  <w:num w:numId="6">
    <w:abstractNumId w:val="47"/>
  </w:num>
  <w:num w:numId="7">
    <w:abstractNumId w:val="43"/>
  </w:num>
  <w:num w:numId="8">
    <w:abstractNumId w:val="66"/>
  </w:num>
  <w:num w:numId="9">
    <w:abstractNumId w:val="38"/>
  </w:num>
  <w:num w:numId="10">
    <w:abstractNumId w:val="72"/>
  </w:num>
  <w:num w:numId="11">
    <w:abstractNumId w:val="15"/>
  </w:num>
  <w:num w:numId="12">
    <w:abstractNumId w:val="67"/>
  </w:num>
  <w:num w:numId="13">
    <w:abstractNumId w:val="49"/>
  </w:num>
  <w:num w:numId="14">
    <w:abstractNumId w:val="29"/>
  </w:num>
  <w:num w:numId="15">
    <w:abstractNumId w:val="23"/>
  </w:num>
  <w:num w:numId="16">
    <w:abstractNumId w:val="12"/>
  </w:num>
  <w:num w:numId="17">
    <w:abstractNumId w:val="52"/>
  </w:num>
  <w:num w:numId="18">
    <w:abstractNumId w:val="32"/>
  </w:num>
  <w:num w:numId="19">
    <w:abstractNumId w:val="0"/>
  </w:num>
  <w:num w:numId="20">
    <w:abstractNumId w:val="1"/>
  </w:num>
  <w:num w:numId="21">
    <w:abstractNumId w:val="2"/>
  </w:num>
  <w:num w:numId="22">
    <w:abstractNumId w:val="3"/>
  </w:num>
  <w:num w:numId="23">
    <w:abstractNumId w:val="5"/>
  </w:num>
  <w:num w:numId="24">
    <w:abstractNumId w:val="41"/>
  </w:num>
  <w:num w:numId="25">
    <w:abstractNumId w:val="35"/>
  </w:num>
  <w:num w:numId="26">
    <w:abstractNumId w:val="62"/>
  </w:num>
  <w:num w:numId="27">
    <w:abstractNumId w:val="68"/>
  </w:num>
  <w:num w:numId="28">
    <w:abstractNumId w:val="16"/>
  </w:num>
  <w:num w:numId="29">
    <w:abstractNumId w:val="59"/>
  </w:num>
  <w:num w:numId="30">
    <w:abstractNumId w:val="22"/>
  </w:num>
  <w:num w:numId="31">
    <w:abstractNumId w:val="17"/>
  </w:num>
  <w:num w:numId="32">
    <w:abstractNumId w:val="70"/>
  </w:num>
  <w:num w:numId="33">
    <w:abstractNumId w:val="18"/>
  </w:num>
  <w:num w:numId="34">
    <w:abstractNumId w:val="14"/>
  </w:num>
  <w:num w:numId="35">
    <w:abstractNumId w:val="58"/>
  </w:num>
  <w:num w:numId="36">
    <w:abstractNumId w:val="61"/>
  </w:num>
  <w:num w:numId="37">
    <w:abstractNumId w:val="25"/>
  </w:num>
  <w:num w:numId="38">
    <w:abstractNumId w:val="36"/>
  </w:num>
  <w:num w:numId="39">
    <w:abstractNumId w:val="9"/>
  </w:num>
  <w:num w:numId="40">
    <w:abstractNumId w:val="64"/>
  </w:num>
  <w:num w:numId="41">
    <w:abstractNumId w:val="77"/>
  </w:num>
  <w:num w:numId="42">
    <w:abstractNumId w:val="75"/>
  </w:num>
  <w:num w:numId="43">
    <w:abstractNumId w:val="19"/>
  </w:num>
  <w:num w:numId="44">
    <w:abstractNumId w:val="24"/>
  </w:num>
  <w:num w:numId="45">
    <w:abstractNumId w:val="54"/>
  </w:num>
  <w:num w:numId="46">
    <w:abstractNumId w:val="28"/>
  </w:num>
  <w:num w:numId="47">
    <w:abstractNumId w:val="44"/>
  </w:num>
  <w:num w:numId="48">
    <w:abstractNumId w:val="26"/>
  </w:num>
  <w:num w:numId="49">
    <w:abstractNumId w:val="48"/>
  </w:num>
  <w:num w:numId="50">
    <w:abstractNumId w:val="74"/>
  </w:num>
  <w:num w:numId="51">
    <w:abstractNumId w:val="40"/>
  </w:num>
  <w:num w:numId="52">
    <w:abstractNumId w:val="10"/>
  </w:num>
  <w:num w:numId="53">
    <w:abstractNumId w:val="53"/>
  </w:num>
  <w:num w:numId="54">
    <w:abstractNumId w:val="76"/>
  </w:num>
  <w:num w:numId="55">
    <w:abstractNumId w:val="69"/>
  </w:num>
  <w:num w:numId="56">
    <w:abstractNumId w:val="50"/>
  </w:num>
  <w:num w:numId="57">
    <w:abstractNumId w:val="78"/>
  </w:num>
  <w:num w:numId="58">
    <w:abstractNumId w:val="30"/>
  </w:num>
  <w:num w:numId="59">
    <w:abstractNumId w:val="65"/>
  </w:num>
  <w:num w:numId="60">
    <w:abstractNumId w:val="51"/>
  </w:num>
  <w:num w:numId="61">
    <w:abstractNumId w:val="42"/>
  </w:num>
  <w:num w:numId="62">
    <w:abstractNumId w:val="11"/>
  </w:num>
  <w:num w:numId="63">
    <w:abstractNumId w:val="33"/>
  </w:num>
  <w:num w:numId="64">
    <w:abstractNumId w:val="55"/>
  </w:num>
  <w:num w:numId="65">
    <w:abstractNumId w:val="45"/>
  </w:num>
  <w:num w:numId="66">
    <w:abstractNumId w:val="57"/>
  </w:num>
  <w:num w:numId="67">
    <w:abstractNumId w:val="34"/>
  </w:num>
  <w:num w:numId="68">
    <w:abstractNumId w:val="60"/>
  </w:num>
  <w:num w:numId="69">
    <w:abstractNumId w:val="21"/>
  </w:num>
  <w:num w:numId="70">
    <w:abstractNumId w:val="73"/>
  </w:num>
  <w:num w:numId="71">
    <w:abstractNumId w:val="27"/>
  </w:num>
  <w:num w:numId="72">
    <w:abstractNumId w:val="39"/>
  </w:num>
  <w:num w:numId="73">
    <w:abstractNumId w:val="63"/>
  </w:num>
  <w:num w:numId="74">
    <w:abstractNumId w:val="13"/>
  </w:num>
  <w:num w:numId="75">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60"/>
    <w:rsid w:val="00020A63"/>
    <w:rsid w:val="0002144F"/>
    <w:rsid w:val="00024940"/>
    <w:rsid w:val="00035727"/>
    <w:rsid w:val="00045426"/>
    <w:rsid w:val="00047C3A"/>
    <w:rsid w:val="00063997"/>
    <w:rsid w:val="00066125"/>
    <w:rsid w:val="00084061"/>
    <w:rsid w:val="00084323"/>
    <w:rsid w:val="000A0576"/>
    <w:rsid w:val="000B005F"/>
    <w:rsid w:val="000B09CF"/>
    <w:rsid w:val="000B7EEC"/>
    <w:rsid w:val="000C0977"/>
    <w:rsid w:val="000C3C03"/>
    <w:rsid w:val="000E737F"/>
    <w:rsid w:val="000F37B3"/>
    <w:rsid w:val="000F6314"/>
    <w:rsid w:val="0012290D"/>
    <w:rsid w:val="00123A2E"/>
    <w:rsid w:val="00124E74"/>
    <w:rsid w:val="00130FFA"/>
    <w:rsid w:val="00133DA0"/>
    <w:rsid w:val="00147DD1"/>
    <w:rsid w:val="00166943"/>
    <w:rsid w:val="001870D0"/>
    <w:rsid w:val="00187AB0"/>
    <w:rsid w:val="001A6037"/>
    <w:rsid w:val="001C6A5E"/>
    <w:rsid w:val="001E42D2"/>
    <w:rsid w:val="00211969"/>
    <w:rsid w:val="002144CF"/>
    <w:rsid w:val="00222D9C"/>
    <w:rsid w:val="002246A3"/>
    <w:rsid w:val="00235F21"/>
    <w:rsid w:val="002373AF"/>
    <w:rsid w:val="002448AC"/>
    <w:rsid w:val="00252E6A"/>
    <w:rsid w:val="00254360"/>
    <w:rsid w:val="002714AB"/>
    <w:rsid w:val="00271FB3"/>
    <w:rsid w:val="002842FE"/>
    <w:rsid w:val="00293B1C"/>
    <w:rsid w:val="00295555"/>
    <w:rsid w:val="002A44CE"/>
    <w:rsid w:val="002B2CCD"/>
    <w:rsid w:val="002C4C38"/>
    <w:rsid w:val="002D0118"/>
    <w:rsid w:val="002D0E8C"/>
    <w:rsid w:val="002E70AB"/>
    <w:rsid w:val="002F7F17"/>
    <w:rsid w:val="00326EA2"/>
    <w:rsid w:val="00333C6A"/>
    <w:rsid w:val="00334959"/>
    <w:rsid w:val="00337A53"/>
    <w:rsid w:val="0036263D"/>
    <w:rsid w:val="003674DC"/>
    <w:rsid w:val="0038581B"/>
    <w:rsid w:val="0038610F"/>
    <w:rsid w:val="003904D1"/>
    <w:rsid w:val="003A007A"/>
    <w:rsid w:val="003A6A81"/>
    <w:rsid w:val="003C7B89"/>
    <w:rsid w:val="003D5AEF"/>
    <w:rsid w:val="003E0DCF"/>
    <w:rsid w:val="003E75BD"/>
    <w:rsid w:val="003F703A"/>
    <w:rsid w:val="00415A9B"/>
    <w:rsid w:val="004231BC"/>
    <w:rsid w:val="00465B79"/>
    <w:rsid w:val="004760CC"/>
    <w:rsid w:val="00476E5F"/>
    <w:rsid w:val="00481155"/>
    <w:rsid w:val="00486C4A"/>
    <w:rsid w:val="004C265C"/>
    <w:rsid w:val="004C26DC"/>
    <w:rsid w:val="004C670F"/>
    <w:rsid w:val="004E0178"/>
    <w:rsid w:val="004F1EB0"/>
    <w:rsid w:val="00510E32"/>
    <w:rsid w:val="005221D5"/>
    <w:rsid w:val="005563F5"/>
    <w:rsid w:val="00560E8A"/>
    <w:rsid w:val="00573F6F"/>
    <w:rsid w:val="00586DAB"/>
    <w:rsid w:val="00592D46"/>
    <w:rsid w:val="005A3ADF"/>
    <w:rsid w:val="005A566B"/>
    <w:rsid w:val="005C0178"/>
    <w:rsid w:val="005C2EC5"/>
    <w:rsid w:val="005C649F"/>
    <w:rsid w:val="005C7B39"/>
    <w:rsid w:val="005D235A"/>
    <w:rsid w:val="005D3898"/>
    <w:rsid w:val="005E0BA1"/>
    <w:rsid w:val="005E23B4"/>
    <w:rsid w:val="005F3B13"/>
    <w:rsid w:val="005F6A99"/>
    <w:rsid w:val="00602417"/>
    <w:rsid w:val="006027AA"/>
    <w:rsid w:val="00625628"/>
    <w:rsid w:val="0062614C"/>
    <w:rsid w:val="00630C32"/>
    <w:rsid w:val="00653942"/>
    <w:rsid w:val="00662037"/>
    <w:rsid w:val="00662223"/>
    <w:rsid w:val="006810C1"/>
    <w:rsid w:val="00681790"/>
    <w:rsid w:val="00691B7A"/>
    <w:rsid w:val="006935A8"/>
    <w:rsid w:val="006A3872"/>
    <w:rsid w:val="006B0EE1"/>
    <w:rsid w:val="006B186E"/>
    <w:rsid w:val="006E01A3"/>
    <w:rsid w:val="006F0355"/>
    <w:rsid w:val="006F1954"/>
    <w:rsid w:val="006F1EFF"/>
    <w:rsid w:val="00714B6F"/>
    <w:rsid w:val="0071639B"/>
    <w:rsid w:val="00723DA8"/>
    <w:rsid w:val="007344EB"/>
    <w:rsid w:val="0073452A"/>
    <w:rsid w:val="00734E6A"/>
    <w:rsid w:val="0073567B"/>
    <w:rsid w:val="00736273"/>
    <w:rsid w:val="0074177A"/>
    <w:rsid w:val="00742DE6"/>
    <w:rsid w:val="0075702F"/>
    <w:rsid w:val="0075729A"/>
    <w:rsid w:val="007651FF"/>
    <w:rsid w:val="007824A8"/>
    <w:rsid w:val="007B012E"/>
    <w:rsid w:val="007B5B1F"/>
    <w:rsid w:val="007C3568"/>
    <w:rsid w:val="007D3727"/>
    <w:rsid w:val="007E5064"/>
    <w:rsid w:val="007F6992"/>
    <w:rsid w:val="00817472"/>
    <w:rsid w:val="008223FD"/>
    <w:rsid w:val="00823435"/>
    <w:rsid w:val="00843EF0"/>
    <w:rsid w:val="00850058"/>
    <w:rsid w:val="00860EF3"/>
    <w:rsid w:val="00877969"/>
    <w:rsid w:val="00885A10"/>
    <w:rsid w:val="00886B5E"/>
    <w:rsid w:val="008B5D96"/>
    <w:rsid w:val="008C3228"/>
    <w:rsid w:val="00901210"/>
    <w:rsid w:val="00907F43"/>
    <w:rsid w:val="00930590"/>
    <w:rsid w:val="009459B0"/>
    <w:rsid w:val="00990115"/>
    <w:rsid w:val="009920B5"/>
    <w:rsid w:val="009A3277"/>
    <w:rsid w:val="009B605A"/>
    <w:rsid w:val="009B72DA"/>
    <w:rsid w:val="009F6FC2"/>
    <w:rsid w:val="00A447B5"/>
    <w:rsid w:val="00A528A5"/>
    <w:rsid w:val="00A530E2"/>
    <w:rsid w:val="00A534BA"/>
    <w:rsid w:val="00A64138"/>
    <w:rsid w:val="00A878EC"/>
    <w:rsid w:val="00AA4465"/>
    <w:rsid w:val="00AA55C1"/>
    <w:rsid w:val="00AC4B5C"/>
    <w:rsid w:val="00AD599D"/>
    <w:rsid w:val="00AE138C"/>
    <w:rsid w:val="00AF21AD"/>
    <w:rsid w:val="00B0256D"/>
    <w:rsid w:val="00B05354"/>
    <w:rsid w:val="00B11DAB"/>
    <w:rsid w:val="00B131A5"/>
    <w:rsid w:val="00B134F4"/>
    <w:rsid w:val="00B1566E"/>
    <w:rsid w:val="00B32EA0"/>
    <w:rsid w:val="00B339F2"/>
    <w:rsid w:val="00B46683"/>
    <w:rsid w:val="00B61E8D"/>
    <w:rsid w:val="00B745B5"/>
    <w:rsid w:val="00B77E9B"/>
    <w:rsid w:val="00B80F52"/>
    <w:rsid w:val="00BC1C51"/>
    <w:rsid w:val="00C17896"/>
    <w:rsid w:val="00C2051A"/>
    <w:rsid w:val="00C20A82"/>
    <w:rsid w:val="00C2619E"/>
    <w:rsid w:val="00C40142"/>
    <w:rsid w:val="00C45C49"/>
    <w:rsid w:val="00C47B0A"/>
    <w:rsid w:val="00C55913"/>
    <w:rsid w:val="00C76FA2"/>
    <w:rsid w:val="00C81869"/>
    <w:rsid w:val="00C83D7A"/>
    <w:rsid w:val="00C906A8"/>
    <w:rsid w:val="00C951EF"/>
    <w:rsid w:val="00CA5845"/>
    <w:rsid w:val="00CE1655"/>
    <w:rsid w:val="00CF09C8"/>
    <w:rsid w:val="00CF72D6"/>
    <w:rsid w:val="00D05AE1"/>
    <w:rsid w:val="00D072C3"/>
    <w:rsid w:val="00D25032"/>
    <w:rsid w:val="00D30366"/>
    <w:rsid w:val="00D429EA"/>
    <w:rsid w:val="00D43184"/>
    <w:rsid w:val="00D46B1E"/>
    <w:rsid w:val="00D52D92"/>
    <w:rsid w:val="00D57D9B"/>
    <w:rsid w:val="00D82CE8"/>
    <w:rsid w:val="00D84101"/>
    <w:rsid w:val="00D86456"/>
    <w:rsid w:val="00DB22F4"/>
    <w:rsid w:val="00DE1C04"/>
    <w:rsid w:val="00DF776A"/>
    <w:rsid w:val="00E1442A"/>
    <w:rsid w:val="00E1500B"/>
    <w:rsid w:val="00E27603"/>
    <w:rsid w:val="00E6553F"/>
    <w:rsid w:val="00E74B3B"/>
    <w:rsid w:val="00E772B2"/>
    <w:rsid w:val="00E822C2"/>
    <w:rsid w:val="00E849B2"/>
    <w:rsid w:val="00E9204C"/>
    <w:rsid w:val="00EC381D"/>
    <w:rsid w:val="00EC7923"/>
    <w:rsid w:val="00ED37D9"/>
    <w:rsid w:val="00EE5AE4"/>
    <w:rsid w:val="00EF0BC2"/>
    <w:rsid w:val="00EF7117"/>
    <w:rsid w:val="00F13539"/>
    <w:rsid w:val="00F40EB6"/>
    <w:rsid w:val="00F41CA8"/>
    <w:rsid w:val="00F74BBC"/>
    <w:rsid w:val="00FA4FD0"/>
    <w:rsid w:val="00FB435A"/>
    <w:rsid w:val="00FB7707"/>
    <w:rsid w:val="00FC1E62"/>
    <w:rsid w:val="00FD1CD6"/>
    <w:rsid w:val="00FD3610"/>
    <w:rsid w:val="00FF43FE"/>
    <w:rsid w:val="00FF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651FF"/>
    <w:pPr>
      <w:keepNext/>
      <w:numPr>
        <w:numId w:val="1"/>
      </w:numPr>
      <w:spacing w:after="0" w:line="240" w:lineRule="auto"/>
      <w:ind w:left="0" w:right="72" w:firstLine="0"/>
      <w:jc w:val="center"/>
      <w:outlineLvl w:val="0"/>
    </w:pPr>
    <w:rPr>
      <w:rFonts w:ascii="Arial" w:eastAsia="Times New Roman" w:hAnsi="Arial" w:cs="Arial"/>
      <w:b/>
      <w:i/>
      <w:sz w:val="24"/>
      <w:szCs w:val="20"/>
      <w:lang w:val="x-none" w:eastAsia="zh-CN"/>
    </w:rPr>
  </w:style>
  <w:style w:type="paragraph" w:styleId="Nagwek2">
    <w:name w:val="heading 2"/>
    <w:basedOn w:val="Normalny"/>
    <w:next w:val="Normalny"/>
    <w:link w:val="Nagwek2Znak"/>
    <w:qFormat/>
    <w:rsid w:val="007651FF"/>
    <w:pPr>
      <w:keepNext/>
      <w:numPr>
        <w:ilvl w:val="1"/>
        <w:numId w:val="1"/>
      </w:numPr>
      <w:spacing w:after="0" w:line="240" w:lineRule="auto"/>
      <w:ind w:left="0" w:right="71" w:firstLine="0"/>
      <w:jc w:val="right"/>
      <w:outlineLvl w:val="1"/>
    </w:pPr>
    <w:rPr>
      <w:rFonts w:ascii="Arial" w:eastAsia="Times New Roman" w:hAnsi="Arial" w:cs="Arial"/>
      <w:b/>
      <w:i/>
      <w:sz w:val="24"/>
      <w:szCs w:val="20"/>
      <w:lang w:val="x-none" w:eastAsia="zh-CN"/>
    </w:rPr>
  </w:style>
  <w:style w:type="paragraph" w:styleId="Nagwek3">
    <w:name w:val="heading 3"/>
    <w:basedOn w:val="Normalny"/>
    <w:next w:val="Normalny"/>
    <w:link w:val="Nagwek3Znak"/>
    <w:qFormat/>
    <w:rsid w:val="00D05AE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5">
    <w:name w:val="heading 5"/>
    <w:basedOn w:val="Normalny"/>
    <w:next w:val="Normalny"/>
    <w:link w:val="Nagwek5Znak"/>
    <w:qFormat/>
    <w:rsid w:val="007651FF"/>
    <w:pPr>
      <w:numPr>
        <w:ilvl w:val="4"/>
        <w:numId w:val="1"/>
      </w:numPr>
      <w:suppressAutoHyphens/>
      <w:spacing w:before="240" w:after="60"/>
      <w:textAlignment w:val="baseline"/>
      <w:outlineLvl w:val="4"/>
    </w:pPr>
    <w:rPr>
      <w:rFonts w:ascii="Calibri" w:eastAsia="Times New Roman" w:hAnsi="Calibri" w:cs="Times New Roman"/>
      <w:b/>
      <w:bCs/>
      <w:i/>
      <w:iCs/>
      <w:sz w:val="26"/>
      <w:szCs w:val="26"/>
      <w:lang w:val="x-none" w:eastAsia="zh-CN"/>
    </w:rPr>
  </w:style>
  <w:style w:type="paragraph" w:styleId="Nagwek7">
    <w:name w:val="heading 7"/>
    <w:basedOn w:val="Normalny"/>
    <w:next w:val="Normalny"/>
    <w:link w:val="Nagwek7Znak"/>
    <w:qFormat/>
    <w:rsid w:val="007651FF"/>
    <w:pPr>
      <w:keepNext/>
      <w:numPr>
        <w:ilvl w:val="6"/>
        <w:numId w:val="1"/>
      </w:numPr>
      <w:spacing w:after="0" w:line="240" w:lineRule="auto"/>
      <w:jc w:val="center"/>
      <w:outlineLvl w:val="6"/>
    </w:pPr>
    <w:rPr>
      <w:rFonts w:ascii="Times New Roman" w:eastAsia="Times New Roman" w:hAnsi="Times New Roman" w:cs="Times New Roman"/>
      <w:b/>
      <w:i/>
      <w:sz w:val="20"/>
      <w:szCs w:val="20"/>
      <w:lang w:val="x-none" w:eastAsia="zh-CN"/>
    </w:rPr>
  </w:style>
  <w:style w:type="paragraph" w:styleId="Nagwek8">
    <w:name w:val="heading 8"/>
    <w:basedOn w:val="Normalny"/>
    <w:next w:val="Normalny"/>
    <w:link w:val="Nagwek8Znak"/>
    <w:qFormat/>
    <w:rsid w:val="007651FF"/>
    <w:pPr>
      <w:keepNext/>
      <w:numPr>
        <w:ilvl w:val="7"/>
        <w:numId w:val="1"/>
      </w:numPr>
      <w:tabs>
        <w:tab w:val="left" w:pos="922"/>
      </w:tabs>
      <w:spacing w:after="0" w:line="240" w:lineRule="auto"/>
      <w:jc w:val="right"/>
      <w:outlineLvl w:val="7"/>
    </w:pPr>
    <w:rPr>
      <w:rFonts w:ascii="Times New Roman" w:eastAsia="Times New Roman" w:hAnsi="Times New Roman" w:cs="Times New Roman"/>
      <w:b/>
      <w:sz w:val="20"/>
      <w:szCs w:val="20"/>
      <w:lang w:val="x-none" w:eastAsia="zh-CN"/>
    </w:rPr>
  </w:style>
  <w:style w:type="paragraph" w:styleId="Nagwek9">
    <w:name w:val="heading 9"/>
    <w:basedOn w:val="Normalny"/>
    <w:next w:val="Normalny"/>
    <w:link w:val="Nagwek9Znak"/>
    <w:qFormat/>
    <w:rsid w:val="007651FF"/>
    <w:pPr>
      <w:keepNext/>
      <w:numPr>
        <w:ilvl w:val="8"/>
        <w:numId w:val="1"/>
      </w:numPr>
      <w:spacing w:after="0" w:line="240" w:lineRule="auto"/>
      <w:ind w:left="0" w:right="174" w:firstLine="0"/>
      <w:outlineLvl w:val="8"/>
    </w:pPr>
    <w:rPr>
      <w:rFonts w:ascii="Arial" w:eastAsia="Times New Roman" w:hAnsi="Arial" w:cs="Arial"/>
      <w:b/>
      <w:color w:val="FF000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1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1FF"/>
  </w:style>
  <w:style w:type="paragraph" w:styleId="Stopka">
    <w:name w:val="footer"/>
    <w:basedOn w:val="Normalny"/>
    <w:link w:val="StopkaZnak"/>
    <w:uiPriority w:val="99"/>
    <w:unhideWhenUsed/>
    <w:rsid w:val="007651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1FF"/>
  </w:style>
  <w:style w:type="paragraph" w:styleId="Bezodstpw">
    <w:name w:val="No Spacing"/>
    <w:uiPriority w:val="1"/>
    <w:qFormat/>
    <w:rsid w:val="007651FF"/>
    <w:pPr>
      <w:spacing w:after="0" w:line="240" w:lineRule="auto"/>
    </w:pPr>
    <w:rPr>
      <w:rFonts w:ascii="Calibri" w:eastAsia="Calibri" w:hAnsi="Calibri" w:cs="Times New Roman"/>
    </w:rPr>
  </w:style>
  <w:style w:type="table" w:styleId="Tabela-Siatka">
    <w:name w:val="Table Grid"/>
    <w:basedOn w:val="Standardowy"/>
    <w:uiPriority w:val="59"/>
    <w:rsid w:val="0076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7651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651FF"/>
    <w:rPr>
      <w:rFonts w:ascii="Tahoma" w:hAnsi="Tahoma" w:cs="Tahoma"/>
      <w:sz w:val="16"/>
      <w:szCs w:val="16"/>
    </w:rPr>
  </w:style>
  <w:style w:type="table" w:customStyle="1" w:styleId="Siatkatabelijasna1">
    <w:name w:val="Siatka tabeli — jasna1"/>
    <w:basedOn w:val="Standardowy"/>
    <w:uiPriority w:val="40"/>
    <w:rsid w:val="00765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6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651FF"/>
    <w:rPr>
      <w:rFonts w:ascii="Arial" w:eastAsia="Times New Roman" w:hAnsi="Arial" w:cs="Arial"/>
      <w:b/>
      <w:i/>
      <w:sz w:val="24"/>
      <w:szCs w:val="20"/>
      <w:lang w:val="x-none" w:eastAsia="zh-CN"/>
    </w:rPr>
  </w:style>
  <w:style w:type="character" w:customStyle="1" w:styleId="Nagwek2Znak">
    <w:name w:val="Nagłówek 2 Znak"/>
    <w:basedOn w:val="Domylnaczcionkaakapitu"/>
    <w:link w:val="Nagwek2"/>
    <w:rsid w:val="007651FF"/>
    <w:rPr>
      <w:rFonts w:ascii="Arial" w:eastAsia="Times New Roman" w:hAnsi="Arial" w:cs="Arial"/>
      <w:b/>
      <w:i/>
      <w:sz w:val="24"/>
      <w:szCs w:val="20"/>
      <w:lang w:val="x-none" w:eastAsia="zh-CN"/>
    </w:rPr>
  </w:style>
  <w:style w:type="character" w:customStyle="1" w:styleId="Nagwek5Znak">
    <w:name w:val="Nagłówek 5 Znak"/>
    <w:basedOn w:val="Domylnaczcionkaakapitu"/>
    <w:link w:val="Nagwek5"/>
    <w:rsid w:val="007651FF"/>
    <w:rPr>
      <w:rFonts w:ascii="Calibri" w:eastAsia="Times New Roman" w:hAnsi="Calibri" w:cs="Times New Roman"/>
      <w:b/>
      <w:bCs/>
      <w:i/>
      <w:iCs/>
      <w:sz w:val="26"/>
      <w:szCs w:val="26"/>
      <w:lang w:val="x-none" w:eastAsia="zh-CN"/>
    </w:rPr>
  </w:style>
  <w:style w:type="character" w:customStyle="1" w:styleId="Nagwek7Znak">
    <w:name w:val="Nagłówek 7 Znak"/>
    <w:basedOn w:val="Domylnaczcionkaakapitu"/>
    <w:link w:val="Nagwek7"/>
    <w:rsid w:val="007651FF"/>
    <w:rPr>
      <w:rFonts w:ascii="Times New Roman" w:eastAsia="Times New Roman" w:hAnsi="Times New Roman" w:cs="Times New Roman"/>
      <w:b/>
      <w:i/>
      <w:sz w:val="20"/>
      <w:szCs w:val="20"/>
      <w:lang w:val="x-none" w:eastAsia="zh-CN"/>
    </w:rPr>
  </w:style>
  <w:style w:type="character" w:customStyle="1" w:styleId="Nagwek8Znak">
    <w:name w:val="Nagłówek 8 Znak"/>
    <w:basedOn w:val="Domylnaczcionkaakapitu"/>
    <w:link w:val="Nagwek8"/>
    <w:rsid w:val="007651FF"/>
    <w:rPr>
      <w:rFonts w:ascii="Times New Roman" w:eastAsia="Times New Roman" w:hAnsi="Times New Roman" w:cs="Times New Roman"/>
      <w:b/>
      <w:sz w:val="20"/>
      <w:szCs w:val="20"/>
      <w:lang w:val="x-none" w:eastAsia="zh-CN"/>
    </w:rPr>
  </w:style>
  <w:style w:type="character" w:customStyle="1" w:styleId="Nagwek9Znak">
    <w:name w:val="Nagłówek 9 Znak"/>
    <w:basedOn w:val="Domylnaczcionkaakapitu"/>
    <w:link w:val="Nagwek9"/>
    <w:rsid w:val="007651FF"/>
    <w:rPr>
      <w:rFonts w:ascii="Arial" w:eastAsia="Times New Roman" w:hAnsi="Arial" w:cs="Arial"/>
      <w:b/>
      <w:color w:val="FF0000"/>
      <w:szCs w:val="20"/>
      <w:lang w:val="x-none" w:eastAsia="zh-CN"/>
    </w:rPr>
  </w:style>
  <w:style w:type="numbering" w:customStyle="1" w:styleId="Bezlisty1">
    <w:name w:val="Bez listy1"/>
    <w:next w:val="Bezlisty"/>
    <w:uiPriority w:val="99"/>
    <w:semiHidden/>
    <w:unhideWhenUsed/>
    <w:rsid w:val="007651FF"/>
  </w:style>
  <w:style w:type="character" w:customStyle="1" w:styleId="WW8Num1z0">
    <w:name w:val="WW8Num1z0"/>
    <w:rsid w:val="007651FF"/>
    <w:rPr>
      <w:rFonts w:ascii="Wingdings" w:hAnsi="Wingdings" w:cs="Wingdings"/>
    </w:rPr>
  </w:style>
  <w:style w:type="character" w:customStyle="1" w:styleId="WW8Num1z1">
    <w:name w:val="WW8Num1z1"/>
    <w:rsid w:val="007651FF"/>
    <w:rPr>
      <w:rFonts w:ascii="Courier New" w:hAnsi="Courier New" w:cs="Courier New"/>
    </w:rPr>
  </w:style>
  <w:style w:type="character" w:customStyle="1" w:styleId="WW8Num1z2">
    <w:name w:val="WW8Num1z2"/>
    <w:rsid w:val="007651FF"/>
  </w:style>
  <w:style w:type="character" w:customStyle="1" w:styleId="WW8Num1z3">
    <w:name w:val="WW8Num1z3"/>
    <w:rsid w:val="007651FF"/>
    <w:rPr>
      <w:rFonts w:ascii="Symbol" w:hAnsi="Symbol" w:cs="Symbol"/>
    </w:rPr>
  </w:style>
  <w:style w:type="character" w:customStyle="1" w:styleId="WW8Num1z4">
    <w:name w:val="WW8Num1z4"/>
    <w:rsid w:val="007651FF"/>
  </w:style>
  <w:style w:type="character" w:customStyle="1" w:styleId="WW8Num1z5">
    <w:name w:val="WW8Num1z5"/>
    <w:rsid w:val="007651FF"/>
  </w:style>
  <w:style w:type="character" w:customStyle="1" w:styleId="WW8Num1z6">
    <w:name w:val="WW8Num1z6"/>
    <w:rsid w:val="007651FF"/>
  </w:style>
  <w:style w:type="character" w:customStyle="1" w:styleId="WW8Num1z7">
    <w:name w:val="WW8Num1z7"/>
    <w:rsid w:val="007651FF"/>
  </w:style>
  <w:style w:type="character" w:customStyle="1" w:styleId="WW8Num1z8">
    <w:name w:val="WW8Num1z8"/>
    <w:rsid w:val="007651FF"/>
  </w:style>
  <w:style w:type="character" w:customStyle="1" w:styleId="WW8Num2z0">
    <w:name w:val="WW8Num2z0"/>
    <w:rsid w:val="007651FF"/>
    <w:rPr>
      <w:rFonts w:ascii="Symbol" w:hAnsi="Symbol" w:cs="Symbol"/>
    </w:rPr>
  </w:style>
  <w:style w:type="character" w:customStyle="1" w:styleId="WW8Num3z0">
    <w:name w:val="WW8Num3z0"/>
    <w:rsid w:val="007651FF"/>
    <w:rPr>
      <w:rFonts w:ascii="Times New Roman" w:hAnsi="Times New Roman" w:cs="Times New Roman"/>
      <w:sz w:val="24"/>
      <w:szCs w:val="24"/>
    </w:rPr>
  </w:style>
  <w:style w:type="character" w:customStyle="1" w:styleId="WW8Num4z0">
    <w:name w:val="WW8Num4z0"/>
    <w:rsid w:val="007651FF"/>
  </w:style>
  <w:style w:type="character" w:customStyle="1" w:styleId="WW8Num5z0">
    <w:name w:val="WW8Num5z0"/>
    <w:rsid w:val="007651FF"/>
    <w:rPr>
      <w:rFonts w:ascii="Wingdings" w:hAnsi="Wingdings" w:cs="Wingdings"/>
    </w:rPr>
  </w:style>
  <w:style w:type="character" w:customStyle="1" w:styleId="WW8Num6z0">
    <w:name w:val="WW8Num6z0"/>
    <w:rsid w:val="007651FF"/>
  </w:style>
  <w:style w:type="character" w:customStyle="1" w:styleId="WW8Num7z0">
    <w:name w:val="WW8Num7z0"/>
    <w:rsid w:val="007651FF"/>
    <w:rPr>
      <w:rFonts w:ascii="Symbol" w:hAnsi="Symbol" w:cs="Symbol"/>
    </w:rPr>
  </w:style>
  <w:style w:type="character" w:customStyle="1" w:styleId="WW8Num8z0">
    <w:name w:val="WW8Num8z0"/>
    <w:rsid w:val="007651FF"/>
    <w:rPr>
      <w:rFonts w:ascii="Symbol" w:hAnsi="Symbol" w:cs="Symbol"/>
    </w:rPr>
  </w:style>
  <w:style w:type="character" w:customStyle="1" w:styleId="WW8Num9z0">
    <w:name w:val="WW8Num9z0"/>
    <w:rsid w:val="007651FF"/>
  </w:style>
  <w:style w:type="character" w:customStyle="1" w:styleId="WW8Num10z0">
    <w:name w:val="WW8Num10z0"/>
    <w:rsid w:val="007651FF"/>
  </w:style>
  <w:style w:type="character" w:customStyle="1" w:styleId="WW8Num2z1">
    <w:name w:val="WW8Num2z1"/>
    <w:rsid w:val="007651FF"/>
    <w:rPr>
      <w:rFonts w:ascii="Courier New" w:hAnsi="Courier New" w:cs="Courier New"/>
    </w:rPr>
  </w:style>
  <w:style w:type="character" w:customStyle="1" w:styleId="WW8Num2z2">
    <w:name w:val="WW8Num2z2"/>
    <w:rsid w:val="007651FF"/>
    <w:rPr>
      <w:rFonts w:ascii="Wingdings" w:hAnsi="Wingdings" w:cs="Wingdings"/>
    </w:rPr>
  </w:style>
  <w:style w:type="character" w:customStyle="1" w:styleId="WW8Num3z1">
    <w:name w:val="WW8Num3z1"/>
    <w:rsid w:val="007651FF"/>
  </w:style>
  <w:style w:type="character" w:customStyle="1" w:styleId="WW8Num3z2">
    <w:name w:val="WW8Num3z2"/>
    <w:rsid w:val="007651FF"/>
  </w:style>
  <w:style w:type="character" w:customStyle="1" w:styleId="WW8Num3z3">
    <w:name w:val="WW8Num3z3"/>
    <w:rsid w:val="007651FF"/>
  </w:style>
  <w:style w:type="character" w:customStyle="1" w:styleId="WW8Num3z4">
    <w:name w:val="WW8Num3z4"/>
    <w:rsid w:val="007651FF"/>
  </w:style>
  <w:style w:type="character" w:customStyle="1" w:styleId="WW8Num3z5">
    <w:name w:val="WW8Num3z5"/>
    <w:rsid w:val="007651FF"/>
  </w:style>
  <w:style w:type="character" w:customStyle="1" w:styleId="WW8Num3z6">
    <w:name w:val="WW8Num3z6"/>
    <w:rsid w:val="007651FF"/>
  </w:style>
  <w:style w:type="character" w:customStyle="1" w:styleId="WW8Num3z7">
    <w:name w:val="WW8Num3z7"/>
    <w:rsid w:val="007651FF"/>
  </w:style>
  <w:style w:type="character" w:customStyle="1" w:styleId="WW8Num3z8">
    <w:name w:val="WW8Num3z8"/>
    <w:rsid w:val="007651FF"/>
  </w:style>
  <w:style w:type="character" w:customStyle="1" w:styleId="WW8Num4z1">
    <w:name w:val="WW8Num4z1"/>
    <w:rsid w:val="007651FF"/>
  </w:style>
  <w:style w:type="character" w:customStyle="1" w:styleId="WW8Num4z2">
    <w:name w:val="WW8Num4z2"/>
    <w:rsid w:val="007651FF"/>
  </w:style>
  <w:style w:type="character" w:customStyle="1" w:styleId="WW8Num4z3">
    <w:name w:val="WW8Num4z3"/>
    <w:rsid w:val="007651FF"/>
  </w:style>
  <w:style w:type="character" w:customStyle="1" w:styleId="WW8Num4z4">
    <w:name w:val="WW8Num4z4"/>
    <w:rsid w:val="007651FF"/>
  </w:style>
  <w:style w:type="character" w:customStyle="1" w:styleId="WW8Num4z5">
    <w:name w:val="WW8Num4z5"/>
    <w:rsid w:val="007651FF"/>
  </w:style>
  <w:style w:type="character" w:customStyle="1" w:styleId="WW8Num4z6">
    <w:name w:val="WW8Num4z6"/>
    <w:rsid w:val="007651FF"/>
  </w:style>
  <w:style w:type="character" w:customStyle="1" w:styleId="WW8Num4z7">
    <w:name w:val="WW8Num4z7"/>
    <w:rsid w:val="007651FF"/>
  </w:style>
  <w:style w:type="character" w:customStyle="1" w:styleId="WW8Num4z8">
    <w:name w:val="WW8Num4z8"/>
    <w:rsid w:val="007651FF"/>
  </w:style>
  <w:style w:type="character" w:customStyle="1" w:styleId="WW8Num5z1">
    <w:name w:val="WW8Num5z1"/>
    <w:rsid w:val="007651FF"/>
    <w:rPr>
      <w:rFonts w:ascii="Courier New" w:hAnsi="Courier New" w:cs="Courier New"/>
    </w:rPr>
  </w:style>
  <w:style w:type="character" w:customStyle="1" w:styleId="WW8Num5z3">
    <w:name w:val="WW8Num5z3"/>
    <w:rsid w:val="007651FF"/>
    <w:rPr>
      <w:rFonts w:ascii="Symbol" w:hAnsi="Symbol" w:cs="Symbol"/>
    </w:rPr>
  </w:style>
  <w:style w:type="character" w:customStyle="1" w:styleId="WW8Num6z1">
    <w:name w:val="WW8Num6z1"/>
    <w:rsid w:val="007651FF"/>
  </w:style>
  <w:style w:type="character" w:customStyle="1" w:styleId="WW8Num6z2">
    <w:name w:val="WW8Num6z2"/>
    <w:rsid w:val="007651FF"/>
  </w:style>
  <w:style w:type="character" w:customStyle="1" w:styleId="WW8Num6z3">
    <w:name w:val="WW8Num6z3"/>
    <w:rsid w:val="007651FF"/>
  </w:style>
  <w:style w:type="character" w:customStyle="1" w:styleId="WW8Num6z4">
    <w:name w:val="WW8Num6z4"/>
    <w:rsid w:val="007651FF"/>
  </w:style>
  <w:style w:type="character" w:customStyle="1" w:styleId="WW8Num6z5">
    <w:name w:val="WW8Num6z5"/>
    <w:rsid w:val="007651FF"/>
  </w:style>
  <w:style w:type="character" w:customStyle="1" w:styleId="WW8Num6z6">
    <w:name w:val="WW8Num6z6"/>
    <w:rsid w:val="007651FF"/>
  </w:style>
  <w:style w:type="character" w:customStyle="1" w:styleId="WW8Num6z7">
    <w:name w:val="WW8Num6z7"/>
    <w:rsid w:val="007651FF"/>
  </w:style>
  <w:style w:type="character" w:customStyle="1" w:styleId="WW8Num6z8">
    <w:name w:val="WW8Num6z8"/>
    <w:rsid w:val="007651FF"/>
  </w:style>
  <w:style w:type="character" w:customStyle="1" w:styleId="WW8Num7z1">
    <w:name w:val="WW8Num7z1"/>
    <w:rsid w:val="007651FF"/>
    <w:rPr>
      <w:rFonts w:ascii="Courier New" w:hAnsi="Courier New" w:cs="Courier New"/>
    </w:rPr>
  </w:style>
  <w:style w:type="character" w:customStyle="1" w:styleId="WW8Num7z2">
    <w:name w:val="WW8Num7z2"/>
    <w:rsid w:val="007651FF"/>
    <w:rPr>
      <w:rFonts w:ascii="Wingdings" w:hAnsi="Wingdings" w:cs="Wingdings"/>
    </w:rPr>
  </w:style>
  <w:style w:type="character" w:customStyle="1" w:styleId="WW8Num8z1">
    <w:name w:val="WW8Num8z1"/>
    <w:rsid w:val="007651FF"/>
    <w:rPr>
      <w:rFonts w:ascii="Courier New" w:hAnsi="Courier New" w:cs="Courier New"/>
    </w:rPr>
  </w:style>
  <w:style w:type="character" w:customStyle="1" w:styleId="WW8Num8z2">
    <w:name w:val="WW8Num8z2"/>
    <w:rsid w:val="007651FF"/>
    <w:rPr>
      <w:rFonts w:ascii="Wingdings" w:hAnsi="Wingdings" w:cs="Wingdings"/>
    </w:rPr>
  </w:style>
  <w:style w:type="character" w:customStyle="1" w:styleId="WW8Num9z1">
    <w:name w:val="WW8Num9z1"/>
    <w:rsid w:val="007651FF"/>
  </w:style>
  <w:style w:type="character" w:customStyle="1" w:styleId="WW8Num9z2">
    <w:name w:val="WW8Num9z2"/>
    <w:rsid w:val="007651FF"/>
  </w:style>
  <w:style w:type="character" w:customStyle="1" w:styleId="WW8Num9z3">
    <w:name w:val="WW8Num9z3"/>
    <w:rsid w:val="007651FF"/>
  </w:style>
  <w:style w:type="character" w:customStyle="1" w:styleId="WW8Num9z4">
    <w:name w:val="WW8Num9z4"/>
    <w:rsid w:val="007651FF"/>
  </w:style>
  <w:style w:type="character" w:customStyle="1" w:styleId="WW8Num9z5">
    <w:name w:val="WW8Num9z5"/>
    <w:rsid w:val="007651FF"/>
  </w:style>
  <w:style w:type="character" w:customStyle="1" w:styleId="WW8Num9z6">
    <w:name w:val="WW8Num9z6"/>
    <w:rsid w:val="007651FF"/>
  </w:style>
  <w:style w:type="character" w:customStyle="1" w:styleId="WW8Num9z7">
    <w:name w:val="WW8Num9z7"/>
    <w:rsid w:val="007651FF"/>
  </w:style>
  <w:style w:type="character" w:customStyle="1" w:styleId="WW8Num9z8">
    <w:name w:val="WW8Num9z8"/>
    <w:rsid w:val="007651FF"/>
  </w:style>
  <w:style w:type="character" w:customStyle="1" w:styleId="WW8Num10z1">
    <w:name w:val="WW8Num10z1"/>
    <w:rsid w:val="007651FF"/>
  </w:style>
  <w:style w:type="character" w:customStyle="1" w:styleId="WW8Num10z2">
    <w:name w:val="WW8Num10z2"/>
    <w:rsid w:val="007651FF"/>
  </w:style>
  <w:style w:type="character" w:customStyle="1" w:styleId="WW8Num10z3">
    <w:name w:val="WW8Num10z3"/>
    <w:rsid w:val="007651FF"/>
  </w:style>
  <w:style w:type="character" w:customStyle="1" w:styleId="WW8Num10z4">
    <w:name w:val="WW8Num10z4"/>
    <w:rsid w:val="007651FF"/>
  </w:style>
  <w:style w:type="character" w:customStyle="1" w:styleId="WW8Num10z5">
    <w:name w:val="WW8Num10z5"/>
    <w:rsid w:val="007651FF"/>
  </w:style>
  <w:style w:type="character" w:customStyle="1" w:styleId="WW8Num10z6">
    <w:name w:val="WW8Num10z6"/>
    <w:rsid w:val="007651FF"/>
  </w:style>
  <w:style w:type="character" w:customStyle="1" w:styleId="WW8Num10z7">
    <w:name w:val="WW8Num10z7"/>
    <w:rsid w:val="007651FF"/>
  </w:style>
  <w:style w:type="character" w:customStyle="1" w:styleId="WW8Num10z8">
    <w:name w:val="WW8Num10z8"/>
    <w:rsid w:val="007651FF"/>
  </w:style>
  <w:style w:type="character" w:customStyle="1" w:styleId="WW8Num11z0">
    <w:name w:val="WW8Num11z0"/>
    <w:rsid w:val="007651FF"/>
  </w:style>
  <w:style w:type="character" w:customStyle="1" w:styleId="WW8Num11z1">
    <w:name w:val="WW8Num11z1"/>
    <w:rsid w:val="007651FF"/>
  </w:style>
  <w:style w:type="character" w:customStyle="1" w:styleId="WW8Num11z2">
    <w:name w:val="WW8Num11z2"/>
    <w:rsid w:val="007651FF"/>
  </w:style>
  <w:style w:type="character" w:customStyle="1" w:styleId="WW8Num11z3">
    <w:name w:val="WW8Num11z3"/>
    <w:rsid w:val="007651FF"/>
  </w:style>
  <w:style w:type="character" w:customStyle="1" w:styleId="WW8Num11z4">
    <w:name w:val="WW8Num11z4"/>
    <w:rsid w:val="007651FF"/>
  </w:style>
  <w:style w:type="character" w:customStyle="1" w:styleId="WW8Num11z5">
    <w:name w:val="WW8Num11z5"/>
    <w:rsid w:val="007651FF"/>
  </w:style>
  <w:style w:type="character" w:customStyle="1" w:styleId="WW8Num11z6">
    <w:name w:val="WW8Num11z6"/>
    <w:rsid w:val="007651FF"/>
  </w:style>
  <w:style w:type="character" w:customStyle="1" w:styleId="WW8Num11z7">
    <w:name w:val="WW8Num11z7"/>
    <w:rsid w:val="007651FF"/>
  </w:style>
  <w:style w:type="character" w:customStyle="1" w:styleId="WW8Num11z8">
    <w:name w:val="WW8Num11z8"/>
    <w:rsid w:val="007651FF"/>
  </w:style>
  <w:style w:type="character" w:customStyle="1" w:styleId="WW8Num12z0">
    <w:name w:val="WW8Num12z0"/>
    <w:rsid w:val="007651FF"/>
    <w:rPr>
      <w:rFonts w:ascii="Symbol" w:hAnsi="Symbol" w:cs="Symbol"/>
    </w:rPr>
  </w:style>
  <w:style w:type="character" w:customStyle="1" w:styleId="WW8Num12z1">
    <w:name w:val="WW8Num12z1"/>
    <w:rsid w:val="007651FF"/>
    <w:rPr>
      <w:rFonts w:ascii="Courier New" w:hAnsi="Courier New" w:cs="Courier New"/>
    </w:rPr>
  </w:style>
  <w:style w:type="character" w:customStyle="1" w:styleId="WW8Num12z2">
    <w:name w:val="WW8Num12z2"/>
    <w:rsid w:val="007651FF"/>
    <w:rPr>
      <w:rFonts w:ascii="Wingdings" w:hAnsi="Wingdings" w:cs="Wingdings"/>
    </w:rPr>
  </w:style>
  <w:style w:type="character" w:customStyle="1" w:styleId="WW8Num13z0">
    <w:name w:val="WW8Num13z0"/>
    <w:rsid w:val="007651FF"/>
  </w:style>
  <w:style w:type="character" w:customStyle="1" w:styleId="WW8Num13z1">
    <w:name w:val="WW8Num13z1"/>
    <w:rsid w:val="007651FF"/>
  </w:style>
  <w:style w:type="character" w:customStyle="1" w:styleId="WW8Num13z2">
    <w:name w:val="WW8Num13z2"/>
    <w:rsid w:val="007651FF"/>
  </w:style>
  <w:style w:type="character" w:customStyle="1" w:styleId="WW8Num13z3">
    <w:name w:val="WW8Num13z3"/>
    <w:rsid w:val="007651FF"/>
  </w:style>
  <w:style w:type="character" w:customStyle="1" w:styleId="WW8Num13z4">
    <w:name w:val="WW8Num13z4"/>
    <w:rsid w:val="007651FF"/>
  </w:style>
  <w:style w:type="character" w:customStyle="1" w:styleId="WW8Num13z5">
    <w:name w:val="WW8Num13z5"/>
    <w:rsid w:val="007651FF"/>
  </w:style>
  <w:style w:type="character" w:customStyle="1" w:styleId="WW8Num13z6">
    <w:name w:val="WW8Num13z6"/>
    <w:rsid w:val="007651FF"/>
  </w:style>
  <w:style w:type="character" w:customStyle="1" w:styleId="WW8Num13z7">
    <w:name w:val="WW8Num13z7"/>
    <w:rsid w:val="007651FF"/>
  </w:style>
  <w:style w:type="character" w:customStyle="1" w:styleId="WW8Num13z8">
    <w:name w:val="WW8Num13z8"/>
    <w:rsid w:val="007651FF"/>
  </w:style>
  <w:style w:type="character" w:customStyle="1" w:styleId="WW8Num14z0">
    <w:name w:val="WW8Num14z0"/>
    <w:rsid w:val="007651FF"/>
  </w:style>
  <w:style w:type="character" w:customStyle="1" w:styleId="WW8Num14z1">
    <w:name w:val="WW8Num14z1"/>
    <w:rsid w:val="007651FF"/>
  </w:style>
  <w:style w:type="character" w:customStyle="1" w:styleId="WW8Num14z2">
    <w:name w:val="WW8Num14z2"/>
    <w:rsid w:val="007651FF"/>
  </w:style>
  <w:style w:type="character" w:customStyle="1" w:styleId="WW8Num14z3">
    <w:name w:val="WW8Num14z3"/>
    <w:rsid w:val="007651FF"/>
  </w:style>
  <w:style w:type="character" w:customStyle="1" w:styleId="WW8Num14z4">
    <w:name w:val="WW8Num14z4"/>
    <w:rsid w:val="007651FF"/>
  </w:style>
  <w:style w:type="character" w:customStyle="1" w:styleId="WW8Num14z5">
    <w:name w:val="WW8Num14z5"/>
    <w:rsid w:val="007651FF"/>
  </w:style>
  <w:style w:type="character" w:customStyle="1" w:styleId="WW8Num14z6">
    <w:name w:val="WW8Num14z6"/>
    <w:rsid w:val="007651FF"/>
  </w:style>
  <w:style w:type="character" w:customStyle="1" w:styleId="WW8Num14z7">
    <w:name w:val="WW8Num14z7"/>
    <w:rsid w:val="007651FF"/>
  </w:style>
  <w:style w:type="character" w:customStyle="1" w:styleId="WW8Num14z8">
    <w:name w:val="WW8Num14z8"/>
    <w:rsid w:val="007651FF"/>
  </w:style>
  <w:style w:type="character" w:customStyle="1" w:styleId="WW8Num15z0">
    <w:name w:val="WW8Num15z0"/>
    <w:rsid w:val="007651FF"/>
  </w:style>
  <w:style w:type="character" w:customStyle="1" w:styleId="WW8Num15z1">
    <w:name w:val="WW8Num15z1"/>
    <w:rsid w:val="007651FF"/>
  </w:style>
  <w:style w:type="character" w:customStyle="1" w:styleId="WW8Num15z2">
    <w:name w:val="WW8Num15z2"/>
    <w:rsid w:val="007651FF"/>
  </w:style>
  <w:style w:type="character" w:customStyle="1" w:styleId="WW8Num15z3">
    <w:name w:val="WW8Num15z3"/>
    <w:rsid w:val="007651FF"/>
  </w:style>
  <w:style w:type="character" w:customStyle="1" w:styleId="WW8Num15z4">
    <w:name w:val="WW8Num15z4"/>
    <w:rsid w:val="007651FF"/>
  </w:style>
  <w:style w:type="character" w:customStyle="1" w:styleId="WW8Num15z5">
    <w:name w:val="WW8Num15z5"/>
    <w:rsid w:val="007651FF"/>
  </w:style>
  <w:style w:type="character" w:customStyle="1" w:styleId="WW8Num15z6">
    <w:name w:val="WW8Num15z6"/>
    <w:rsid w:val="007651FF"/>
  </w:style>
  <w:style w:type="character" w:customStyle="1" w:styleId="WW8Num15z7">
    <w:name w:val="WW8Num15z7"/>
    <w:rsid w:val="007651FF"/>
  </w:style>
  <w:style w:type="character" w:customStyle="1" w:styleId="WW8Num15z8">
    <w:name w:val="WW8Num15z8"/>
    <w:rsid w:val="007651FF"/>
  </w:style>
  <w:style w:type="character" w:customStyle="1" w:styleId="WW8Num16z0">
    <w:name w:val="WW8Num16z0"/>
    <w:rsid w:val="007651FF"/>
    <w:rPr>
      <w:rFonts w:ascii="Times New Roman" w:hAnsi="Times New Roman" w:cs="Times New Roman"/>
      <w:sz w:val="24"/>
      <w:szCs w:val="24"/>
    </w:rPr>
  </w:style>
  <w:style w:type="character" w:customStyle="1" w:styleId="WW8Num16z1">
    <w:name w:val="WW8Num16z1"/>
    <w:rsid w:val="007651FF"/>
  </w:style>
  <w:style w:type="character" w:customStyle="1" w:styleId="WW8Num16z2">
    <w:name w:val="WW8Num16z2"/>
    <w:rsid w:val="007651FF"/>
  </w:style>
  <w:style w:type="character" w:customStyle="1" w:styleId="WW8Num16z3">
    <w:name w:val="WW8Num16z3"/>
    <w:rsid w:val="007651FF"/>
  </w:style>
  <w:style w:type="character" w:customStyle="1" w:styleId="WW8Num16z4">
    <w:name w:val="WW8Num16z4"/>
    <w:rsid w:val="007651FF"/>
  </w:style>
  <w:style w:type="character" w:customStyle="1" w:styleId="WW8Num16z5">
    <w:name w:val="WW8Num16z5"/>
    <w:rsid w:val="007651FF"/>
  </w:style>
  <w:style w:type="character" w:customStyle="1" w:styleId="WW8Num16z6">
    <w:name w:val="WW8Num16z6"/>
    <w:rsid w:val="007651FF"/>
  </w:style>
  <w:style w:type="character" w:customStyle="1" w:styleId="WW8Num16z7">
    <w:name w:val="WW8Num16z7"/>
    <w:rsid w:val="007651FF"/>
  </w:style>
  <w:style w:type="character" w:customStyle="1" w:styleId="WW8Num16z8">
    <w:name w:val="WW8Num16z8"/>
    <w:rsid w:val="007651FF"/>
  </w:style>
  <w:style w:type="character" w:customStyle="1" w:styleId="WW8Num17z0">
    <w:name w:val="WW8Num17z0"/>
    <w:rsid w:val="007651FF"/>
    <w:rPr>
      <w:rFonts w:ascii="Times New Roman" w:hAnsi="Times New Roman" w:cs="Times New Roman"/>
      <w:sz w:val="24"/>
      <w:szCs w:val="24"/>
    </w:rPr>
  </w:style>
  <w:style w:type="character" w:customStyle="1" w:styleId="WW8Num17z1">
    <w:name w:val="WW8Num17z1"/>
    <w:rsid w:val="007651FF"/>
  </w:style>
  <w:style w:type="character" w:customStyle="1" w:styleId="WW8Num17z2">
    <w:name w:val="WW8Num17z2"/>
    <w:rsid w:val="007651FF"/>
  </w:style>
  <w:style w:type="character" w:customStyle="1" w:styleId="WW8Num17z3">
    <w:name w:val="WW8Num17z3"/>
    <w:rsid w:val="007651FF"/>
  </w:style>
  <w:style w:type="character" w:customStyle="1" w:styleId="WW8Num17z4">
    <w:name w:val="WW8Num17z4"/>
    <w:rsid w:val="007651FF"/>
  </w:style>
  <w:style w:type="character" w:customStyle="1" w:styleId="WW8Num17z5">
    <w:name w:val="WW8Num17z5"/>
    <w:rsid w:val="007651FF"/>
  </w:style>
  <w:style w:type="character" w:customStyle="1" w:styleId="WW8Num17z6">
    <w:name w:val="WW8Num17z6"/>
    <w:rsid w:val="007651FF"/>
  </w:style>
  <w:style w:type="character" w:customStyle="1" w:styleId="WW8Num17z7">
    <w:name w:val="WW8Num17z7"/>
    <w:rsid w:val="007651FF"/>
  </w:style>
  <w:style w:type="character" w:customStyle="1" w:styleId="WW8Num17z8">
    <w:name w:val="WW8Num17z8"/>
    <w:rsid w:val="007651FF"/>
  </w:style>
  <w:style w:type="character" w:customStyle="1" w:styleId="WW8Num18z0">
    <w:name w:val="WW8Num18z0"/>
    <w:rsid w:val="007651FF"/>
    <w:rPr>
      <w:rFonts w:ascii="Symbol" w:hAnsi="Symbol" w:cs="Symbol"/>
      <w:sz w:val="24"/>
      <w:szCs w:val="24"/>
    </w:rPr>
  </w:style>
  <w:style w:type="character" w:customStyle="1" w:styleId="WW8Num18z1">
    <w:name w:val="WW8Num18z1"/>
    <w:rsid w:val="007651FF"/>
    <w:rPr>
      <w:rFonts w:ascii="Courier New" w:hAnsi="Courier New" w:cs="Courier New"/>
    </w:rPr>
  </w:style>
  <w:style w:type="character" w:customStyle="1" w:styleId="WW8Num18z2">
    <w:name w:val="WW8Num18z2"/>
    <w:rsid w:val="007651FF"/>
    <w:rPr>
      <w:rFonts w:ascii="Wingdings" w:hAnsi="Wingdings" w:cs="Wingdings"/>
    </w:rPr>
  </w:style>
  <w:style w:type="character" w:customStyle="1" w:styleId="WW8Num19z0">
    <w:name w:val="WW8Num19z0"/>
    <w:rsid w:val="007651FF"/>
  </w:style>
  <w:style w:type="character" w:customStyle="1" w:styleId="WW8Num19z1">
    <w:name w:val="WW8Num19z1"/>
    <w:rsid w:val="007651FF"/>
  </w:style>
  <w:style w:type="character" w:customStyle="1" w:styleId="WW8Num19z2">
    <w:name w:val="WW8Num19z2"/>
    <w:rsid w:val="007651FF"/>
  </w:style>
  <w:style w:type="character" w:customStyle="1" w:styleId="WW8Num19z3">
    <w:name w:val="WW8Num19z3"/>
    <w:rsid w:val="007651FF"/>
  </w:style>
  <w:style w:type="character" w:customStyle="1" w:styleId="WW8Num19z4">
    <w:name w:val="WW8Num19z4"/>
    <w:rsid w:val="007651FF"/>
  </w:style>
  <w:style w:type="character" w:customStyle="1" w:styleId="WW8Num19z5">
    <w:name w:val="WW8Num19z5"/>
    <w:rsid w:val="007651FF"/>
  </w:style>
  <w:style w:type="character" w:customStyle="1" w:styleId="WW8Num19z6">
    <w:name w:val="WW8Num19z6"/>
    <w:rsid w:val="007651FF"/>
  </w:style>
  <w:style w:type="character" w:customStyle="1" w:styleId="WW8Num19z7">
    <w:name w:val="WW8Num19z7"/>
    <w:rsid w:val="007651FF"/>
  </w:style>
  <w:style w:type="character" w:customStyle="1" w:styleId="WW8Num19z8">
    <w:name w:val="WW8Num19z8"/>
    <w:rsid w:val="007651FF"/>
  </w:style>
  <w:style w:type="character" w:customStyle="1" w:styleId="WW8Num20z0">
    <w:name w:val="WW8Num20z0"/>
    <w:rsid w:val="007651FF"/>
    <w:rPr>
      <w:rFonts w:ascii="Symbol" w:hAnsi="Symbol" w:cs="Symbol"/>
    </w:rPr>
  </w:style>
  <w:style w:type="character" w:customStyle="1" w:styleId="WW8Num20z1">
    <w:name w:val="WW8Num20z1"/>
    <w:rsid w:val="007651FF"/>
    <w:rPr>
      <w:rFonts w:ascii="Courier New" w:hAnsi="Courier New" w:cs="Courier New"/>
    </w:rPr>
  </w:style>
  <w:style w:type="character" w:customStyle="1" w:styleId="WW8Num20z2">
    <w:name w:val="WW8Num20z2"/>
    <w:rsid w:val="007651FF"/>
    <w:rPr>
      <w:rFonts w:ascii="Wingdings" w:hAnsi="Wingdings" w:cs="Wingdings"/>
    </w:rPr>
  </w:style>
  <w:style w:type="character" w:customStyle="1" w:styleId="WW8Num21z0">
    <w:name w:val="WW8Num21z0"/>
    <w:rsid w:val="007651FF"/>
    <w:rPr>
      <w:rFonts w:ascii="Symbol" w:hAnsi="Symbol" w:cs="Symbol"/>
    </w:rPr>
  </w:style>
  <w:style w:type="character" w:customStyle="1" w:styleId="WW8Num21z1">
    <w:name w:val="WW8Num21z1"/>
    <w:rsid w:val="007651FF"/>
    <w:rPr>
      <w:rFonts w:ascii="Courier New" w:hAnsi="Courier New" w:cs="Courier New"/>
    </w:rPr>
  </w:style>
  <w:style w:type="character" w:customStyle="1" w:styleId="WW8Num21z2">
    <w:name w:val="WW8Num21z2"/>
    <w:rsid w:val="007651FF"/>
    <w:rPr>
      <w:rFonts w:ascii="Wingdings" w:hAnsi="Wingdings" w:cs="Wingdings"/>
    </w:rPr>
  </w:style>
  <w:style w:type="character" w:customStyle="1" w:styleId="WW8Num22z0">
    <w:name w:val="WW8Num22z0"/>
    <w:rsid w:val="007651FF"/>
    <w:rPr>
      <w:rFonts w:ascii="Symbol" w:hAnsi="Symbol" w:cs="Symbol"/>
    </w:rPr>
  </w:style>
  <w:style w:type="character" w:customStyle="1" w:styleId="WW8Num22z1">
    <w:name w:val="WW8Num22z1"/>
    <w:rsid w:val="007651FF"/>
    <w:rPr>
      <w:rFonts w:ascii="Courier New" w:hAnsi="Courier New" w:cs="Courier New"/>
    </w:rPr>
  </w:style>
  <w:style w:type="character" w:customStyle="1" w:styleId="WW8Num22z2">
    <w:name w:val="WW8Num22z2"/>
    <w:rsid w:val="007651FF"/>
    <w:rPr>
      <w:rFonts w:ascii="Wingdings" w:hAnsi="Wingdings" w:cs="Wingdings"/>
    </w:rPr>
  </w:style>
  <w:style w:type="character" w:customStyle="1" w:styleId="WW8Num23z0">
    <w:name w:val="WW8Num23z0"/>
    <w:rsid w:val="007651FF"/>
    <w:rPr>
      <w:rFonts w:ascii="Symbol" w:hAnsi="Symbol" w:cs="Symbol"/>
      <w:sz w:val="24"/>
      <w:szCs w:val="24"/>
    </w:rPr>
  </w:style>
  <w:style w:type="character" w:customStyle="1" w:styleId="WW8Num23z1">
    <w:name w:val="WW8Num23z1"/>
    <w:rsid w:val="007651FF"/>
    <w:rPr>
      <w:rFonts w:ascii="Courier New" w:hAnsi="Courier New" w:cs="Courier New"/>
    </w:rPr>
  </w:style>
  <w:style w:type="character" w:customStyle="1" w:styleId="WW8Num23z2">
    <w:name w:val="WW8Num23z2"/>
    <w:rsid w:val="007651FF"/>
    <w:rPr>
      <w:rFonts w:ascii="Wingdings" w:hAnsi="Wingdings" w:cs="Wingdings"/>
    </w:rPr>
  </w:style>
  <w:style w:type="character" w:customStyle="1" w:styleId="WW8Num24z0">
    <w:name w:val="WW8Num24z0"/>
    <w:rsid w:val="007651FF"/>
  </w:style>
  <w:style w:type="character" w:customStyle="1" w:styleId="WW8Num24z1">
    <w:name w:val="WW8Num24z1"/>
    <w:rsid w:val="007651FF"/>
  </w:style>
  <w:style w:type="character" w:customStyle="1" w:styleId="WW8Num24z2">
    <w:name w:val="WW8Num24z2"/>
    <w:rsid w:val="007651FF"/>
  </w:style>
  <w:style w:type="character" w:customStyle="1" w:styleId="WW8Num24z3">
    <w:name w:val="WW8Num24z3"/>
    <w:rsid w:val="007651FF"/>
  </w:style>
  <w:style w:type="character" w:customStyle="1" w:styleId="WW8Num24z4">
    <w:name w:val="WW8Num24z4"/>
    <w:rsid w:val="007651FF"/>
  </w:style>
  <w:style w:type="character" w:customStyle="1" w:styleId="WW8Num24z5">
    <w:name w:val="WW8Num24z5"/>
    <w:rsid w:val="007651FF"/>
  </w:style>
  <w:style w:type="character" w:customStyle="1" w:styleId="WW8Num24z6">
    <w:name w:val="WW8Num24z6"/>
    <w:rsid w:val="007651FF"/>
  </w:style>
  <w:style w:type="character" w:customStyle="1" w:styleId="WW8Num24z7">
    <w:name w:val="WW8Num24z7"/>
    <w:rsid w:val="007651FF"/>
  </w:style>
  <w:style w:type="character" w:customStyle="1" w:styleId="WW8Num24z8">
    <w:name w:val="WW8Num24z8"/>
    <w:rsid w:val="007651FF"/>
  </w:style>
  <w:style w:type="character" w:customStyle="1" w:styleId="WW8Num25z0">
    <w:name w:val="WW8Num25z0"/>
    <w:rsid w:val="007651FF"/>
  </w:style>
  <w:style w:type="character" w:customStyle="1" w:styleId="WW8Num25z1">
    <w:name w:val="WW8Num25z1"/>
    <w:rsid w:val="007651FF"/>
  </w:style>
  <w:style w:type="character" w:customStyle="1" w:styleId="WW8Num25z2">
    <w:name w:val="WW8Num25z2"/>
    <w:rsid w:val="007651FF"/>
  </w:style>
  <w:style w:type="character" w:customStyle="1" w:styleId="WW8Num25z3">
    <w:name w:val="WW8Num25z3"/>
    <w:rsid w:val="007651FF"/>
  </w:style>
  <w:style w:type="character" w:customStyle="1" w:styleId="WW8Num25z4">
    <w:name w:val="WW8Num25z4"/>
    <w:rsid w:val="007651FF"/>
  </w:style>
  <w:style w:type="character" w:customStyle="1" w:styleId="WW8Num25z5">
    <w:name w:val="WW8Num25z5"/>
    <w:rsid w:val="007651FF"/>
  </w:style>
  <w:style w:type="character" w:customStyle="1" w:styleId="WW8Num25z6">
    <w:name w:val="WW8Num25z6"/>
    <w:rsid w:val="007651FF"/>
  </w:style>
  <w:style w:type="character" w:customStyle="1" w:styleId="WW8Num25z7">
    <w:name w:val="WW8Num25z7"/>
    <w:rsid w:val="007651FF"/>
  </w:style>
  <w:style w:type="character" w:customStyle="1" w:styleId="WW8Num25z8">
    <w:name w:val="WW8Num25z8"/>
    <w:rsid w:val="007651FF"/>
  </w:style>
  <w:style w:type="character" w:customStyle="1" w:styleId="WW8Num26z0">
    <w:name w:val="WW8Num26z0"/>
    <w:rsid w:val="007651FF"/>
  </w:style>
  <w:style w:type="character" w:customStyle="1" w:styleId="WW8Num26z1">
    <w:name w:val="WW8Num26z1"/>
    <w:rsid w:val="007651FF"/>
  </w:style>
  <w:style w:type="character" w:customStyle="1" w:styleId="WW8Num26z2">
    <w:name w:val="WW8Num26z2"/>
    <w:rsid w:val="007651FF"/>
  </w:style>
  <w:style w:type="character" w:customStyle="1" w:styleId="WW8Num26z3">
    <w:name w:val="WW8Num26z3"/>
    <w:rsid w:val="007651FF"/>
  </w:style>
  <w:style w:type="character" w:customStyle="1" w:styleId="WW8Num26z4">
    <w:name w:val="WW8Num26z4"/>
    <w:rsid w:val="007651FF"/>
  </w:style>
  <w:style w:type="character" w:customStyle="1" w:styleId="WW8Num26z5">
    <w:name w:val="WW8Num26z5"/>
    <w:rsid w:val="007651FF"/>
  </w:style>
  <w:style w:type="character" w:customStyle="1" w:styleId="WW8Num26z6">
    <w:name w:val="WW8Num26z6"/>
    <w:rsid w:val="007651FF"/>
  </w:style>
  <w:style w:type="character" w:customStyle="1" w:styleId="WW8Num26z7">
    <w:name w:val="WW8Num26z7"/>
    <w:rsid w:val="007651FF"/>
  </w:style>
  <w:style w:type="character" w:customStyle="1" w:styleId="WW8Num26z8">
    <w:name w:val="WW8Num26z8"/>
    <w:rsid w:val="007651FF"/>
  </w:style>
  <w:style w:type="character" w:customStyle="1" w:styleId="WW8Num27z0">
    <w:name w:val="WW8Num27z0"/>
    <w:rsid w:val="007651FF"/>
  </w:style>
  <w:style w:type="character" w:customStyle="1" w:styleId="WW8Num27z1">
    <w:name w:val="WW8Num27z1"/>
    <w:rsid w:val="007651FF"/>
  </w:style>
  <w:style w:type="character" w:customStyle="1" w:styleId="WW8Num27z2">
    <w:name w:val="WW8Num27z2"/>
    <w:rsid w:val="007651FF"/>
  </w:style>
  <w:style w:type="character" w:customStyle="1" w:styleId="WW8Num27z3">
    <w:name w:val="WW8Num27z3"/>
    <w:rsid w:val="007651FF"/>
  </w:style>
  <w:style w:type="character" w:customStyle="1" w:styleId="WW8Num27z4">
    <w:name w:val="WW8Num27z4"/>
    <w:rsid w:val="007651FF"/>
  </w:style>
  <w:style w:type="character" w:customStyle="1" w:styleId="WW8Num27z5">
    <w:name w:val="WW8Num27z5"/>
    <w:rsid w:val="007651FF"/>
  </w:style>
  <w:style w:type="character" w:customStyle="1" w:styleId="WW8Num27z6">
    <w:name w:val="WW8Num27z6"/>
    <w:rsid w:val="007651FF"/>
  </w:style>
  <w:style w:type="character" w:customStyle="1" w:styleId="WW8Num27z7">
    <w:name w:val="WW8Num27z7"/>
    <w:rsid w:val="007651FF"/>
  </w:style>
  <w:style w:type="character" w:customStyle="1" w:styleId="WW8Num27z8">
    <w:name w:val="WW8Num27z8"/>
    <w:rsid w:val="007651FF"/>
  </w:style>
  <w:style w:type="character" w:customStyle="1" w:styleId="Domylnaczcionkaakapitu1">
    <w:name w:val="Domyślna czcionka akapitu1"/>
    <w:rsid w:val="007651FF"/>
  </w:style>
  <w:style w:type="character" w:customStyle="1" w:styleId="PodtytuZnak">
    <w:name w:val="Podtytuł Znak"/>
    <w:rsid w:val="007651FF"/>
    <w:rPr>
      <w:rFonts w:ascii="Times New Roman" w:eastAsia="Times New Roman" w:hAnsi="Times New Roman" w:cs="Times New Roman"/>
      <w:sz w:val="28"/>
      <w:u w:val="single"/>
    </w:rPr>
  </w:style>
  <w:style w:type="character" w:styleId="Hipercze">
    <w:name w:val="Hyperlink"/>
    <w:uiPriority w:val="99"/>
    <w:rsid w:val="007651FF"/>
    <w:rPr>
      <w:color w:val="0000FF"/>
      <w:u w:val="single"/>
    </w:rPr>
  </w:style>
  <w:style w:type="character" w:customStyle="1" w:styleId="Odwoaniedokomentarza1">
    <w:name w:val="Odwołanie do komentarza1"/>
    <w:rsid w:val="007651FF"/>
    <w:rPr>
      <w:sz w:val="16"/>
      <w:szCs w:val="16"/>
    </w:rPr>
  </w:style>
  <w:style w:type="character" w:customStyle="1" w:styleId="TekstkomentarzaZnak">
    <w:name w:val="Tekst komentarza Znak"/>
    <w:rsid w:val="007651FF"/>
  </w:style>
  <w:style w:type="character" w:customStyle="1" w:styleId="TematkomentarzaZnak">
    <w:name w:val="Temat komentarza Znak"/>
    <w:rsid w:val="007651FF"/>
    <w:rPr>
      <w:b/>
      <w:bCs/>
    </w:rPr>
  </w:style>
  <w:style w:type="character" w:styleId="UyteHipercze">
    <w:name w:val="FollowedHyperlink"/>
    <w:rsid w:val="007651FF"/>
    <w:rPr>
      <w:color w:val="800080"/>
      <w:u w:val="single"/>
    </w:rPr>
  </w:style>
  <w:style w:type="character" w:customStyle="1" w:styleId="AkapitzlistZnak">
    <w:name w:val="Akapit z listą Znak"/>
    <w:uiPriority w:val="34"/>
    <w:rsid w:val="007651FF"/>
    <w:rPr>
      <w:sz w:val="22"/>
      <w:szCs w:val="22"/>
    </w:rPr>
  </w:style>
  <w:style w:type="paragraph" w:customStyle="1" w:styleId="Nagwek10">
    <w:name w:val="Nagłówek1"/>
    <w:basedOn w:val="Normalny"/>
    <w:next w:val="Tekstpodstawowy"/>
    <w:rsid w:val="007651FF"/>
    <w:pPr>
      <w:keepNext/>
      <w:suppressAutoHyphens/>
      <w:spacing w:before="240" w:after="120"/>
      <w:textAlignment w:val="baseline"/>
    </w:pPr>
    <w:rPr>
      <w:rFonts w:ascii="Arial" w:eastAsia="Lucida Sans Unicode" w:hAnsi="Arial" w:cs="Lucida Sans"/>
      <w:sz w:val="28"/>
      <w:szCs w:val="28"/>
      <w:lang w:eastAsia="zh-CN"/>
    </w:rPr>
  </w:style>
  <w:style w:type="paragraph" w:styleId="Tekstpodstawowy">
    <w:name w:val="Body Text"/>
    <w:basedOn w:val="Normalny"/>
    <w:link w:val="TekstpodstawowyZnak"/>
    <w:rsid w:val="007651FF"/>
    <w:pPr>
      <w:suppressAutoHyphens/>
      <w:spacing w:after="120"/>
      <w:textAlignment w:val="baseline"/>
    </w:pPr>
    <w:rPr>
      <w:rFonts w:ascii="Calibri" w:eastAsia="Calibri" w:hAnsi="Calibri" w:cs="Times New Roman"/>
      <w:lang w:eastAsia="zh-CN"/>
    </w:rPr>
  </w:style>
  <w:style w:type="character" w:customStyle="1" w:styleId="TekstpodstawowyZnak">
    <w:name w:val="Tekst podstawowy Znak"/>
    <w:basedOn w:val="Domylnaczcionkaakapitu"/>
    <w:link w:val="Tekstpodstawowy"/>
    <w:rsid w:val="007651FF"/>
    <w:rPr>
      <w:rFonts w:ascii="Calibri" w:eastAsia="Calibri" w:hAnsi="Calibri" w:cs="Times New Roman"/>
      <w:lang w:eastAsia="zh-CN"/>
    </w:rPr>
  </w:style>
  <w:style w:type="paragraph" w:styleId="Lista">
    <w:name w:val="List"/>
    <w:basedOn w:val="Tekstpodstawowy"/>
    <w:rsid w:val="007651FF"/>
    <w:rPr>
      <w:rFonts w:cs="Lucida Sans"/>
    </w:rPr>
  </w:style>
  <w:style w:type="paragraph" w:styleId="Legenda">
    <w:name w:val="caption"/>
    <w:basedOn w:val="Normalny"/>
    <w:qFormat/>
    <w:rsid w:val="007651FF"/>
    <w:pPr>
      <w:suppressLineNumbers/>
      <w:suppressAutoHyphens/>
      <w:spacing w:before="120" w:after="120"/>
      <w:textAlignment w:val="baseline"/>
    </w:pPr>
    <w:rPr>
      <w:rFonts w:ascii="Calibri" w:eastAsia="Calibri" w:hAnsi="Calibri" w:cs="Lucida Sans"/>
      <w:i/>
      <w:iCs/>
      <w:sz w:val="24"/>
      <w:szCs w:val="24"/>
      <w:lang w:eastAsia="zh-CN"/>
    </w:rPr>
  </w:style>
  <w:style w:type="paragraph" w:customStyle="1" w:styleId="Indeks">
    <w:name w:val="Indeks"/>
    <w:basedOn w:val="Normalny"/>
    <w:rsid w:val="007651FF"/>
    <w:pPr>
      <w:suppressLineNumbers/>
      <w:suppressAutoHyphens/>
      <w:textAlignment w:val="baseline"/>
    </w:pPr>
    <w:rPr>
      <w:rFonts w:ascii="Calibri" w:eastAsia="Calibri" w:hAnsi="Calibri" w:cs="Lucida Sans"/>
      <w:lang w:eastAsia="zh-CN"/>
    </w:rPr>
  </w:style>
  <w:style w:type="paragraph" w:styleId="Akapitzlist">
    <w:name w:val="List Paragraph"/>
    <w:basedOn w:val="Normalny"/>
    <w:uiPriority w:val="34"/>
    <w:qFormat/>
    <w:rsid w:val="007651FF"/>
    <w:pPr>
      <w:suppressAutoHyphens/>
      <w:ind w:left="720"/>
      <w:textAlignment w:val="baseline"/>
    </w:pPr>
    <w:rPr>
      <w:rFonts w:ascii="Calibri" w:eastAsia="Calibri" w:hAnsi="Calibri" w:cs="Times New Roman"/>
      <w:lang w:eastAsia="zh-CN"/>
    </w:rPr>
  </w:style>
  <w:style w:type="paragraph" w:styleId="Podtytu">
    <w:name w:val="Subtitle"/>
    <w:basedOn w:val="Normalny"/>
    <w:next w:val="Tekstpodstawowy"/>
    <w:link w:val="PodtytuZnak1"/>
    <w:qFormat/>
    <w:rsid w:val="007651FF"/>
    <w:pPr>
      <w:spacing w:after="0" w:line="240" w:lineRule="auto"/>
      <w:jc w:val="center"/>
    </w:pPr>
    <w:rPr>
      <w:rFonts w:ascii="Times New Roman" w:eastAsia="Times New Roman" w:hAnsi="Times New Roman" w:cs="Times New Roman"/>
      <w:sz w:val="28"/>
      <w:szCs w:val="20"/>
      <w:u w:val="single"/>
      <w:lang w:val="x-none" w:eastAsia="zh-CN"/>
    </w:rPr>
  </w:style>
  <w:style w:type="character" w:customStyle="1" w:styleId="PodtytuZnak1">
    <w:name w:val="Podtytuł Znak1"/>
    <w:basedOn w:val="Domylnaczcionkaakapitu"/>
    <w:link w:val="Podtytu"/>
    <w:rsid w:val="007651FF"/>
    <w:rPr>
      <w:rFonts w:ascii="Times New Roman" w:eastAsia="Times New Roman" w:hAnsi="Times New Roman" w:cs="Times New Roman"/>
      <w:sz w:val="28"/>
      <w:szCs w:val="20"/>
      <w:u w:val="single"/>
      <w:lang w:val="x-none" w:eastAsia="zh-CN"/>
    </w:rPr>
  </w:style>
  <w:style w:type="paragraph" w:customStyle="1" w:styleId="Tekstkomentarza1">
    <w:name w:val="Tekst komentarza1"/>
    <w:basedOn w:val="Normalny"/>
    <w:rsid w:val="007651FF"/>
    <w:pPr>
      <w:suppressAutoHyphens/>
      <w:textAlignment w:val="baseline"/>
    </w:pPr>
    <w:rPr>
      <w:rFonts w:ascii="Calibri" w:eastAsia="Calibri" w:hAnsi="Calibri" w:cs="Times New Roman"/>
      <w:sz w:val="20"/>
      <w:szCs w:val="20"/>
      <w:lang w:val="x-none" w:eastAsia="zh-CN"/>
    </w:rPr>
  </w:style>
  <w:style w:type="paragraph" w:styleId="Tekstkomentarza">
    <w:name w:val="annotation text"/>
    <w:basedOn w:val="Normalny"/>
    <w:link w:val="TekstkomentarzaZnak1"/>
    <w:uiPriority w:val="99"/>
    <w:semiHidden/>
    <w:unhideWhenUsed/>
    <w:rsid w:val="007651F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651FF"/>
    <w:rPr>
      <w:sz w:val="20"/>
      <w:szCs w:val="20"/>
    </w:rPr>
  </w:style>
  <w:style w:type="paragraph" w:styleId="Tematkomentarza">
    <w:name w:val="annotation subject"/>
    <w:basedOn w:val="Tekstkomentarza1"/>
    <w:next w:val="Tekstkomentarza1"/>
    <w:link w:val="TematkomentarzaZnak1"/>
    <w:rsid w:val="007651FF"/>
    <w:rPr>
      <w:b/>
      <w:bCs/>
    </w:rPr>
  </w:style>
  <w:style w:type="character" w:customStyle="1" w:styleId="TematkomentarzaZnak1">
    <w:name w:val="Temat komentarza Znak1"/>
    <w:basedOn w:val="TekstkomentarzaZnak1"/>
    <w:link w:val="Tematkomentarza"/>
    <w:rsid w:val="007651FF"/>
    <w:rPr>
      <w:rFonts w:ascii="Calibri" w:eastAsia="Calibri" w:hAnsi="Calibri" w:cs="Times New Roman"/>
      <w:b/>
      <w:bCs/>
      <w:sz w:val="20"/>
      <w:szCs w:val="20"/>
      <w:lang w:val="x-none" w:eastAsia="zh-CN"/>
    </w:rPr>
  </w:style>
  <w:style w:type="paragraph" w:styleId="NormalnyWeb">
    <w:name w:val="Normal (Web)"/>
    <w:basedOn w:val="Normalny"/>
    <w:rsid w:val="007651FF"/>
    <w:pPr>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7651F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ramki">
    <w:name w:val="Zawartość ramki"/>
    <w:basedOn w:val="Normalny"/>
    <w:rsid w:val="007651FF"/>
    <w:pPr>
      <w:suppressAutoHyphens/>
      <w:textAlignment w:val="baseline"/>
    </w:pPr>
    <w:rPr>
      <w:rFonts w:ascii="Calibri" w:eastAsia="Calibri" w:hAnsi="Calibri" w:cs="Times New Roman"/>
      <w:lang w:eastAsia="zh-CN"/>
    </w:rPr>
  </w:style>
  <w:style w:type="paragraph" w:customStyle="1" w:styleId="Zawartotabeli">
    <w:name w:val="Zawartość tabeli"/>
    <w:basedOn w:val="Normalny"/>
    <w:rsid w:val="007651FF"/>
    <w:pPr>
      <w:suppressLineNumbers/>
      <w:suppressAutoHyphens/>
      <w:textAlignment w:val="baseline"/>
    </w:pPr>
    <w:rPr>
      <w:rFonts w:ascii="Calibri" w:eastAsia="Calibri" w:hAnsi="Calibri" w:cs="Times New Roman"/>
      <w:lang w:eastAsia="zh-CN"/>
    </w:rPr>
  </w:style>
  <w:style w:type="paragraph" w:customStyle="1" w:styleId="Nagwektabeli">
    <w:name w:val="Nagłówek tabeli"/>
    <w:basedOn w:val="Zawartotabeli"/>
    <w:rsid w:val="007651FF"/>
    <w:pPr>
      <w:jc w:val="center"/>
    </w:pPr>
    <w:rPr>
      <w:b/>
      <w:bCs/>
    </w:rPr>
  </w:style>
  <w:style w:type="character" w:customStyle="1" w:styleId="Nagwek3Znak">
    <w:name w:val="Nagłówek 3 Znak"/>
    <w:basedOn w:val="Domylnaczcionkaakapitu"/>
    <w:link w:val="Nagwek3"/>
    <w:rsid w:val="00D05AE1"/>
    <w:rPr>
      <w:rFonts w:ascii="Arial" w:eastAsia="Times New Roman" w:hAnsi="Arial" w:cs="Arial"/>
      <w:b/>
      <w:bCs/>
      <w:sz w:val="26"/>
      <w:szCs w:val="26"/>
      <w:lang w:eastAsia="zh-CN"/>
    </w:rPr>
  </w:style>
  <w:style w:type="numbering" w:customStyle="1" w:styleId="Bezlisty2">
    <w:name w:val="Bez listy2"/>
    <w:next w:val="Bezlisty"/>
    <w:uiPriority w:val="99"/>
    <w:semiHidden/>
    <w:unhideWhenUsed/>
    <w:rsid w:val="00D05AE1"/>
  </w:style>
  <w:style w:type="character" w:customStyle="1" w:styleId="WW8Num7z3">
    <w:name w:val="WW8Num7z3"/>
    <w:rsid w:val="00D05AE1"/>
  </w:style>
  <w:style w:type="character" w:customStyle="1" w:styleId="WW8Num7z4">
    <w:name w:val="WW8Num7z4"/>
    <w:rsid w:val="00D05AE1"/>
  </w:style>
  <w:style w:type="character" w:customStyle="1" w:styleId="WW8Num7z5">
    <w:name w:val="WW8Num7z5"/>
    <w:rsid w:val="00D05AE1"/>
  </w:style>
  <w:style w:type="character" w:customStyle="1" w:styleId="WW8Num7z6">
    <w:name w:val="WW8Num7z6"/>
    <w:rsid w:val="00D05AE1"/>
  </w:style>
  <w:style w:type="character" w:customStyle="1" w:styleId="WW8Num7z7">
    <w:name w:val="WW8Num7z7"/>
    <w:rsid w:val="00D05AE1"/>
  </w:style>
  <w:style w:type="character" w:customStyle="1" w:styleId="WW8Num7z8">
    <w:name w:val="WW8Num7z8"/>
    <w:rsid w:val="00D05AE1"/>
  </w:style>
  <w:style w:type="character" w:customStyle="1" w:styleId="WW8Num5z2">
    <w:name w:val="WW8Num5z2"/>
    <w:rsid w:val="00D05AE1"/>
    <w:rPr>
      <w:rFonts w:ascii="Wingdings" w:hAnsi="Wingdings" w:cs="Wingdings"/>
    </w:rPr>
  </w:style>
  <w:style w:type="character" w:customStyle="1" w:styleId="WW8Num12z3">
    <w:name w:val="WW8Num12z3"/>
    <w:rsid w:val="00D05AE1"/>
  </w:style>
  <w:style w:type="character" w:customStyle="1" w:styleId="WW8Num12z4">
    <w:name w:val="WW8Num12z4"/>
    <w:rsid w:val="00D05AE1"/>
  </w:style>
  <w:style w:type="character" w:customStyle="1" w:styleId="WW8Num12z5">
    <w:name w:val="WW8Num12z5"/>
    <w:rsid w:val="00D05AE1"/>
  </w:style>
  <w:style w:type="character" w:customStyle="1" w:styleId="WW8Num12z6">
    <w:name w:val="WW8Num12z6"/>
    <w:rsid w:val="00D05AE1"/>
  </w:style>
  <w:style w:type="character" w:customStyle="1" w:styleId="WW8Num12z7">
    <w:name w:val="WW8Num12z7"/>
    <w:rsid w:val="00D05AE1"/>
  </w:style>
  <w:style w:type="character" w:customStyle="1" w:styleId="WW8Num12z8">
    <w:name w:val="WW8Num12z8"/>
    <w:rsid w:val="00D05AE1"/>
  </w:style>
  <w:style w:type="character" w:customStyle="1" w:styleId="WW8Num18z3">
    <w:name w:val="WW8Num18z3"/>
    <w:rsid w:val="00D05AE1"/>
  </w:style>
  <w:style w:type="character" w:customStyle="1" w:styleId="WW8Num18z4">
    <w:name w:val="WW8Num18z4"/>
    <w:rsid w:val="00D05AE1"/>
  </w:style>
  <w:style w:type="character" w:customStyle="1" w:styleId="WW8Num18z5">
    <w:name w:val="WW8Num18z5"/>
    <w:rsid w:val="00D05AE1"/>
  </w:style>
  <w:style w:type="character" w:customStyle="1" w:styleId="WW8Num18z6">
    <w:name w:val="WW8Num18z6"/>
    <w:rsid w:val="00D05AE1"/>
  </w:style>
  <w:style w:type="character" w:customStyle="1" w:styleId="WW8Num18z7">
    <w:name w:val="WW8Num18z7"/>
    <w:rsid w:val="00D05AE1"/>
  </w:style>
  <w:style w:type="character" w:customStyle="1" w:styleId="WW8Num18z8">
    <w:name w:val="WW8Num18z8"/>
    <w:rsid w:val="00D05AE1"/>
  </w:style>
  <w:style w:type="character" w:customStyle="1" w:styleId="WW8Num22z3">
    <w:name w:val="WW8Num22z3"/>
    <w:rsid w:val="00D05AE1"/>
  </w:style>
  <w:style w:type="character" w:customStyle="1" w:styleId="WW8Num22z4">
    <w:name w:val="WW8Num22z4"/>
    <w:rsid w:val="00D05AE1"/>
  </w:style>
  <w:style w:type="character" w:customStyle="1" w:styleId="WW8Num22z5">
    <w:name w:val="WW8Num22z5"/>
    <w:rsid w:val="00D05AE1"/>
  </w:style>
  <w:style w:type="character" w:customStyle="1" w:styleId="WW8Num22z6">
    <w:name w:val="WW8Num22z6"/>
    <w:rsid w:val="00D05AE1"/>
  </w:style>
  <w:style w:type="character" w:customStyle="1" w:styleId="WW8Num22z7">
    <w:name w:val="WW8Num22z7"/>
    <w:rsid w:val="00D05AE1"/>
  </w:style>
  <w:style w:type="character" w:customStyle="1" w:styleId="WW8Num22z8">
    <w:name w:val="WW8Num22z8"/>
    <w:rsid w:val="00D05AE1"/>
  </w:style>
  <w:style w:type="character" w:customStyle="1" w:styleId="WW8Num23z3">
    <w:name w:val="WW8Num23z3"/>
    <w:rsid w:val="00D05AE1"/>
  </w:style>
  <w:style w:type="character" w:customStyle="1" w:styleId="WW8Num23z4">
    <w:name w:val="WW8Num23z4"/>
    <w:rsid w:val="00D05AE1"/>
  </w:style>
  <w:style w:type="character" w:customStyle="1" w:styleId="WW8Num23z5">
    <w:name w:val="WW8Num23z5"/>
    <w:rsid w:val="00D05AE1"/>
  </w:style>
  <w:style w:type="character" w:customStyle="1" w:styleId="WW8Num23z6">
    <w:name w:val="WW8Num23z6"/>
    <w:rsid w:val="00D05AE1"/>
  </w:style>
  <w:style w:type="character" w:customStyle="1" w:styleId="WW8Num23z7">
    <w:name w:val="WW8Num23z7"/>
    <w:rsid w:val="00D05AE1"/>
  </w:style>
  <w:style w:type="character" w:customStyle="1" w:styleId="WW8Num23z8">
    <w:name w:val="WW8Num23z8"/>
    <w:rsid w:val="00D05AE1"/>
  </w:style>
  <w:style w:type="character" w:customStyle="1" w:styleId="WW8Num28z0">
    <w:name w:val="WW8Num28z0"/>
    <w:rsid w:val="00D05AE1"/>
    <w:rPr>
      <w:rFonts w:ascii="Symbol" w:hAnsi="Symbol" w:cs="Symbol"/>
    </w:rPr>
  </w:style>
  <w:style w:type="character" w:customStyle="1" w:styleId="WW8Num28z1">
    <w:name w:val="WW8Num28z1"/>
    <w:rsid w:val="00D05AE1"/>
    <w:rPr>
      <w:rFonts w:ascii="Courier New" w:hAnsi="Courier New" w:cs="Courier New"/>
    </w:rPr>
  </w:style>
  <w:style w:type="character" w:customStyle="1" w:styleId="WW8Num28z2">
    <w:name w:val="WW8Num28z2"/>
    <w:rsid w:val="00D05AE1"/>
    <w:rPr>
      <w:rFonts w:ascii="Wingdings" w:hAnsi="Wingdings" w:cs="Wingdings"/>
    </w:rPr>
  </w:style>
  <w:style w:type="character" w:customStyle="1" w:styleId="TekstprzypisudolnegoZnak">
    <w:name w:val="Tekst przypisu dolnego Znak"/>
    <w:rsid w:val="00D05AE1"/>
    <w:rPr>
      <w:rFonts w:ascii="Times New Roman" w:eastAsia="Times New Roman" w:hAnsi="Times New Roman" w:cs="Times New Roman"/>
      <w:sz w:val="20"/>
      <w:szCs w:val="20"/>
    </w:rPr>
  </w:style>
  <w:style w:type="paragraph" w:styleId="Tekstprzypisudolnego">
    <w:name w:val="footnote text"/>
    <w:basedOn w:val="Normalny"/>
    <w:link w:val="TekstprzypisudolnegoZnak1"/>
    <w:rsid w:val="00D05AE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D05AE1"/>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D05AE1"/>
    <w:rPr>
      <w:sz w:val="16"/>
      <w:szCs w:val="16"/>
    </w:rPr>
  </w:style>
  <w:style w:type="paragraph" w:styleId="Zwykytekst">
    <w:name w:val="Plain Text"/>
    <w:basedOn w:val="Normalny"/>
    <w:link w:val="ZwykytekstZnak"/>
    <w:uiPriority w:val="99"/>
    <w:unhideWhenUsed/>
    <w:rsid w:val="00D84101"/>
    <w:pPr>
      <w:spacing w:after="0" w:line="240" w:lineRule="auto"/>
    </w:pPr>
    <w:rPr>
      <w:rFonts w:ascii="Calibri" w:eastAsia="Calibri" w:hAnsi="Calibri" w:cs="Times New Roman"/>
      <w:sz w:val="20"/>
      <w:szCs w:val="21"/>
      <w:lang w:val="x-none" w:eastAsia="x-none"/>
    </w:rPr>
  </w:style>
  <w:style w:type="character" w:customStyle="1" w:styleId="ZwykytekstZnak">
    <w:name w:val="Zwykły tekst Znak"/>
    <w:basedOn w:val="Domylnaczcionkaakapitu"/>
    <w:link w:val="Zwykytekst"/>
    <w:uiPriority w:val="99"/>
    <w:rsid w:val="00D84101"/>
    <w:rPr>
      <w:rFonts w:ascii="Calibri" w:eastAsia="Calibri" w:hAnsi="Calibri" w:cs="Times New Roman"/>
      <w:sz w:val="20"/>
      <w:szCs w:val="21"/>
      <w:lang w:val="x-none" w:eastAsia="x-none"/>
    </w:rPr>
  </w:style>
  <w:style w:type="table" w:styleId="Jasnalistaakcent6">
    <w:name w:val="Light List Accent 6"/>
    <w:basedOn w:val="Standardowy"/>
    <w:uiPriority w:val="61"/>
    <w:rsid w:val="008234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oprawka">
    <w:name w:val="Revision"/>
    <w:hidden/>
    <w:uiPriority w:val="99"/>
    <w:semiHidden/>
    <w:rsid w:val="007417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651FF"/>
    <w:pPr>
      <w:keepNext/>
      <w:numPr>
        <w:numId w:val="1"/>
      </w:numPr>
      <w:spacing w:after="0" w:line="240" w:lineRule="auto"/>
      <w:ind w:left="0" w:right="72" w:firstLine="0"/>
      <w:jc w:val="center"/>
      <w:outlineLvl w:val="0"/>
    </w:pPr>
    <w:rPr>
      <w:rFonts w:ascii="Arial" w:eastAsia="Times New Roman" w:hAnsi="Arial" w:cs="Arial"/>
      <w:b/>
      <w:i/>
      <w:sz w:val="24"/>
      <w:szCs w:val="20"/>
      <w:lang w:val="x-none" w:eastAsia="zh-CN"/>
    </w:rPr>
  </w:style>
  <w:style w:type="paragraph" w:styleId="Nagwek2">
    <w:name w:val="heading 2"/>
    <w:basedOn w:val="Normalny"/>
    <w:next w:val="Normalny"/>
    <w:link w:val="Nagwek2Znak"/>
    <w:qFormat/>
    <w:rsid w:val="007651FF"/>
    <w:pPr>
      <w:keepNext/>
      <w:numPr>
        <w:ilvl w:val="1"/>
        <w:numId w:val="1"/>
      </w:numPr>
      <w:spacing w:after="0" w:line="240" w:lineRule="auto"/>
      <w:ind w:left="0" w:right="71" w:firstLine="0"/>
      <w:jc w:val="right"/>
      <w:outlineLvl w:val="1"/>
    </w:pPr>
    <w:rPr>
      <w:rFonts w:ascii="Arial" w:eastAsia="Times New Roman" w:hAnsi="Arial" w:cs="Arial"/>
      <w:b/>
      <w:i/>
      <w:sz w:val="24"/>
      <w:szCs w:val="20"/>
      <w:lang w:val="x-none" w:eastAsia="zh-CN"/>
    </w:rPr>
  </w:style>
  <w:style w:type="paragraph" w:styleId="Nagwek3">
    <w:name w:val="heading 3"/>
    <w:basedOn w:val="Normalny"/>
    <w:next w:val="Normalny"/>
    <w:link w:val="Nagwek3Znak"/>
    <w:qFormat/>
    <w:rsid w:val="00D05AE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5">
    <w:name w:val="heading 5"/>
    <w:basedOn w:val="Normalny"/>
    <w:next w:val="Normalny"/>
    <w:link w:val="Nagwek5Znak"/>
    <w:qFormat/>
    <w:rsid w:val="007651FF"/>
    <w:pPr>
      <w:numPr>
        <w:ilvl w:val="4"/>
        <w:numId w:val="1"/>
      </w:numPr>
      <w:suppressAutoHyphens/>
      <w:spacing w:before="240" w:after="60"/>
      <w:textAlignment w:val="baseline"/>
      <w:outlineLvl w:val="4"/>
    </w:pPr>
    <w:rPr>
      <w:rFonts w:ascii="Calibri" w:eastAsia="Times New Roman" w:hAnsi="Calibri" w:cs="Times New Roman"/>
      <w:b/>
      <w:bCs/>
      <w:i/>
      <w:iCs/>
      <w:sz w:val="26"/>
      <w:szCs w:val="26"/>
      <w:lang w:val="x-none" w:eastAsia="zh-CN"/>
    </w:rPr>
  </w:style>
  <w:style w:type="paragraph" w:styleId="Nagwek7">
    <w:name w:val="heading 7"/>
    <w:basedOn w:val="Normalny"/>
    <w:next w:val="Normalny"/>
    <w:link w:val="Nagwek7Znak"/>
    <w:qFormat/>
    <w:rsid w:val="007651FF"/>
    <w:pPr>
      <w:keepNext/>
      <w:numPr>
        <w:ilvl w:val="6"/>
        <w:numId w:val="1"/>
      </w:numPr>
      <w:spacing w:after="0" w:line="240" w:lineRule="auto"/>
      <w:jc w:val="center"/>
      <w:outlineLvl w:val="6"/>
    </w:pPr>
    <w:rPr>
      <w:rFonts w:ascii="Times New Roman" w:eastAsia="Times New Roman" w:hAnsi="Times New Roman" w:cs="Times New Roman"/>
      <w:b/>
      <w:i/>
      <w:sz w:val="20"/>
      <w:szCs w:val="20"/>
      <w:lang w:val="x-none" w:eastAsia="zh-CN"/>
    </w:rPr>
  </w:style>
  <w:style w:type="paragraph" w:styleId="Nagwek8">
    <w:name w:val="heading 8"/>
    <w:basedOn w:val="Normalny"/>
    <w:next w:val="Normalny"/>
    <w:link w:val="Nagwek8Znak"/>
    <w:qFormat/>
    <w:rsid w:val="007651FF"/>
    <w:pPr>
      <w:keepNext/>
      <w:numPr>
        <w:ilvl w:val="7"/>
        <w:numId w:val="1"/>
      </w:numPr>
      <w:tabs>
        <w:tab w:val="left" w:pos="922"/>
      </w:tabs>
      <w:spacing w:after="0" w:line="240" w:lineRule="auto"/>
      <w:jc w:val="right"/>
      <w:outlineLvl w:val="7"/>
    </w:pPr>
    <w:rPr>
      <w:rFonts w:ascii="Times New Roman" w:eastAsia="Times New Roman" w:hAnsi="Times New Roman" w:cs="Times New Roman"/>
      <w:b/>
      <w:sz w:val="20"/>
      <w:szCs w:val="20"/>
      <w:lang w:val="x-none" w:eastAsia="zh-CN"/>
    </w:rPr>
  </w:style>
  <w:style w:type="paragraph" w:styleId="Nagwek9">
    <w:name w:val="heading 9"/>
    <w:basedOn w:val="Normalny"/>
    <w:next w:val="Normalny"/>
    <w:link w:val="Nagwek9Znak"/>
    <w:qFormat/>
    <w:rsid w:val="007651FF"/>
    <w:pPr>
      <w:keepNext/>
      <w:numPr>
        <w:ilvl w:val="8"/>
        <w:numId w:val="1"/>
      </w:numPr>
      <w:spacing w:after="0" w:line="240" w:lineRule="auto"/>
      <w:ind w:left="0" w:right="174" w:firstLine="0"/>
      <w:outlineLvl w:val="8"/>
    </w:pPr>
    <w:rPr>
      <w:rFonts w:ascii="Arial" w:eastAsia="Times New Roman" w:hAnsi="Arial" w:cs="Arial"/>
      <w:b/>
      <w:color w:val="FF000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1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1FF"/>
  </w:style>
  <w:style w:type="paragraph" w:styleId="Stopka">
    <w:name w:val="footer"/>
    <w:basedOn w:val="Normalny"/>
    <w:link w:val="StopkaZnak"/>
    <w:uiPriority w:val="99"/>
    <w:unhideWhenUsed/>
    <w:rsid w:val="007651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1FF"/>
  </w:style>
  <w:style w:type="paragraph" w:styleId="Bezodstpw">
    <w:name w:val="No Spacing"/>
    <w:uiPriority w:val="1"/>
    <w:qFormat/>
    <w:rsid w:val="007651FF"/>
    <w:pPr>
      <w:spacing w:after="0" w:line="240" w:lineRule="auto"/>
    </w:pPr>
    <w:rPr>
      <w:rFonts w:ascii="Calibri" w:eastAsia="Calibri" w:hAnsi="Calibri" w:cs="Times New Roman"/>
    </w:rPr>
  </w:style>
  <w:style w:type="table" w:styleId="Tabela-Siatka">
    <w:name w:val="Table Grid"/>
    <w:basedOn w:val="Standardowy"/>
    <w:uiPriority w:val="59"/>
    <w:rsid w:val="0076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7651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651FF"/>
    <w:rPr>
      <w:rFonts w:ascii="Tahoma" w:hAnsi="Tahoma" w:cs="Tahoma"/>
      <w:sz w:val="16"/>
      <w:szCs w:val="16"/>
    </w:rPr>
  </w:style>
  <w:style w:type="table" w:customStyle="1" w:styleId="Siatkatabelijasna1">
    <w:name w:val="Siatka tabeli — jasna1"/>
    <w:basedOn w:val="Standardowy"/>
    <w:uiPriority w:val="40"/>
    <w:rsid w:val="00765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6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651FF"/>
    <w:rPr>
      <w:rFonts w:ascii="Arial" w:eastAsia="Times New Roman" w:hAnsi="Arial" w:cs="Arial"/>
      <w:b/>
      <w:i/>
      <w:sz w:val="24"/>
      <w:szCs w:val="20"/>
      <w:lang w:val="x-none" w:eastAsia="zh-CN"/>
    </w:rPr>
  </w:style>
  <w:style w:type="character" w:customStyle="1" w:styleId="Nagwek2Znak">
    <w:name w:val="Nagłówek 2 Znak"/>
    <w:basedOn w:val="Domylnaczcionkaakapitu"/>
    <w:link w:val="Nagwek2"/>
    <w:rsid w:val="007651FF"/>
    <w:rPr>
      <w:rFonts w:ascii="Arial" w:eastAsia="Times New Roman" w:hAnsi="Arial" w:cs="Arial"/>
      <w:b/>
      <w:i/>
      <w:sz w:val="24"/>
      <w:szCs w:val="20"/>
      <w:lang w:val="x-none" w:eastAsia="zh-CN"/>
    </w:rPr>
  </w:style>
  <w:style w:type="character" w:customStyle="1" w:styleId="Nagwek5Znak">
    <w:name w:val="Nagłówek 5 Znak"/>
    <w:basedOn w:val="Domylnaczcionkaakapitu"/>
    <w:link w:val="Nagwek5"/>
    <w:rsid w:val="007651FF"/>
    <w:rPr>
      <w:rFonts w:ascii="Calibri" w:eastAsia="Times New Roman" w:hAnsi="Calibri" w:cs="Times New Roman"/>
      <w:b/>
      <w:bCs/>
      <w:i/>
      <w:iCs/>
      <w:sz w:val="26"/>
      <w:szCs w:val="26"/>
      <w:lang w:val="x-none" w:eastAsia="zh-CN"/>
    </w:rPr>
  </w:style>
  <w:style w:type="character" w:customStyle="1" w:styleId="Nagwek7Znak">
    <w:name w:val="Nagłówek 7 Znak"/>
    <w:basedOn w:val="Domylnaczcionkaakapitu"/>
    <w:link w:val="Nagwek7"/>
    <w:rsid w:val="007651FF"/>
    <w:rPr>
      <w:rFonts w:ascii="Times New Roman" w:eastAsia="Times New Roman" w:hAnsi="Times New Roman" w:cs="Times New Roman"/>
      <w:b/>
      <w:i/>
      <w:sz w:val="20"/>
      <w:szCs w:val="20"/>
      <w:lang w:val="x-none" w:eastAsia="zh-CN"/>
    </w:rPr>
  </w:style>
  <w:style w:type="character" w:customStyle="1" w:styleId="Nagwek8Znak">
    <w:name w:val="Nagłówek 8 Znak"/>
    <w:basedOn w:val="Domylnaczcionkaakapitu"/>
    <w:link w:val="Nagwek8"/>
    <w:rsid w:val="007651FF"/>
    <w:rPr>
      <w:rFonts w:ascii="Times New Roman" w:eastAsia="Times New Roman" w:hAnsi="Times New Roman" w:cs="Times New Roman"/>
      <w:b/>
      <w:sz w:val="20"/>
      <w:szCs w:val="20"/>
      <w:lang w:val="x-none" w:eastAsia="zh-CN"/>
    </w:rPr>
  </w:style>
  <w:style w:type="character" w:customStyle="1" w:styleId="Nagwek9Znak">
    <w:name w:val="Nagłówek 9 Znak"/>
    <w:basedOn w:val="Domylnaczcionkaakapitu"/>
    <w:link w:val="Nagwek9"/>
    <w:rsid w:val="007651FF"/>
    <w:rPr>
      <w:rFonts w:ascii="Arial" w:eastAsia="Times New Roman" w:hAnsi="Arial" w:cs="Arial"/>
      <w:b/>
      <w:color w:val="FF0000"/>
      <w:szCs w:val="20"/>
      <w:lang w:val="x-none" w:eastAsia="zh-CN"/>
    </w:rPr>
  </w:style>
  <w:style w:type="numbering" w:customStyle="1" w:styleId="Bezlisty1">
    <w:name w:val="Bez listy1"/>
    <w:next w:val="Bezlisty"/>
    <w:uiPriority w:val="99"/>
    <w:semiHidden/>
    <w:unhideWhenUsed/>
    <w:rsid w:val="007651FF"/>
  </w:style>
  <w:style w:type="character" w:customStyle="1" w:styleId="WW8Num1z0">
    <w:name w:val="WW8Num1z0"/>
    <w:rsid w:val="007651FF"/>
    <w:rPr>
      <w:rFonts w:ascii="Wingdings" w:hAnsi="Wingdings" w:cs="Wingdings"/>
    </w:rPr>
  </w:style>
  <w:style w:type="character" w:customStyle="1" w:styleId="WW8Num1z1">
    <w:name w:val="WW8Num1z1"/>
    <w:rsid w:val="007651FF"/>
    <w:rPr>
      <w:rFonts w:ascii="Courier New" w:hAnsi="Courier New" w:cs="Courier New"/>
    </w:rPr>
  </w:style>
  <w:style w:type="character" w:customStyle="1" w:styleId="WW8Num1z2">
    <w:name w:val="WW8Num1z2"/>
    <w:rsid w:val="007651FF"/>
  </w:style>
  <w:style w:type="character" w:customStyle="1" w:styleId="WW8Num1z3">
    <w:name w:val="WW8Num1z3"/>
    <w:rsid w:val="007651FF"/>
    <w:rPr>
      <w:rFonts w:ascii="Symbol" w:hAnsi="Symbol" w:cs="Symbol"/>
    </w:rPr>
  </w:style>
  <w:style w:type="character" w:customStyle="1" w:styleId="WW8Num1z4">
    <w:name w:val="WW8Num1z4"/>
    <w:rsid w:val="007651FF"/>
  </w:style>
  <w:style w:type="character" w:customStyle="1" w:styleId="WW8Num1z5">
    <w:name w:val="WW8Num1z5"/>
    <w:rsid w:val="007651FF"/>
  </w:style>
  <w:style w:type="character" w:customStyle="1" w:styleId="WW8Num1z6">
    <w:name w:val="WW8Num1z6"/>
    <w:rsid w:val="007651FF"/>
  </w:style>
  <w:style w:type="character" w:customStyle="1" w:styleId="WW8Num1z7">
    <w:name w:val="WW8Num1z7"/>
    <w:rsid w:val="007651FF"/>
  </w:style>
  <w:style w:type="character" w:customStyle="1" w:styleId="WW8Num1z8">
    <w:name w:val="WW8Num1z8"/>
    <w:rsid w:val="007651FF"/>
  </w:style>
  <w:style w:type="character" w:customStyle="1" w:styleId="WW8Num2z0">
    <w:name w:val="WW8Num2z0"/>
    <w:rsid w:val="007651FF"/>
    <w:rPr>
      <w:rFonts w:ascii="Symbol" w:hAnsi="Symbol" w:cs="Symbol"/>
    </w:rPr>
  </w:style>
  <w:style w:type="character" w:customStyle="1" w:styleId="WW8Num3z0">
    <w:name w:val="WW8Num3z0"/>
    <w:rsid w:val="007651FF"/>
    <w:rPr>
      <w:rFonts w:ascii="Times New Roman" w:hAnsi="Times New Roman" w:cs="Times New Roman"/>
      <w:sz w:val="24"/>
      <w:szCs w:val="24"/>
    </w:rPr>
  </w:style>
  <w:style w:type="character" w:customStyle="1" w:styleId="WW8Num4z0">
    <w:name w:val="WW8Num4z0"/>
    <w:rsid w:val="007651FF"/>
  </w:style>
  <w:style w:type="character" w:customStyle="1" w:styleId="WW8Num5z0">
    <w:name w:val="WW8Num5z0"/>
    <w:rsid w:val="007651FF"/>
    <w:rPr>
      <w:rFonts w:ascii="Wingdings" w:hAnsi="Wingdings" w:cs="Wingdings"/>
    </w:rPr>
  </w:style>
  <w:style w:type="character" w:customStyle="1" w:styleId="WW8Num6z0">
    <w:name w:val="WW8Num6z0"/>
    <w:rsid w:val="007651FF"/>
  </w:style>
  <w:style w:type="character" w:customStyle="1" w:styleId="WW8Num7z0">
    <w:name w:val="WW8Num7z0"/>
    <w:rsid w:val="007651FF"/>
    <w:rPr>
      <w:rFonts w:ascii="Symbol" w:hAnsi="Symbol" w:cs="Symbol"/>
    </w:rPr>
  </w:style>
  <w:style w:type="character" w:customStyle="1" w:styleId="WW8Num8z0">
    <w:name w:val="WW8Num8z0"/>
    <w:rsid w:val="007651FF"/>
    <w:rPr>
      <w:rFonts w:ascii="Symbol" w:hAnsi="Symbol" w:cs="Symbol"/>
    </w:rPr>
  </w:style>
  <w:style w:type="character" w:customStyle="1" w:styleId="WW8Num9z0">
    <w:name w:val="WW8Num9z0"/>
    <w:rsid w:val="007651FF"/>
  </w:style>
  <w:style w:type="character" w:customStyle="1" w:styleId="WW8Num10z0">
    <w:name w:val="WW8Num10z0"/>
    <w:rsid w:val="007651FF"/>
  </w:style>
  <w:style w:type="character" w:customStyle="1" w:styleId="WW8Num2z1">
    <w:name w:val="WW8Num2z1"/>
    <w:rsid w:val="007651FF"/>
    <w:rPr>
      <w:rFonts w:ascii="Courier New" w:hAnsi="Courier New" w:cs="Courier New"/>
    </w:rPr>
  </w:style>
  <w:style w:type="character" w:customStyle="1" w:styleId="WW8Num2z2">
    <w:name w:val="WW8Num2z2"/>
    <w:rsid w:val="007651FF"/>
    <w:rPr>
      <w:rFonts w:ascii="Wingdings" w:hAnsi="Wingdings" w:cs="Wingdings"/>
    </w:rPr>
  </w:style>
  <w:style w:type="character" w:customStyle="1" w:styleId="WW8Num3z1">
    <w:name w:val="WW8Num3z1"/>
    <w:rsid w:val="007651FF"/>
  </w:style>
  <w:style w:type="character" w:customStyle="1" w:styleId="WW8Num3z2">
    <w:name w:val="WW8Num3z2"/>
    <w:rsid w:val="007651FF"/>
  </w:style>
  <w:style w:type="character" w:customStyle="1" w:styleId="WW8Num3z3">
    <w:name w:val="WW8Num3z3"/>
    <w:rsid w:val="007651FF"/>
  </w:style>
  <w:style w:type="character" w:customStyle="1" w:styleId="WW8Num3z4">
    <w:name w:val="WW8Num3z4"/>
    <w:rsid w:val="007651FF"/>
  </w:style>
  <w:style w:type="character" w:customStyle="1" w:styleId="WW8Num3z5">
    <w:name w:val="WW8Num3z5"/>
    <w:rsid w:val="007651FF"/>
  </w:style>
  <w:style w:type="character" w:customStyle="1" w:styleId="WW8Num3z6">
    <w:name w:val="WW8Num3z6"/>
    <w:rsid w:val="007651FF"/>
  </w:style>
  <w:style w:type="character" w:customStyle="1" w:styleId="WW8Num3z7">
    <w:name w:val="WW8Num3z7"/>
    <w:rsid w:val="007651FF"/>
  </w:style>
  <w:style w:type="character" w:customStyle="1" w:styleId="WW8Num3z8">
    <w:name w:val="WW8Num3z8"/>
    <w:rsid w:val="007651FF"/>
  </w:style>
  <w:style w:type="character" w:customStyle="1" w:styleId="WW8Num4z1">
    <w:name w:val="WW8Num4z1"/>
    <w:rsid w:val="007651FF"/>
  </w:style>
  <w:style w:type="character" w:customStyle="1" w:styleId="WW8Num4z2">
    <w:name w:val="WW8Num4z2"/>
    <w:rsid w:val="007651FF"/>
  </w:style>
  <w:style w:type="character" w:customStyle="1" w:styleId="WW8Num4z3">
    <w:name w:val="WW8Num4z3"/>
    <w:rsid w:val="007651FF"/>
  </w:style>
  <w:style w:type="character" w:customStyle="1" w:styleId="WW8Num4z4">
    <w:name w:val="WW8Num4z4"/>
    <w:rsid w:val="007651FF"/>
  </w:style>
  <w:style w:type="character" w:customStyle="1" w:styleId="WW8Num4z5">
    <w:name w:val="WW8Num4z5"/>
    <w:rsid w:val="007651FF"/>
  </w:style>
  <w:style w:type="character" w:customStyle="1" w:styleId="WW8Num4z6">
    <w:name w:val="WW8Num4z6"/>
    <w:rsid w:val="007651FF"/>
  </w:style>
  <w:style w:type="character" w:customStyle="1" w:styleId="WW8Num4z7">
    <w:name w:val="WW8Num4z7"/>
    <w:rsid w:val="007651FF"/>
  </w:style>
  <w:style w:type="character" w:customStyle="1" w:styleId="WW8Num4z8">
    <w:name w:val="WW8Num4z8"/>
    <w:rsid w:val="007651FF"/>
  </w:style>
  <w:style w:type="character" w:customStyle="1" w:styleId="WW8Num5z1">
    <w:name w:val="WW8Num5z1"/>
    <w:rsid w:val="007651FF"/>
    <w:rPr>
      <w:rFonts w:ascii="Courier New" w:hAnsi="Courier New" w:cs="Courier New"/>
    </w:rPr>
  </w:style>
  <w:style w:type="character" w:customStyle="1" w:styleId="WW8Num5z3">
    <w:name w:val="WW8Num5z3"/>
    <w:rsid w:val="007651FF"/>
    <w:rPr>
      <w:rFonts w:ascii="Symbol" w:hAnsi="Symbol" w:cs="Symbol"/>
    </w:rPr>
  </w:style>
  <w:style w:type="character" w:customStyle="1" w:styleId="WW8Num6z1">
    <w:name w:val="WW8Num6z1"/>
    <w:rsid w:val="007651FF"/>
  </w:style>
  <w:style w:type="character" w:customStyle="1" w:styleId="WW8Num6z2">
    <w:name w:val="WW8Num6z2"/>
    <w:rsid w:val="007651FF"/>
  </w:style>
  <w:style w:type="character" w:customStyle="1" w:styleId="WW8Num6z3">
    <w:name w:val="WW8Num6z3"/>
    <w:rsid w:val="007651FF"/>
  </w:style>
  <w:style w:type="character" w:customStyle="1" w:styleId="WW8Num6z4">
    <w:name w:val="WW8Num6z4"/>
    <w:rsid w:val="007651FF"/>
  </w:style>
  <w:style w:type="character" w:customStyle="1" w:styleId="WW8Num6z5">
    <w:name w:val="WW8Num6z5"/>
    <w:rsid w:val="007651FF"/>
  </w:style>
  <w:style w:type="character" w:customStyle="1" w:styleId="WW8Num6z6">
    <w:name w:val="WW8Num6z6"/>
    <w:rsid w:val="007651FF"/>
  </w:style>
  <w:style w:type="character" w:customStyle="1" w:styleId="WW8Num6z7">
    <w:name w:val="WW8Num6z7"/>
    <w:rsid w:val="007651FF"/>
  </w:style>
  <w:style w:type="character" w:customStyle="1" w:styleId="WW8Num6z8">
    <w:name w:val="WW8Num6z8"/>
    <w:rsid w:val="007651FF"/>
  </w:style>
  <w:style w:type="character" w:customStyle="1" w:styleId="WW8Num7z1">
    <w:name w:val="WW8Num7z1"/>
    <w:rsid w:val="007651FF"/>
    <w:rPr>
      <w:rFonts w:ascii="Courier New" w:hAnsi="Courier New" w:cs="Courier New"/>
    </w:rPr>
  </w:style>
  <w:style w:type="character" w:customStyle="1" w:styleId="WW8Num7z2">
    <w:name w:val="WW8Num7z2"/>
    <w:rsid w:val="007651FF"/>
    <w:rPr>
      <w:rFonts w:ascii="Wingdings" w:hAnsi="Wingdings" w:cs="Wingdings"/>
    </w:rPr>
  </w:style>
  <w:style w:type="character" w:customStyle="1" w:styleId="WW8Num8z1">
    <w:name w:val="WW8Num8z1"/>
    <w:rsid w:val="007651FF"/>
    <w:rPr>
      <w:rFonts w:ascii="Courier New" w:hAnsi="Courier New" w:cs="Courier New"/>
    </w:rPr>
  </w:style>
  <w:style w:type="character" w:customStyle="1" w:styleId="WW8Num8z2">
    <w:name w:val="WW8Num8z2"/>
    <w:rsid w:val="007651FF"/>
    <w:rPr>
      <w:rFonts w:ascii="Wingdings" w:hAnsi="Wingdings" w:cs="Wingdings"/>
    </w:rPr>
  </w:style>
  <w:style w:type="character" w:customStyle="1" w:styleId="WW8Num9z1">
    <w:name w:val="WW8Num9z1"/>
    <w:rsid w:val="007651FF"/>
  </w:style>
  <w:style w:type="character" w:customStyle="1" w:styleId="WW8Num9z2">
    <w:name w:val="WW8Num9z2"/>
    <w:rsid w:val="007651FF"/>
  </w:style>
  <w:style w:type="character" w:customStyle="1" w:styleId="WW8Num9z3">
    <w:name w:val="WW8Num9z3"/>
    <w:rsid w:val="007651FF"/>
  </w:style>
  <w:style w:type="character" w:customStyle="1" w:styleId="WW8Num9z4">
    <w:name w:val="WW8Num9z4"/>
    <w:rsid w:val="007651FF"/>
  </w:style>
  <w:style w:type="character" w:customStyle="1" w:styleId="WW8Num9z5">
    <w:name w:val="WW8Num9z5"/>
    <w:rsid w:val="007651FF"/>
  </w:style>
  <w:style w:type="character" w:customStyle="1" w:styleId="WW8Num9z6">
    <w:name w:val="WW8Num9z6"/>
    <w:rsid w:val="007651FF"/>
  </w:style>
  <w:style w:type="character" w:customStyle="1" w:styleId="WW8Num9z7">
    <w:name w:val="WW8Num9z7"/>
    <w:rsid w:val="007651FF"/>
  </w:style>
  <w:style w:type="character" w:customStyle="1" w:styleId="WW8Num9z8">
    <w:name w:val="WW8Num9z8"/>
    <w:rsid w:val="007651FF"/>
  </w:style>
  <w:style w:type="character" w:customStyle="1" w:styleId="WW8Num10z1">
    <w:name w:val="WW8Num10z1"/>
    <w:rsid w:val="007651FF"/>
  </w:style>
  <w:style w:type="character" w:customStyle="1" w:styleId="WW8Num10z2">
    <w:name w:val="WW8Num10z2"/>
    <w:rsid w:val="007651FF"/>
  </w:style>
  <w:style w:type="character" w:customStyle="1" w:styleId="WW8Num10z3">
    <w:name w:val="WW8Num10z3"/>
    <w:rsid w:val="007651FF"/>
  </w:style>
  <w:style w:type="character" w:customStyle="1" w:styleId="WW8Num10z4">
    <w:name w:val="WW8Num10z4"/>
    <w:rsid w:val="007651FF"/>
  </w:style>
  <w:style w:type="character" w:customStyle="1" w:styleId="WW8Num10z5">
    <w:name w:val="WW8Num10z5"/>
    <w:rsid w:val="007651FF"/>
  </w:style>
  <w:style w:type="character" w:customStyle="1" w:styleId="WW8Num10z6">
    <w:name w:val="WW8Num10z6"/>
    <w:rsid w:val="007651FF"/>
  </w:style>
  <w:style w:type="character" w:customStyle="1" w:styleId="WW8Num10z7">
    <w:name w:val="WW8Num10z7"/>
    <w:rsid w:val="007651FF"/>
  </w:style>
  <w:style w:type="character" w:customStyle="1" w:styleId="WW8Num10z8">
    <w:name w:val="WW8Num10z8"/>
    <w:rsid w:val="007651FF"/>
  </w:style>
  <w:style w:type="character" w:customStyle="1" w:styleId="WW8Num11z0">
    <w:name w:val="WW8Num11z0"/>
    <w:rsid w:val="007651FF"/>
  </w:style>
  <w:style w:type="character" w:customStyle="1" w:styleId="WW8Num11z1">
    <w:name w:val="WW8Num11z1"/>
    <w:rsid w:val="007651FF"/>
  </w:style>
  <w:style w:type="character" w:customStyle="1" w:styleId="WW8Num11z2">
    <w:name w:val="WW8Num11z2"/>
    <w:rsid w:val="007651FF"/>
  </w:style>
  <w:style w:type="character" w:customStyle="1" w:styleId="WW8Num11z3">
    <w:name w:val="WW8Num11z3"/>
    <w:rsid w:val="007651FF"/>
  </w:style>
  <w:style w:type="character" w:customStyle="1" w:styleId="WW8Num11z4">
    <w:name w:val="WW8Num11z4"/>
    <w:rsid w:val="007651FF"/>
  </w:style>
  <w:style w:type="character" w:customStyle="1" w:styleId="WW8Num11z5">
    <w:name w:val="WW8Num11z5"/>
    <w:rsid w:val="007651FF"/>
  </w:style>
  <w:style w:type="character" w:customStyle="1" w:styleId="WW8Num11z6">
    <w:name w:val="WW8Num11z6"/>
    <w:rsid w:val="007651FF"/>
  </w:style>
  <w:style w:type="character" w:customStyle="1" w:styleId="WW8Num11z7">
    <w:name w:val="WW8Num11z7"/>
    <w:rsid w:val="007651FF"/>
  </w:style>
  <w:style w:type="character" w:customStyle="1" w:styleId="WW8Num11z8">
    <w:name w:val="WW8Num11z8"/>
    <w:rsid w:val="007651FF"/>
  </w:style>
  <w:style w:type="character" w:customStyle="1" w:styleId="WW8Num12z0">
    <w:name w:val="WW8Num12z0"/>
    <w:rsid w:val="007651FF"/>
    <w:rPr>
      <w:rFonts w:ascii="Symbol" w:hAnsi="Symbol" w:cs="Symbol"/>
    </w:rPr>
  </w:style>
  <w:style w:type="character" w:customStyle="1" w:styleId="WW8Num12z1">
    <w:name w:val="WW8Num12z1"/>
    <w:rsid w:val="007651FF"/>
    <w:rPr>
      <w:rFonts w:ascii="Courier New" w:hAnsi="Courier New" w:cs="Courier New"/>
    </w:rPr>
  </w:style>
  <w:style w:type="character" w:customStyle="1" w:styleId="WW8Num12z2">
    <w:name w:val="WW8Num12z2"/>
    <w:rsid w:val="007651FF"/>
    <w:rPr>
      <w:rFonts w:ascii="Wingdings" w:hAnsi="Wingdings" w:cs="Wingdings"/>
    </w:rPr>
  </w:style>
  <w:style w:type="character" w:customStyle="1" w:styleId="WW8Num13z0">
    <w:name w:val="WW8Num13z0"/>
    <w:rsid w:val="007651FF"/>
  </w:style>
  <w:style w:type="character" w:customStyle="1" w:styleId="WW8Num13z1">
    <w:name w:val="WW8Num13z1"/>
    <w:rsid w:val="007651FF"/>
  </w:style>
  <w:style w:type="character" w:customStyle="1" w:styleId="WW8Num13z2">
    <w:name w:val="WW8Num13z2"/>
    <w:rsid w:val="007651FF"/>
  </w:style>
  <w:style w:type="character" w:customStyle="1" w:styleId="WW8Num13z3">
    <w:name w:val="WW8Num13z3"/>
    <w:rsid w:val="007651FF"/>
  </w:style>
  <w:style w:type="character" w:customStyle="1" w:styleId="WW8Num13z4">
    <w:name w:val="WW8Num13z4"/>
    <w:rsid w:val="007651FF"/>
  </w:style>
  <w:style w:type="character" w:customStyle="1" w:styleId="WW8Num13z5">
    <w:name w:val="WW8Num13z5"/>
    <w:rsid w:val="007651FF"/>
  </w:style>
  <w:style w:type="character" w:customStyle="1" w:styleId="WW8Num13z6">
    <w:name w:val="WW8Num13z6"/>
    <w:rsid w:val="007651FF"/>
  </w:style>
  <w:style w:type="character" w:customStyle="1" w:styleId="WW8Num13z7">
    <w:name w:val="WW8Num13z7"/>
    <w:rsid w:val="007651FF"/>
  </w:style>
  <w:style w:type="character" w:customStyle="1" w:styleId="WW8Num13z8">
    <w:name w:val="WW8Num13z8"/>
    <w:rsid w:val="007651FF"/>
  </w:style>
  <w:style w:type="character" w:customStyle="1" w:styleId="WW8Num14z0">
    <w:name w:val="WW8Num14z0"/>
    <w:rsid w:val="007651FF"/>
  </w:style>
  <w:style w:type="character" w:customStyle="1" w:styleId="WW8Num14z1">
    <w:name w:val="WW8Num14z1"/>
    <w:rsid w:val="007651FF"/>
  </w:style>
  <w:style w:type="character" w:customStyle="1" w:styleId="WW8Num14z2">
    <w:name w:val="WW8Num14z2"/>
    <w:rsid w:val="007651FF"/>
  </w:style>
  <w:style w:type="character" w:customStyle="1" w:styleId="WW8Num14z3">
    <w:name w:val="WW8Num14z3"/>
    <w:rsid w:val="007651FF"/>
  </w:style>
  <w:style w:type="character" w:customStyle="1" w:styleId="WW8Num14z4">
    <w:name w:val="WW8Num14z4"/>
    <w:rsid w:val="007651FF"/>
  </w:style>
  <w:style w:type="character" w:customStyle="1" w:styleId="WW8Num14z5">
    <w:name w:val="WW8Num14z5"/>
    <w:rsid w:val="007651FF"/>
  </w:style>
  <w:style w:type="character" w:customStyle="1" w:styleId="WW8Num14z6">
    <w:name w:val="WW8Num14z6"/>
    <w:rsid w:val="007651FF"/>
  </w:style>
  <w:style w:type="character" w:customStyle="1" w:styleId="WW8Num14z7">
    <w:name w:val="WW8Num14z7"/>
    <w:rsid w:val="007651FF"/>
  </w:style>
  <w:style w:type="character" w:customStyle="1" w:styleId="WW8Num14z8">
    <w:name w:val="WW8Num14z8"/>
    <w:rsid w:val="007651FF"/>
  </w:style>
  <w:style w:type="character" w:customStyle="1" w:styleId="WW8Num15z0">
    <w:name w:val="WW8Num15z0"/>
    <w:rsid w:val="007651FF"/>
  </w:style>
  <w:style w:type="character" w:customStyle="1" w:styleId="WW8Num15z1">
    <w:name w:val="WW8Num15z1"/>
    <w:rsid w:val="007651FF"/>
  </w:style>
  <w:style w:type="character" w:customStyle="1" w:styleId="WW8Num15z2">
    <w:name w:val="WW8Num15z2"/>
    <w:rsid w:val="007651FF"/>
  </w:style>
  <w:style w:type="character" w:customStyle="1" w:styleId="WW8Num15z3">
    <w:name w:val="WW8Num15z3"/>
    <w:rsid w:val="007651FF"/>
  </w:style>
  <w:style w:type="character" w:customStyle="1" w:styleId="WW8Num15z4">
    <w:name w:val="WW8Num15z4"/>
    <w:rsid w:val="007651FF"/>
  </w:style>
  <w:style w:type="character" w:customStyle="1" w:styleId="WW8Num15z5">
    <w:name w:val="WW8Num15z5"/>
    <w:rsid w:val="007651FF"/>
  </w:style>
  <w:style w:type="character" w:customStyle="1" w:styleId="WW8Num15z6">
    <w:name w:val="WW8Num15z6"/>
    <w:rsid w:val="007651FF"/>
  </w:style>
  <w:style w:type="character" w:customStyle="1" w:styleId="WW8Num15z7">
    <w:name w:val="WW8Num15z7"/>
    <w:rsid w:val="007651FF"/>
  </w:style>
  <w:style w:type="character" w:customStyle="1" w:styleId="WW8Num15z8">
    <w:name w:val="WW8Num15z8"/>
    <w:rsid w:val="007651FF"/>
  </w:style>
  <w:style w:type="character" w:customStyle="1" w:styleId="WW8Num16z0">
    <w:name w:val="WW8Num16z0"/>
    <w:rsid w:val="007651FF"/>
    <w:rPr>
      <w:rFonts w:ascii="Times New Roman" w:hAnsi="Times New Roman" w:cs="Times New Roman"/>
      <w:sz w:val="24"/>
      <w:szCs w:val="24"/>
    </w:rPr>
  </w:style>
  <w:style w:type="character" w:customStyle="1" w:styleId="WW8Num16z1">
    <w:name w:val="WW8Num16z1"/>
    <w:rsid w:val="007651FF"/>
  </w:style>
  <w:style w:type="character" w:customStyle="1" w:styleId="WW8Num16z2">
    <w:name w:val="WW8Num16z2"/>
    <w:rsid w:val="007651FF"/>
  </w:style>
  <w:style w:type="character" w:customStyle="1" w:styleId="WW8Num16z3">
    <w:name w:val="WW8Num16z3"/>
    <w:rsid w:val="007651FF"/>
  </w:style>
  <w:style w:type="character" w:customStyle="1" w:styleId="WW8Num16z4">
    <w:name w:val="WW8Num16z4"/>
    <w:rsid w:val="007651FF"/>
  </w:style>
  <w:style w:type="character" w:customStyle="1" w:styleId="WW8Num16z5">
    <w:name w:val="WW8Num16z5"/>
    <w:rsid w:val="007651FF"/>
  </w:style>
  <w:style w:type="character" w:customStyle="1" w:styleId="WW8Num16z6">
    <w:name w:val="WW8Num16z6"/>
    <w:rsid w:val="007651FF"/>
  </w:style>
  <w:style w:type="character" w:customStyle="1" w:styleId="WW8Num16z7">
    <w:name w:val="WW8Num16z7"/>
    <w:rsid w:val="007651FF"/>
  </w:style>
  <w:style w:type="character" w:customStyle="1" w:styleId="WW8Num16z8">
    <w:name w:val="WW8Num16z8"/>
    <w:rsid w:val="007651FF"/>
  </w:style>
  <w:style w:type="character" w:customStyle="1" w:styleId="WW8Num17z0">
    <w:name w:val="WW8Num17z0"/>
    <w:rsid w:val="007651FF"/>
    <w:rPr>
      <w:rFonts w:ascii="Times New Roman" w:hAnsi="Times New Roman" w:cs="Times New Roman"/>
      <w:sz w:val="24"/>
      <w:szCs w:val="24"/>
    </w:rPr>
  </w:style>
  <w:style w:type="character" w:customStyle="1" w:styleId="WW8Num17z1">
    <w:name w:val="WW8Num17z1"/>
    <w:rsid w:val="007651FF"/>
  </w:style>
  <w:style w:type="character" w:customStyle="1" w:styleId="WW8Num17z2">
    <w:name w:val="WW8Num17z2"/>
    <w:rsid w:val="007651FF"/>
  </w:style>
  <w:style w:type="character" w:customStyle="1" w:styleId="WW8Num17z3">
    <w:name w:val="WW8Num17z3"/>
    <w:rsid w:val="007651FF"/>
  </w:style>
  <w:style w:type="character" w:customStyle="1" w:styleId="WW8Num17z4">
    <w:name w:val="WW8Num17z4"/>
    <w:rsid w:val="007651FF"/>
  </w:style>
  <w:style w:type="character" w:customStyle="1" w:styleId="WW8Num17z5">
    <w:name w:val="WW8Num17z5"/>
    <w:rsid w:val="007651FF"/>
  </w:style>
  <w:style w:type="character" w:customStyle="1" w:styleId="WW8Num17z6">
    <w:name w:val="WW8Num17z6"/>
    <w:rsid w:val="007651FF"/>
  </w:style>
  <w:style w:type="character" w:customStyle="1" w:styleId="WW8Num17z7">
    <w:name w:val="WW8Num17z7"/>
    <w:rsid w:val="007651FF"/>
  </w:style>
  <w:style w:type="character" w:customStyle="1" w:styleId="WW8Num17z8">
    <w:name w:val="WW8Num17z8"/>
    <w:rsid w:val="007651FF"/>
  </w:style>
  <w:style w:type="character" w:customStyle="1" w:styleId="WW8Num18z0">
    <w:name w:val="WW8Num18z0"/>
    <w:rsid w:val="007651FF"/>
    <w:rPr>
      <w:rFonts w:ascii="Symbol" w:hAnsi="Symbol" w:cs="Symbol"/>
      <w:sz w:val="24"/>
      <w:szCs w:val="24"/>
    </w:rPr>
  </w:style>
  <w:style w:type="character" w:customStyle="1" w:styleId="WW8Num18z1">
    <w:name w:val="WW8Num18z1"/>
    <w:rsid w:val="007651FF"/>
    <w:rPr>
      <w:rFonts w:ascii="Courier New" w:hAnsi="Courier New" w:cs="Courier New"/>
    </w:rPr>
  </w:style>
  <w:style w:type="character" w:customStyle="1" w:styleId="WW8Num18z2">
    <w:name w:val="WW8Num18z2"/>
    <w:rsid w:val="007651FF"/>
    <w:rPr>
      <w:rFonts w:ascii="Wingdings" w:hAnsi="Wingdings" w:cs="Wingdings"/>
    </w:rPr>
  </w:style>
  <w:style w:type="character" w:customStyle="1" w:styleId="WW8Num19z0">
    <w:name w:val="WW8Num19z0"/>
    <w:rsid w:val="007651FF"/>
  </w:style>
  <w:style w:type="character" w:customStyle="1" w:styleId="WW8Num19z1">
    <w:name w:val="WW8Num19z1"/>
    <w:rsid w:val="007651FF"/>
  </w:style>
  <w:style w:type="character" w:customStyle="1" w:styleId="WW8Num19z2">
    <w:name w:val="WW8Num19z2"/>
    <w:rsid w:val="007651FF"/>
  </w:style>
  <w:style w:type="character" w:customStyle="1" w:styleId="WW8Num19z3">
    <w:name w:val="WW8Num19z3"/>
    <w:rsid w:val="007651FF"/>
  </w:style>
  <w:style w:type="character" w:customStyle="1" w:styleId="WW8Num19z4">
    <w:name w:val="WW8Num19z4"/>
    <w:rsid w:val="007651FF"/>
  </w:style>
  <w:style w:type="character" w:customStyle="1" w:styleId="WW8Num19z5">
    <w:name w:val="WW8Num19z5"/>
    <w:rsid w:val="007651FF"/>
  </w:style>
  <w:style w:type="character" w:customStyle="1" w:styleId="WW8Num19z6">
    <w:name w:val="WW8Num19z6"/>
    <w:rsid w:val="007651FF"/>
  </w:style>
  <w:style w:type="character" w:customStyle="1" w:styleId="WW8Num19z7">
    <w:name w:val="WW8Num19z7"/>
    <w:rsid w:val="007651FF"/>
  </w:style>
  <w:style w:type="character" w:customStyle="1" w:styleId="WW8Num19z8">
    <w:name w:val="WW8Num19z8"/>
    <w:rsid w:val="007651FF"/>
  </w:style>
  <w:style w:type="character" w:customStyle="1" w:styleId="WW8Num20z0">
    <w:name w:val="WW8Num20z0"/>
    <w:rsid w:val="007651FF"/>
    <w:rPr>
      <w:rFonts w:ascii="Symbol" w:hAnsi="Symbol" w:cs="Symbol"/>
    </w:rPr>
  </w:style>
  <w:style w:type="character" w:customStyle="1" w:styleId="WW8Num20z1">
    <w:name w:val="WW8Num20z1"/>
    <w:rsid w:val="007651FF"/>
    <w:rPr>
      <w:rFonts w:ascii="Courier New" w:hAnsi="Courier New" w:cs="Courier New"/>
    </w:rPr>
  </w:style>
  <w:style w:type="character" w:customStyle="1" w:styleId="WW8Num20z2">
    <w:name w:val="WW8Num20z2"/>
    <w:rsid w:val="007651FF"/>
    <w:rPr>
      <w:rFonts w:ascii="Wingdings" w:hAnsi="Wingdings" w:cs="Wingdings"/>
    </w:rPr>
  </w:style>
  <w:style w:type="character" w:customStyle="1" w:styleId="WW8Num21z0">
    <w:name w:val="WW8Num21z0"/>
    <w:rsid w:val="007651FF"/>
    <w:rPr>
      <w:rFonts w:ascii="Symbol" w:hAnsi="Symbol" w:cs="Symbol"/>
    </w:rPr>
  </w:style>
  <w:style w:type="character" w:customStyle="1" w:styleId="WW8Num21z1">
    <w:name w:val="WW8Num21z1"/>
    <w:rsid w:val="007651FF"/>
    <w:rPr>
      <w:rFonts w:ascii="Courier New" w:hAnsi="Courier New" w:cs="Courier New"/>
    </w:rPr>
  </w:style>
  <w:style w:type="character" w:customStyle="1" w:styleId="WW8Num21z2">
    <w:name w:val="WW8Num21z2"/>
    <w:rsid w:val="007651FF"/>
    <w:rPr>
      <w:rFonts w:ascii="Wingdings" w:hAnsi="Wingdings" w:cs="Wingdings"/>
    </w:rPr>
  </w:style>
  <w:style w:type="character" w:customStyle="1" w:styleId="WW8Num22z0">
    <w:name w:val="WW8Num22z0"/>
    <w:rsid w:val="007651FF"/>
    <w:rPr>
      <w:rFonts w:ascii="Symbol" w:hAnsi="Symbol" w:cs="Symbol"/>
    </w:rPr>
  </w:style>
  <w:style w:type="character" w:customStyle="1" w:styleId="WW8Num22z1">
    <w:name w:val="WW8Num22z1"/>
    <w:rsid w:val="007651FF"/>
    <w:rPr>
      <w:rFonts w:ascii="Courier New" w:hAnsi="Courier New" w:cs="Courier New"/>
    </w:rPr>
  </w:style>
  <w:style w:type="character" w:customStyle="1" w:styleId="WW8Num22z2">
    <w:name w:val="WW8Num22z2"/>
    <w:rsid w:val="007651FF"/>
    <w:rPr>
      <w:rFonts w:ascii="Wingdings" w:hAnsi="Wingdings" w:cs="Wingdings"/>
    </w:rPr>
  </w:style>
  <w:style w:type="character" w:customStyle="1" w:styleId="WW8Num23z0">
    <w:name w:val="WW8Num23z0"/>
    <w:rsid w:val="007651FF"/>
    <w:rPr>
      <w:rFonts w:ascii="Symbol" w:hAnsi="Symbol" w:cs="Symbol"/>
      <w:sz w:val="24"/>
      <w:szCs w:val="24"/>
    </w:rPr>
  </w:style>
  <w:style w:type="character" w:customStyle="1" w:styleId="WW8Num23z1">
    <w:name w:val="WW8Num23z1"/>
    <w:rsid w:val="007651FF"/>
    <w:rPr>
      <w:rFonts w:ascii="Courier New" w:hAnsi="Courier New" w:cs="Courier New"/>
    </w:rPr>
  </w:style>
  <w:style w:type="character" w:customStyle="1" w:styleId="WW8Num23z2">
    <w:name w:val="WW8Num23z2"/>
    <w:rsid w:val="007651FF"/>
    <w:rPr>
      <w:rFonts w:ascii="Wingdings" w:hAnsi="Wingdings" w:cs="Wingdings"/>
    </w:rPr>
  </w:style>
  <w:style w:type="character" w:customStyle="1" w:styleId="WW8Num24z0">
    <w:name w:val="WW8Num24z0"/>
    <w:rsid w:val="007651FF"/>
  </w:style>
  <w:style w:type="character" w:customStyle="1" w:styleId="WW8Num24z1">
    <w:name w:val="WW8Num24z1"/>
    <w:rsid w:val="007651FF"/>
  </w:style>
  <w:style w:type="character" w:customStyle="1" w:styleId="WW8Num24z2">
    <w:name w:val="WW8Num24z2"/>
    <w:rsid w:val="007651FF"/>
  </w:style>
  <w:style w:type="character" w:customStyle="1" w:styleId="WW8Num24z3">
    <w:name w:val="WW8Num24z3"/>
    <w:rsid w:val="007651FF"/>
  </w:style>
  <w:style w:type="character" w:customStyle="1" w:styleId="WW8Num24z4">
    <w:name w:val="WW8Num24z4"/>
    <w:rsid w:val="007651FF"/>
  </w:style>
  <w:style w:type="character" w:customStyle="1" w:styleId="WW8Num24z5">
    <w:name w:val="WW8Num24z5"/>
    <w:rsid w:val="007651FF"/>
  </w:style>
  <w:style w:type="character" w:customStyle="1" w:styleId="WW8Num24z6">
    <w:name w:val="WW8Num24z6"/>
    <w:rsid w:val="007651FF"/>
  </w:style>
  <w:style w:type="character" w:customStyle="1" w:styleId="WW8Num24z7">
    <w:name w:val="WW8Num24z7"/>
    <w:rsid w:val="007651FF"/>
  </w:style>
  <w:style w:type="character" w:customStyle="1" w:styleId="WW8Num24z8">
    <w:name w:val="WW8Num24z8"/>
    <w:rsid w:val="007651FF"/>
  </w:style>
  <w:style w:type="character" w:customStyle="1" w:styleId="WW8Num25z0">
    <w:name w:val="WW8Num25z0"/>
    <w:rsid w:val="007651FF"/>
  </w:style>
  <w:style w:type="character" w:customStyle="1" w:styleId="WW8Num25z1">
    <w:name w:val="WW8Num25z1"/>
    <w:rsid w:val="007651FF"/>
  </w:style>
  <w:style w:type="character" w:customStyle="1" w:styleId="WW8Num25z2">
    <w:name w:val="WW8Num25z2"/>
    <w:rsid w:val="007651FF"/>
  </w:style>
  <w:style w:type="character" w:customStyle="1" w:styleId="WW8Num25z3">
    <w:name w:val="WW8Num25z3"/>
    <w:rsid w:val="007651FF"/>
  </w:style>
  <w:style w:type="character" w:customStyle="1" w:styleId="WW8Num25z4">
    <w:name w:val="WW8Num25z4"/>
    <w:rsid w:val="007651FF"/>
  </w:style>
  <w:style w:type="character" w:customStyle="1" w:styleId="WW8Num25z5">
    <w:name w:val="WW8Num25z5"/>
    <w:rsid w:val="007651FF"/>
  </w:style>
  <w:style w:type="character" w:customStyle="1" w:styleId="WW8Num25z6">
    <w:name w:val="WW8Num25z6"/>
    <w:rsid w:val="007651FF"/>
  </w:style>
  <w:style w:type="character" w:customStyle="1" w:styleId="WW8Num25z7">
    <w:name w:val="WW8Num25z7"/>
    <w:rsid w:val="007651FF"/>
  </w:style>
  <w:style w:type="character" w:customStyle="1" w:styleId="WW8Num25z8">
    <w:name w:val="WW8Num25z8"/>
    <w:rsid w:val="007651FF"/>
  </w:style>
  <w:style w:type="character" w:customStyle="1" w:styleId="WW8Num26z0">
    <w:name w:val="WW8Num26z0"/>
    <w:rsid w:val="007651FF"/>
  </w:style>
  <w:style w:type="character" w:customStyle="1" w:styleId="WW8Num26z1">
    <w:name w:val="WW8Num26z1"/>
    <w:rsid w:val="007651FF"/>
  </w:style>
  <w:style w:type="character" w:customStyle="1" w:styleId="WW8Num26z2">
    <w:name w:val="WW8Num26z2"/>
    <w:rsid w:val="007651FF"/>
  </w:style>
  <w:style w:type="character" w:customStyle="1" w:styleId="WW8Num26z3">
    <w:name w:val="WW8Num26z3"/>
    <w:rsid w:val="007651FF"/>
  </w:style>
  <w:style w:type="character" w:customStyle="1" w:styleId="WW8Num26z4">
    <w:name w:val="WW8Num26z4"/>
    <w:rsid w:val="007651FF"/>
  </w:style>
  <w:style w:type="character" w:customStyle="1" w:styleId="WW8Num26z5">
    <w:name w:val="WW8Num26z5"/>
    <w:rsid w:val="007651FF"/>
  </w:style>
  <w:style w:type="character" w:customStyle="1" w:styleId="WW8Num26z6">
    <w:name w:val="WW8Num26z6"/>
    <w:rsid w:val="007651FF"/>
  </w:style>
  <w:style w:type="character" w:customStyle="1" w:styleId="WW8Num26z7">
    <w:name w:val="WW8Num26z7"/>
    <w:rsid w:val="007651FF"/>
  </w:style>
  <w:style w:type="character" w:customStyle="1" w:styleId="WW8Num26z8">
    <w:name w:val="WW8Num26z8"/>
    <w:rsid w:val="007651FF"/>
  </w:style>
  <w:style w:type="character" w:customStyle="1" w:styleId="WW8Num27z0">
    <w:name w:val="WW8Num27z0"/>
    <w:rsid w:val="007651FF"/>
  </w:style>
  <w:style w:type="character" w:customStyle="1" w:styleId="WW8Num27z1">
    <w:name w:val="WW8Num27z1"/>
    <w:rsid w:val="007651FF"/>
  </w:style>
  <w:style w:type="character" w:customStyle="1" w:styleId="WW8Num27z2">
    <w:name w:val="WW8Num27z2"/>
    <w:rsid w:val="007651FF"/>
  </w:style>
  <w:style w:type="character" w:customStyle="1" w:styleId="WW8Num27z3">
    <w:name w:val="WW8Num27z3"/>
    <w:rsid w:val="007651FF"/>
  </w:style>
  <w:style w:type="character" w:customStyle="1" w:styleId="WW8Num27z4">
    <w:name w:val="WW8Num27z4"/>
    <w:rsid w:val="007651FF"/>
  </w:style>
  <w:style w:type="character" w:customStyle="1" w:styleId="WW8Num27z5">
    <w:name w:val="WW8Num27z5"/>
    <w:rsid w:val="007651FF"/>
  </w:style>
  <w:style w:type="character" w:customStyle="1" w:styleId="WW8Num27z6">
    <w:name w:val="WW8Num27z6"/>
    <w:rsid w:val="007651FF"/>
  </w:style>
  <w:style w:type="character" w:customStyle="1" w:styleId="WW8Num27z7">
    <w:name w:val="WW8Num27z7"/>
    <w:rsid w:val="007651FF"/>
  </w:style>
  <w:style w:type="character" w:customStyle="1" w:styleId="WW8Num27z8">
    <w:name w:val="WW8Num27z8"/>
    <w:rsid w:val="007651FF"/>
  </w:style>
  <w:style w:type="character" w:customStyle="1" w:styleId="Domylnaczcionkaakapitu1">
    <w:name w:val="Domyślna czcionka akapitu1"/>
    <w:rsid w:val="007651FF"/>
  </w:style>
  <w:style w:type="character" w:customStyle="1" w:styleId="PodtytuZnak">
    <w:name w:val="Podtytuł Znak"/>
    <w:rsid w:val="007651FF"/>
    <w:rPr>
      <w:rFonts w:ascii="Times New Roman" w:eastAsia="Times New Roman" w:hAnsi="Times New Roman" w:cs="Times New Roman"/>
      <w:sz w:val="28"/>
      <w:u w:val="single"/>
    </w:rPr>
  </w:style>
  <w:style w:type="character" w:styleId="Hipercze">
    <w:name w:val="Hyperlink"/>
    <w:uiPriority w:val="99"/>
    <w:rsid w:val="007651FF"/>
    <w:rPr>
      <w:color w:val="0000FF"/>
      <w:u w:val="single"/>
    </w:rPr>
  </w:style>
  <w:style w:type="character" w:customStyle="1" w:styleId="Odwoaniedokomentarza1">
    <w:name w:val="Odwołanie do komentarza1"/>
    <w:rsid w:val="007651FF"/>
    <w:rPr>
      <w:sz w:val="16"/>
      <w:szCs w:val="16"/>
    </w:rPr>
  </w:style>
  <w:style w:type="character" w:customStyle="1" w:styleId="TekstkomentarzaZnak">
    <w:name w:val="Tekst komentarza Znak"/>
    <w:rsid w:val="007651FF"/>
  </w:style>
  <w:style w:type="character" w:customStyle="1" w:styleId="TematkomentarzaZnak">
    <w:name w:val="Temat komentarza Znak"/>
    <w:rsid w:val="007651FF"/>
    <w:rPr>
      <w:b/>
      <w:bCs/>
    </w:rPr>
  </w:style>
  <w:style w:type="character" w:styleId="UyteHipercze">
    <w:name w:val="FollowedHyperlink"/>
    <w:rsid w:val="007651FF"/>
    <w:rPr>
      <w:color w:val="800080"/>
      <w:u w:val="single"/>
    </w:rPr>
  </w:style>
  <w:style w:type="character" w:customStyle="1" w:styleId="AkapitzlistZnak">
    <w:name w:val="Akapit z listą Znak"/>
    <w:uiPriority w:val="34"/>
    <w:rsid w:val="007651FF"/>
    <w:rPr>
      <w:sz w:val="22"/>
      <w:szCs w:val="22"/>
    </w:rPr>
  </w:style>
  <w:style w:type="paragraph" w:customStyle="1" w:styleId="Nagwek10">
    <w:name w:val="Nagłówek1"/>
    <w:basedOn w:val="Normalny"/>
    <w:next w:val="Tekstpodstawowy"/>
    <w:rsid w:val="007651FF"/>
    <w:pPr>
      <w:keepNext/>
      <w:suppressAutoHyphens/>
      <w:spacing w:before="240" w:after="120"/>
      <w:textAlignment w:val="baseline"/>
    </w:pPr>
    <w:rPr>
      <w:rFonts w:ascii="Arial" w:eastAsia="Lucida Sans Unicode" w:hAnsi="Arial" w:cs="Lucida Sans"/>
      <w:sz w:val="28"/>
      <w:szCs w:val="28"/>
      <w:lang w:eastAsia="zh-CN"/>
    </w:rPr>
  </w:style>
  <w:style w:type="paragraph" w:styleId="Tekstpodstawowy">
    <w:name w:val="Body Text"/>
    <w:basedOn w:val="Normalny"/>
    <w:link w:val="TekstpodstawowyZnak"/>
    <w:rsid w:val="007651FF"/>
    <w:pPr>
      <w:suppressAutoHyphens/>
      <w:spacing w:after="120"/>
      <w:textAlignment w:val="baseline"/>
    </w:pPr>
    <w:rPr>
      <w:rFonts w:ascii="Calibri" w:eastAsia="Calibri" w:hAnsi="Calibri" w:cs="Times New Roman"/>
      <w:lang w:eastAsia="zh-CN"/>
    </w:rPr>
  </w:style>
  <w:style w:type="character" w:customStyle="1" w:styleId="TekstpodstawowyZnak">
    <w:name w:val="Tekst podstawowy Znak"/>
    <w:basedOn w:val="Domylnaczcionkaakapitu"/>
    <w:link w:val="Tekstpodstawowy"/>
    <w:rsid w:val="007651FF"/>
    <w:rPr>
      <w:rFonts w:ascii="Calibri" w:eastAsia="Calibri" w:hAnsi="Calibri" w:cs="Times New Roman"/>
      <w:lang w:eastAsia="zh-CN"/>
    </w:rPr>
  </w:style>
  <w:style w:type="paragraph" w:styleId="Lista">
    <w:name w:val="List"/>
    <w:basedOn w:val="Tekstpodstawowy"/>
    <w:rsid w:val="007651FF"/>
    <w:rPr>
      <w:rFonts w:cs="Lucida Sans"/>
    </w:rPr>
  </w:style>
  <w:style w:type="paragraph" w:styleId="Legenda">
    <w:name w:val="caption"/>
    <w:basedOn w:val="Normalny"/>
    <w:qFormat/>
    <w:rsid w:val="007651FF"/>
    <w:pPr>
      <w:suppressLineNumbers/>
      <w:suppressAutoHyphens/>
      <w:spacing w:before="120" w:after="120"/>
      <w:textAlignment w:val="baseline"/>
    </w:pPr>
    <w:rPr>
      <w:rFonts w:ascii="Calibri" w:eastAsia="Calibri" w:hAnsi="Calibri" w:cs="Lucida Sans"/>
      <w:i/>
      <w:iCs/>
      <w:sz w:val="24"/>
      <w:szCs w:val="24"/>
      <w:lang w:eastAsia="zh-CN"/>
    </w:rPr>
  </w:style>
  <w:style w:type="paragraph" w:customStyle="1" w:styleId="Indeks">
    <w:name w:val="Indeks"/>
    <w:basedOn w:val="Normalny"/>
    <w:rsid w:val="007651FF"/>
    <w:pPr>
      <w:suppressLineNumbers/>
      <w:suppressAutoHyphens/>
      <w:textAlignment w:val="baseline"/>
    </w:pPr>
    <w:rPr>
      <w:rFonts w:ascii="Calibri" w:eastAsia="Calibri" w:hAnsi="Calibri" w:cs="Lucida Sans"/>
      <w:lang w:eastAsia="zh-CN"/>
    </w:rPr>
  </w:style>
  <w:style w:type="paragraph" w:styleId="Akapitzlist">
    <w:name w:val="List Paragraph"/>
    <w:basedOn w:val="Normalny"/>
    <w:uiPriority w:val="34"/>
    <w:qFormat/>
    <w:rsid w:val="007651FF"/>
    <w:pPr>
      <w:suppressAutoHyphens/>
      <w:ind w:left="720"/>
      <w:textAlignment w:val="baseline"/>
    </w:pPr>
    <w:rPr>
      <w:rFonts w:ascii="Calibri" w:eastAsia="Calibri" w:hAnsi="Calibri" w:cs="Times New Roman"/>
      <w:lang w:eastAsia="zh-CN"/>
    </w:rPr>
  </w:style>
  <w:style w:type="paragraph" w:styleId="Podtytu">
    <w:name w:val="Subtitle"/>
    <w:basedOn w:val="Normalny"/>
    <w:next w:val="Tekstpodstawowy"/>
    <w:link w:val="PodtytuZnak1"/>
    <w:qFormat/>
    <w:rsid w:val="007651FF"/>
    <w:pPr>
      <w:spacing w:after="0" w:line="240" w:lineRule="auto"/>
      <w:jc w:val="center"/>
    </w:pPr>
    <w:rPr>
      <w:rFonts w:ascii="Times New Roman" w:eastAsia="Times New Roman" w:hAnsi="Times New Roman" w:cs="Times New Roman"/>
      <w:sz w:val="28"/>
      <w:szCs w:val="20"/>
      <w:u w:val="single"/>
      <w:lang w:val="x-none" w:eastAsia="zh-CN"/>
    </w:rPr>
  </w:style>
  <w:style w:type="character" w:customStyle="1" w:styleId="PodtytuZnak1">
    <w:name w:val="Podtytuł Znak1"/>
    <w:basedOn w:val="Domylnaczcionkaakapitu"/>
    <w:link w:val="Podtytu"/>
    <w:rsid w:val="007651FF"/>
    <w:rPr>
      <w:rFonts w:ascii="Times New Roman" w:eastAsia="Times New Roman" w:hAnsi="Times New Roman" w:cs="Times New Roman"/>
      <w:sz w:val="28"/>
      <w:szCs w:val="20"/>
      <w:u w:val="single"/>
      <w:lang w:val="x-none" w:eastAsia="zh-CN"/>
    </w:rPr>
  </w:style>
  <w:style w:type="paragraph" w:customStyle="1" w:styleId="Tekstkomentarza1">
    <w:name w:val="Tekst komentarza1"/>
    <w:basedOn w:val="Normalny"/>
    <w:rsid w:val="007651FF"/>
    <w:pPr>
      <w:suppressAutoHyphens/>
      <w:textAlignment w:val="baseline"/>
    </w:pPr>
    <w:rPr>
      <w:rFonts w:ascii="Calibri" w:eastAsia="Calibri" w:hAnsi="Calibri" w:cs="Times New Roman"/>
      <w:sz w:val="20"/>
      <w:szCs w:val="20"/>
      <w:lang w:val="x-none" w:eastAsia="zh-CN"/>
    </w:rPr>
  </w:style>
  <w:style w:type="paragraph" w:styleId="Tekstkomentarza">
    <w:name w:val="annotation text"/>
    <w:basedOn w:val="Normalny"/>
    <w:link w:val="TekstkomentarzaZnak1"/>
    <w:uiPriority w:val="99"/>
    <w:semiHidden/>
    <w:unhideWhenUsed/>
    <w:rsid w:val="007651F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651FF"/>
    <w:rPr>
      <w:sz w:val="20"/>
      <w:szCs w:val="20"/>
    </w:rPr>
  </w:style>
  <w:style w:type="paragraph" w:styleId="Tematkomentarza">
    <w:name w:val="annotation subject"/>
    <w:basedOn w:val="Tekstkomentarza1"/>
    <w:next w:val="Tekstkomentarza1"/>
    <w:link w:val="TematkomentarzaZnak1"/>
    <w:rsid w:val="007651FF"/>
    <w:rPr>
      <w:b/>
      <w:bCs/>
    </w:rPr>
  </w:style>
  <w:style w:type="character" w:customStyle="1" w:styleId="TematkomentarzaZnak1">
    <w:name w:val="Temat komentarza Znak1"/>
    <w:basedOn w:val="TekstkomentarzaZnak1"/>
    <w:link w:val="Tematkomentarza"/>
    <w:rsid w:val="007651FF"/>
    <w:rPr>
      <w:rFonts w:ascii="Calibri" w:eastAsia="Calibri" w:hAnsi="Calibri" w:cs="Times New Roman"/>
      <w:b/>
      <w:bCs/>
      <w:sz w:val="20"/>
      <w:szCs w:val="20"/>
      <w:lang w:val="x-none" w:eastAsia="zh-CN"/>
    </w:rPr>
  </w:style>
  <w:style w:type="paragraph" w:styleId="NormalnyWeb">
    <w:name w:val="Normal (Web)"/>
    <w:basedOn w:val="Normalny"/>
    <w:rsid w:val="007651FF"/>
    <w:pPr>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7651F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ramki">
    <w:name w:val="Zawartość ramki"/>
    <w:basedOn w:val="Normalny"/>
    <w:rsid w:val="007651FF"/>
    <w:pPr>
      <w:suppressAutoHyphens/>
      <w:textAlignment w:val="baseline"/>
    </w:pPr>
    <w:rPr>
      <w:rFonts w:ascii="Calibri" w:eastAsia="Calibri" w:hAnsi="Calibri" w:cs="Times New Roman"/>
      <w:lang w:eastAsia="zh-CN"/>
    </w:rPr>
  </w:style>
  <w:style w:type="paragraph" w:customStyle="1" w:styleId="Zawartotabeli">
    <w:name w:val="Zawartość tabeli"/>
    <w:basedOn w:val="Normalny"/>
    <w:rsid w:val="007651FF"/>
    <w:pPr>
      <w:suppressLineNumbers/>
      <w:suppressAutoHyphens/>
      <w:textAlignment w:val="baseline"/>
    </w:pPr>
    <w:rPr>
      <w:rFonts w:ascii="Calibri" w:eastAsia="Calibri" w:hAnsi="Calibri" w:cs="Times New Roman"/>
      <w:lang w:eastAsia="zh-CN"/>
    </w:rPr>
  </w:style>
  <w:style w:type="paragraph" w:customStyle="1" w:styleId="Nagwektabeli">
    <w:name w:val="Nagłówek tabeli"/>
    <w:basedOn w:val="Zawartotabeli"/>
    <w:rsid w:val="007651FF"/>
    <w:pPr>
      <w:jc w:val="center"/>
    </w:pPr>
    <w:rPr>
      <w:b/>
      <w:bCs/>
    </w:rPr>
  </w:style>
  <w:style w:type="character" w:customStyle="1" w:styleId="Nagwek3Znak">
    <w:name w:val="Nagłówek 3 Znak"/>
    <w:basedOn w:val="Domylnaczcionkaakapitu"/>
    <w:link w:val="Nagwek3"/>
    <w:rsid w:val="00D05AE1"/>
    <w:rPr>
      <w:rFonts w:ascii="Arial" w:eastAsia="Times New Roman" w:hAnsi="Arial" w:cs="Arial"/>
      <w:b/>
      <w:bCs/>
      <w:sz w:val="26"/>
      <w:szCs w:val="26"/>
      <w:lang w:eastAsia="zh-CN"/>
    </w:rPr>
  </w:style>
  <w:style w:type="numbering" w:customStyle="1" w:styleId="Bezlisty2">
    <w:name w:val="Bez listy2"/>
    <w:next w:val="Bezlisty"/>
    <w:uiPriority w:val="99"/>
    <w:semiHidden/>
    <w:unhideWhenUsed/>
    <w:rsid w:val="00D05AE1"/>
  </w:style>
  <w:style w:type="character" w:customStyle="1" w:styleId="WW8Num7z3">
    <w:name w:val="WW8Num7z3"/>
    <w:rsid w:val="00D05AE1"/>
  </w:style>
  <w:style w:type="character" w:customStyle="1" w:styleId="WW8Num7z4">
    <w:name w:val="WW8Num7z4"/>
    <w:rsid w:val="00D05AE1"/>
  </w:style>
  <w:style w:type="character" w:customStyle="1" w:styleId="WW8Num7z5">
    <w:name w:val="WW8Num7z5"/>
    <w:rsid w:val="00D05AE1"/>
  </w:style>
  <w:style w:type="character" w:customStyle="1" w:styleId="WW8Num7z6">
    <w:name w:val="WW8Num7z6"/>
    <w:rsid w:val="00D05AE1"/>
  </w:style>
  <w:style w:type="character" w:customStyle="1" w:styleId="WW8Num7z7">
    <w:name w:val="WW8Num7z7"/>
    <w:rsid w:val="00D05AE1"/>
  </w:style>
  <w:style w:type="character" w:customStyle="1" w:styleId="WW8Num7z8">
    <w:name w:val="WW8Num7z8"/>
    <w:rsid w:val="00D05AE1"/>
  </w:style>
  <w:style w:type="character" w:customStyle="1" w:styleId="WW8Num5z2">
    <w:name w:val="WW8Num5z2"/>
    <w:rsid w:val="00D05AE1"/>
    <w:rPr>
      <w:rFonts w:ascii="Wingdings" w:hAnsi="Wingdings" w:cs="Wingdings"/>
    </w:rPr>
  </w:style>
  <w:style w:type="character" w:customStyle="1" w:styleId="WW8Num12z3">
    <w:name w:val="WW8Num12z3"/>
    <w:rsid w:val="00D05AE1"/>
  </w:style>
  <w:style w:type="character" w:customStyle="1" w:styleId="WW8Num12z4">
    <w:name w:val="WW8Num12z4"/>
    <w:rsid w:val="00D05AE1"/>
  </w:style>
  <w:style w:type="character" w:customStyle="1" w:styleId="WW8Num12z5">
    <w:name w:val="WW8Num12z5"/>
    <w:rsid w:val="00D05AE1"/>
  </w:style>
  <w:style w:type="character" w:customStyle="1" w:styleId="WW8Num12z6">
    <w:name w:val="WW8Num12z6"/>
    <w:rsid w:val="00D05AE1"/>
  </w:style>
  <w:style w:type="character" w:customStyle="1" w:styleId="WW8Num12z7">
    <w:name w:val="WW8Num12z7"/>
    <w:rsid w:val="00D05AE1"/>
  </w:style>
  <w:style w:type="character" w:customStyle="1" w:styleId="WW8Num12z8">
    <w:name w:val="WW8Num12z8"/>
    <w:rsid w:val="00D05AE1"/>
  </w:style>
  <w:style w:type="character" w:customStyle="1" w:styleId="WW8Num18z3">
    <w:name w:val="WW8Num18z3"/>
    <w:rsid w:val="00D05AE1"/>
  </w:style>
  <w:style w:type="character" w:customStyle="1" w:styleId="WW8Num18z4">
    <w:name w:val="WW8Num18z4"/>
    <w:rsid w:val="00D05AE1"/>
  </w:style>
  <w:style w:type="character" w:customStyle="1" w:styleId="WW8Num18z5">
    <w:name w:val="WW8Num18z5"/>
    <w:rsid w:val="00D05AE1"/>
  </w:style>
  <w:style w:type="character" w:customStyle="1" w:styleId="WW8Num18z6">
    <w:name w:val="WW8Num18z6"/>
    <w:rsid w:val="00D05AE1"/>
  </w:style>
  <w:style w:type="character" w:customStyle="1" w:styleId="WW8Num18z7">
    <w:name w:val="WW8Num18z7"/>
    <w:rsid w:val="00D05AE1"/>
  </w:style>
  <w:style w:type="character" w:customStyle="1" w:styleId="WW8Num18z8">
    <w:name w:val="WW8Num18z8"/>
    <w:rsid w:val="00D05AE1"/>
  </w:style>
  <w:style w:type="character" w:customStyle="1" w:styleId="WW8Num22z3">
    <w:name w:val="WW8Num22z3"/>
    <w:rsid w:val="00D05AE1"/>
  </w:style>
  <w:style w:type="character" w:customStyle="1" w:styleId="WW8Num22z4">
    <w:name w:val="WW8Num22z4"/>
    <w:rsid w:val="00D05AE1"/>
  </w:style>
  <w:style w:type="character" w:customStyle="1" w:styleId="WW8Num22z5">
    <w:name w:val="WW8Num22z5"/>
    <w:rsid w:val="00D05AE1"/>
  </w:style>
  <w:style w:type="character" w:customStyle="1" w:styleId="WW8Num22z6">
    <w:name w:val="WW8Num22z6"/>
    <w:rsid w:val="00D05AE1"/>
  </w:style>
  <w:style w:type="character" w:customStyle="1" w:styleId="WW8Num22z7">
    <w:name w:val="WW8Num22z7"/>
    <w:rsid w:val="00D05AE1"/>
  </w:style>
  <w:style w:type="character" w:customStyle="1" w:styleId="WW8Num22z8">
    <w:name w:val="WW8Num22z8"/>
    <w:rsid w:val="00D05AE1"/>
  </w:style>
  <w:style w:type="character" w:customStyle="1" w:styleId="WW8Num23z3">
    <w:name w:val="WW8Num23z3"/>
    <w:rsid w:val="00D05AE1"/>
  </w:style>
  <w:style w:type="character" w:customStyle="1" w:styleId="WW8Num23z4">
    <w:name w:val="WW8Num23z4"/>
    <w:rsid w:val="00D05AE1"/>
  </w:style>
  <w:style w:type="character" w:customStyle="1" w:styleId="WW8Num23z5">
    <w:name w:val="WW8Num23z5"/>
    <w:rsid w:val="00D05AE1"/>
  </w:style>
  <w:style w:type="character" w:customStyle="1" w:styleId="WW8Num23z6">
    <w:name w:val="WW8Num23z6"/>
    <w:rsid w:val="00D05AE1"/>
  </w:style>
  <w:style w:type="character" w:customStyle="1" w:styleId="WW8Num23z7">
    <w:name w:val="WW8Num23z7"/>
    <w:rsid w:val="00D05AE1"/>
  </w:style>
  <w:style w:type="character" w:customStyle="1" w:styleId="WW8Num23z8">
    <w:name w:val="WW8Num23z8"/>
    <w:rsid w:val="00D05AE1"/>
  </w:style>
  <w:style w:type="character" w:customStyle="1" w:styleId="WW8Num28z0">
    <w:name w:val="WW8Num28z0"/>
    <w:rsid w:val="00D05AE1"/>
    <w:rPr>
      <w:rFonts w:ascii="Symbol" w:hAnsi="Symbol" w:cs="Symbol"/>
    </w:rPr>
  </w:style>
  <w:style w:type="character" w:customStyle="1" w:styleId="WW8Num28z1">
    <w:name w:val="WW8Num28z1"/>
    <w:rsid w:val="00D05AE1"/>
    <w:rPr>
      <w:rFonts w:ascii="Courier New" w:hAnsi="Courier New" w:cs="Courier New"/>
    </w:rPr>
  </w:style>
  <w:style w:type="character" w:customStyle="1" w:styleId="WW8Num28z2">
    <w:name w:val="WW8Num28z2"/>
    <w:rsid w:val="00D05AE1"/>
    <w:rPr>
      <w:rFonts w:ascii="Wingdings" w:hAnsi="Wingdings" w:cs="Wingdings"/>
    </w:rPr>
  </w:style>
  <w:style w:type="character" w:customStyle="1" w:styleId="TekstprzypisudolnegoZnak">
    <w:name w:val="Tekst przypisu dolnego Znak"/>
    <w:rsid w:val="00D05AE1"/>
    <w:rPr>
      <w:rFonts w:ascii="Times New Roman" w:eastAsia="Times New Roman" w:hAnsi="Times New Roman" w:cs="Times New Roman"/>
      <w:sz w:val="20"/>
      <w:szCs w:val="20"/>
    </w:rPr>
  </w:style>
  <w:style w:type="paragraph" w:styleId="Tekstprzypisudolnego">
    <w:name w:val="footnote text"/>
    <w:basedOn w:val="Normalny"/>
    <w:link w:val="TekstprzypisudolnegoZnak1"/>
    <w:rsid w:val="00D05AE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D05AE1"/>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D05AE1"/>
    <w:rPr>
      <w:sz w:val="16"/>
      <w:szCs w:val="16"/>
    </w:rPr>
  </w:style>
  <w:style w:type="paragraph" w:styleId="Zwykytekst">
    <w:name w:val="Plain Text"/>
    <w:basedOn w:val="Normalny"/>
    <w:link w:val="ZwykytekstZnak"/>
    <w:uiPriority w:val="99"/>
    <w:unhideWhenUsed/>
    <w:rsid w:val="00D84101"/>
    <w:pPr>
      <w:spacing w:after="0" w:line="240" w:lineRule="auto"/>
    </w:pPr>
    <w:rPr>
      <w:rFonts w:ascii="Calibri" w:eastAsia="Calibri" w:hAnsi="Calibri" w:cs="Times New Roman"/>
      <w:sz w:val="20"/>
      <w:szCs w:val="21"/>
      <w:lang w:val="x-none" w:eastAsia="x-none"/>
    </w:rPr>
  </w:style>
  <w:style w:type="character" w:customStyle="1" w:styleId="ZwykytekstZnak">
    <w:name w:val="Zwykły tekst Znak"/>
    <w:basedOn w:val="Domylnaczcionkaakapitu"/>
    <w:link w:val="Zwykytekst"/>
    <w:uiPriority w:val="99"/>
    <w:rsid w:val="00D84101"/>
    <w:rPr>
      <w:rFonts w:ascii="Calibri" w:eastAsia="Calibri" w:hAnsi="Calibri" w:cs="Times New Roman"/>
      <w:sz w:val="20"/>
      <w:szCs w:val="21"/>
      <w:lang w:val="x-none" w:eastAsia="x-none"/>
    </w:rPr>
  </w:style>
  <w:style w:type="table" w:styleId="Jasnalistaakcent6">
    <w:name w:val="Light List Accent 6"/>
    <w:basedOn w:val="Standardowy"/>
    <w:uiPriority w:val="61"/>
    <w:rsid w:val="008234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oprawka">
    <w:name w:val="Revision"/>
    <w:hidden/>
    <w:uiPriority w:val="99"/>
    <w:semiHidden/>
    <w:rsid w:val="00741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omikronbadania.pl/questo/s.php?a=db756206&amp;&amp;b=ffdc3d203&amp;&amp;c=7a9e3d76" TargetMode="External"/><Relationship Id="rId39" Type="http://schemas.openxmlformats.org/officeDocument/2006/relationships/header" Target="header4.xml"/><Relationship Id="rId21" Type="http://schemas.openxmlformats.org/officeDocument/2006/relationships/chart" Target="charts/chart2.xml"/><Relationship Id="rId34" Type="http://schemas.openxmlformats.org/officeDocument/2006/relationships/image" Target="media/image13.png"/><Relationship Id="rId42" Type="http://schemas.openxmlformats.org/officeDocument/2006/relationships/footer" Target="footer5.xml"/><Relationship Id="rId47" Type="http://schemas.openxmlformats.org/officeDocument/2006/relationships/hyperlink" Target="https://pl.wikipedia.org/wiki/Radio" TargetMode="Externa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omikronbadania.pl/questo/b.php?a=63be7636&amp;&amp;b=9e5512529&amp;&amp;c=7a9e3d76" TargetMode="External"/><Relationship Id="rId33" Type="http://schemas.openxmlformats.org/officeDocument/2006/relationships/image" Target="media/image12.png"/><Relationship Id="rId38" Type="http://schemas.openxmlformats.org/officeDocument/2006/relationships/footer" Target="footer3.xml"/><Relationship Id="rId46" Type="http://schemas.openxmlformats.org/officeDocument/2006/relationships/hyperlink" Target="https://pl.wikipedia.org/wiki/Prasa_%28media%29"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1.xml"/><Relationship Id="rId29" Type="http://schemas.openxmlformats.org/officeDocument/2006/relationships/hyperlink" Target="http://partycypacja.fise.org.pl/x/777930" TargetMode="External"/><Relationship Id="rId41" Type="http://schemas.openxmlformats.org/officeDocument/2006/relationships/header" Target="header5.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omikronbadania.pl/questo/b.php?a=23def2d8&amp;&amp;b=094193a82&amp;&amp;c=7a9e3d76" TargetMode="External"/><Relationship Id="rId32" Type="http://schemas.openxmlformats.org/officeDocument/2006/relationships/image" Target="media/image11.png"/><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oter" Target="footer7.xml"/><Relationship Id="rId53"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omikronbadania.pl/questo/b.php?a=504d4f3c&amp;&amp;b=18ac8f9be&amp;&amp;c=7a9e3d76" TargetMode="External"/><Relationship Id="rId28" Type="http://schemas.openxmlformats.org/officeDocument/2006/relationships/footer" Target="footer1.xml"/><Relationship Id="rId36" Type="http://schemas.openxmlformats.org/officeDocument/2006/relationships/image" Target="media/image15.png"/><Relationship Id="rId49" Type="http://schemas.openxmlformats.org/officeDocument/2006/relationships/hyperlink" Target="https://pl.wikipedia.org/wiki/Internet" TargetMode="External"/><Relationship Id="rId10" Type="http://schemas.openxmlformats.org/officeDocument/2006/relationships/image" Target="media/image2.png"/><Relationship Id="rId19" Type="http://schemas.openxmlformats.org/officeDocument/2006/relationships/hyperlink" Target="https://pl.wikipedia.org/wiki/Powiat_sierpecki" TargetMode="External"/><Relationship Id="rId31" Type="http://schemas.openxmlformats.org/officeDocument/2006/relationships/footer" Target="footer2.xml"/><Relationship Id="rId44" Type="http://schemas.openxmlformats.org/officeDocument/2006/relationships/footer" Target="footer6.xml"/><Relationship Id="rId52"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lgdsp.pl"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image" Target="media/image14.png"/><Relationship Id="rId43" Type="http://schemas.openxmlformats.org/officeDocument/2006/relationships/header" Target="header6.xml"/><Relationship Id="rId48" Type="http://schemas.openxmlformats.org/officeDocument/2006/relationships/hyperlink" Target="https://pl.wikipedia.org/wiki/Telewizj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gdsp.p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GDSP\Desktop\czlonkowi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GDSP\Desktop\Sierpeckie%20Partnerstwo\Programowanie%202014-2020\LSR%202016-2023\Nowy%20Arkusz%20programu%20Microsoft%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6.9444444444444441E-3"/>
          <c:w val="0.71566863517060364"/>
          <c:h val="0.97685185185185186"/>
        </c:manualLayout>
      </c:layout>
      <c:pie3DChart>
        <c:varyColors val="1"/>
        <c:ser>
          <c:idx val="0"/>
          <c:order val="0"/>
          <c:explosion val="18"/>
          <c:dPt>
            <c:idx val="0"/>
            <c:bubble3D val="0"/>
            <c:explosion val="0"/>
            <c:spPr>
              <a:solidFill>
                <a:srgbClr val="8C3FC5"/>
              </a:solidFill>
            </c:spPr>
            <c:extLst xmlns:c16r2="http://schemas.microsoft.com/office/drawing/2015/06/chart">
              <c:ext xmlns:c16="http://schemas.microsoft.com/office/drawing/2014/chart" uri="{C3380CC4-5D6E-409C-BE32-E72D297353CC}">
                <c16:uniqueId val="{00000001-D4B3-48F9-8EE2-42DD06F2C650}"/>
              </c:ext>
            </c:extLst>
          </c:dPt>
          <c:dPt>
            <c:idx val="1"/>
            <c:bubble3D val="0"/>
            <c:explosion val="1"/>
            <c:spPr>
              <a:solidFill>
                <a:srgbClr val="DE0000"/>
              </a:solidFill>
            </c:spPr>
            <c:extLst xmlns:c16r2="http://schemas.microsoft.com/office/drawing/2015/06/chart">
              <c:ext xmlns:c16="http://schemas.microsoft.com/office/drawing/2014/chart" uri="{C3380CC4-5D6E-409C-BE32-E72D297353CC}">
                <c16:uniqueId val="{00000003-D4B3-48F9-8EE2-42DD06F2C650}"/>
              </c:ext>
            </c:extLst>
          </c:dPt>
          <c:dPt>
            <c:idx val="2"/>
            <c:bubble3D val="0"/>
            <c:explosion val="0"/>
            <c:spPr>
              <a:solidFill>
                <a:srgbClr val="00FE73"/>
              </a:solidFill>
            </c:spPr>
            <c:extLst xmlns:c16r2="http://schemas.microsoft.com/office/drawing/2015/06/chart">
              <c:ext xmlns:c16="http://schemas.microsoft.com/office/drawing/2014/chart" uri="{C3380CC4-5D6E-409C-BE32-E72D297353CC}">
                <c16:uniqueId val="{00000005-D4B3-48F9-8EE2-42DD06F2C650}"/>
              </c:ext>
            </c:extLst>
          </c:dPt>
          <c:dPt>
            <c:idx val="3"/>
            <c:bubble3D val="0"/>
            <c:explosion val="0"/>
            <c:spPr>
              <a:solidFill>
                <a:srgbClr val="008FFA"/>
              </a:solidFill>
            </c:spPr>
            <c:extLst xmlns:c16r2="http://schemas.microsoft.com/office/drawing/2015/06/chart">
              <c:ext xmlns:c16="http://schemas.microsoft.com/office/drawing/2014/chart" uri="{C3380CC4-5D6E-409C-BE32-E72D297353CC}">
                <c16:uniqueId val="{00000007-D4B3-48F9-8EE2-42DD06F2C650}"/>
              </c:ext>
            </c:extLst>
          </c:dPt>
          <c:dLbls>
            <c:dLbl>
              <c:idx val="0"/>
              <c:layout>
                <c:manualLayout>
                  <c:x val="-8.8784749074775848E-2"/>
                  <c:y val="0.1293648735434653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4B3-48F9-8EE2-42DD06F2C650}"/>
                </c:ext>
              </c:extLst>
            </c:dLbl>
            <c:dLbl>
              <c:idx val="1"/>
              <c:layout>
                <c:manualLayout>
                  <c:x val="-0.14447496818306377"/>
                  <c:y val="-0.1437012146460964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B3-48F9-8EE2-42DD06F2C650}"/>
                </c:ext>
              </c:extLst>
            </c:dLbl>
            <c:dLbl>
              <c:idx val="2"/>
              <c:layout>
                <c:manualLayout>
                  <c:x val="5.0759089306509683E-3"/>
                  <c:y val="-0.3698231263787862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4B3-48F9-8EE2-42DD06F2C650}"/>
                </c:ext>
              </c:extLst>
            </c:dLbl>
            <c:dLbl>
              <c:idx val="3"/>
              <c:layout>
                <c:manualLayout>
                  <c:x val="0.1598935174675728"/>
                  <c:y val="0.1028358808660683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4B3-48F9-8EE2-42DD06F2C650}"/>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Arkusz3!$A$1:$A$4</c:f>
              <c:strCache>
                <c:ptCount val="4"/>
                <c:pt idx="0">
                  <c:v>Sektor publiczny</c:v>
                </c:pt>
                <c:pt idx="1">
                  <c:v>Sektor gospodarczy</c:v>
                </c:pt>
                <c:pt idx="2">
                  <c:v>Sektor społeczny</c:v>
                </c:pt>
                <c:pt idx="3">
                  <c:v>Sektor mieszkańca</c:v>
                </c:pt>
              </c:strCache>
            </c:strRef>
          </c:cat>
          <c:val>
            <c:numRef>
              <c:f>Arkusz3!$B$1:$B$4</c:f>
              <c:numCache>
                <c:formatCode>General</c:formatCode>
                <c:ptCount val="4"/>
                <c:pt idx="0">
                  <c:v>8</c:v>
                </c:pt>
                <c:pt idx="1">
                  <c:v>11</c:v>
                </c:pt>
                <c:pt idx="2">
                  <c:v>11</c:v>
                </c:pt>
                <c:pt idx="3">
                  <c:v>19</c:v>
                </c:pt>
              </c:numCache>
            </c:numRef>
          </c:val>
          <c:extLst xmlns:c16r2="http://schemas.microsoft.com/office/drawing/2015/06/chart">
            <c:ext xmlns:c16="http://schemas.microsoft.com/office/drawing/2014/chart" uri="{C3380CC4-5D6E-409C-BE32-E72D297353CC}">
              <c16:uniqueId val="{00000008-D4B3-48F9-8EE2-42DD06F2C650}"/>
            </c:ext>
          </c:extLst>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5497306257770408E-2"/>
          <c:y val="3.5743993539269131E-2"/>
          <c:w val="0.71038403094350044"/>
          <c:h val="0.92405270411432683"/>
        </c:manualLayout>
      </c:layout>
      <c:pie3DChart>
        <c:varyColors val="1"/>
        <c:ser>
          <c:idx val="0"/>
          <c:order val="0"/>
          <c:explosion val="25"/>
          <c:dPt>
            <c:idx val="0"/>
            <c:bubble3D val="0"/>
            <c:explosion val="0"/>
            <c:spPr>
              <a:solidFill>
                <a:srgbClr val="DE0000"/>
              </a:solidFill>
            </c:spPr>
            <c:extLst xmlns:c16r2="http://schemas.microsoft.com/office/drawing/2015/06/chart">
              <c:ext xmlns:c16="http://schemas.microsoft.com/office/drawing/2014/chart" uri="{C3380CC4-5D6E-409C-BE32-E72D297353CC}">
                <c16:uniqueId val="{00000001-A42F-4762-BA64-AC6B67307DF9}"/>
              </c:ext>
            </c:extLst>
          </c:dPt>
          <c:dPt>
            <c:idx val="1"/>
            <c:bubble3D val="0"/>
            <c:explosion val="5"/>
            <c:spPr>
              <a:solidFill>
                <a:srgbClr val="00FE73"/>
              </a:solidFill>
            </c:spPr>
            <c:extLst xmlns:c16r2="http://schemas.microsoft.com/office/drawing/2015/06/chart">
              <c:ext xmlns:c16="http://schemas.microsoft.com/office/drawing/2014/chart" uri="{C3380CC4-5D6E-409C-BE32-E72D297353CC}">
                <c16:uniqueId val="{00000003-A42F-4762-BA64-AC6B67307DF9}"/>
              </c:ext>
            </c:extLst>
          </c:dPt>
          <c:dPt>
            <c:idx val="2"/>
            <c:bubble3D val="0"/>
            <c:explosion val="2"/>
            <c:spPr>
              <a:solidFill>
                <a:srgbClr val="8C3FC5"/>
              </a:solidFill>
            </c:spPr>
            <c:extLst xmlns:c16r2="http://schemas.microsoft.com/office/drawing/2015/06/chart">
              <c:ext xmlns:c16="http://schemas.microsoft.com/office/drawing/2014/chart" uri="{C3380CC4-5D6E-409C-BE32-E72D297353CC}">
                <c16:uniqueId val="{00000005-A42F-4762-BA64-AC6B67307DF9}"/>
              </c:ext>
            </c:extLst>
          </c:dPt>
          <c:dLbls>
            <c:dLbl>
              <c:idx val="0"/>
              <c:layout>
                <c:manualLayout>
                  <c:x val="-0.11570988279930355"/>
                  <c:y val="0.104803708047132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2F-4762-BA64-AC6B67307DF9}"/>
                </c:ext>
              </c:extLst>
            </c:dLbl>
            <c:dLbl>
              <c:idx val="1"/>
              <c:layout>
                <c:manualLayout>
                  <c:x val="1.059431927444713E-3"/>
                  <c:y val="-0.38844474227955539"/>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2F-4762-BA64-AC6B67307DF9}"/>
                </c:ext>
              </c:extLst>
            </c:dLbl>
            <c:dLbl>
              <c:idx val="2"/>
              <c:layout>
                <c:manualLayout>
                  <c:x val="0.12302175099399704"/>
                  <c:y val="0.1159585636901770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42F-4762-BA64-AC6B67307DF9}"/>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Arkusz1!$A$1:$A$3</c:f>
              <c:strCache>
                <c:ptCount val="3"/>
                <c:pt idx="0">
                  <c:v>Sektor publiczny</c:v>
                </c:pt>
                <c:pt idx="1">
                  <c:v>Sektor gospodarczy</c:v>
                </c:pt>
                <c:pt idx="2">
                  <c:v>Sektor społeczny</c:v>
                </c:pt>
              </c:strCache>
            </c:strRef>
          </c:cat>
          <c:val>
            <c:numRef>
              <c:f>Arkusz1!$B$1:$B$3</c:f>
              <c:numCache>
                <c:formatCode>General</c:formatCode>
                <c:ptCount val="3"/>
                <c:pt idx="0">
                  <c:v>2</c:v>
                </c:pt>
                <c:pt idx="1">
                  <c:v>3</c:v>
                </c:pt>
                <c:pt idx="2">
                  <c:v>2</c:v>
                </c:pt>
              </c:numCache>
            </c:numRef>
          </c:val>
          <c:extLst xmlns:c16r2="http://schemas.microsoft.com/office/drawing/2015/06/chart">
            <c:ext xmlns:c16="http://schemas.microsoft.com/office/drawing/2014/chart" uri="{C3380CC4-5D6E-409C-BE32-E72D297353CC}">
              <c16:uniqueId val="{00000006-A42F-4762-BA64-AC6B67307DF9}"/>
            </c:ext>
          </c:extLst>
        </c:ser>
        <c:dLbls>
          <c:showLegendKey val="0"/>
          <c:showVal val="0"/>
          <c:showCatName val="0"/>
          <c:showSerName val="0"/>
          <c:showPercent val="1"/>
          <c:showBubbleSize val="0"/>
          <c:showLeaderLines val="1"/>
        </c:dLbls>
      </c:pie3DChart>
    </c:plotArea>
    <c:legend>
      <c:legendPos val="r"/>
      <c:layout>
        <c:manualLayout>
          <c:xMode val="edge"/>
          <c:yMode val="edge"/>
          <c:x val="0.68655408205553259"/>
          <c:y val="0.30496932030653356"/>
          <c:w val="0.30028802320762538"/>
          <c:h val="0.32317172727990939"/>
        </c:manualLayout>
      </c:layout>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1233-13A7-4B8C-A409-A9B28AF8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79</Pages>
  <Words>35368</Words>
  <Characters>212209</Characters>
  <Application>Microsoft Office Word</Application>
  <DocSecurity>0</DocSecurity>
  <Lines>1768</Lines>
  <Paragraphs>494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LGDSP</dc:creator>
  <cp:lastModifiedBy>LGDSP</cp:lastModifiedBy>
  <cp:revision>15</cp:revision>
  <cp:lastPrinted>2019-06-24T10:46:00Z</cp:lastPrinted>
  <dcterms:created xsi:type="dcterms:W3CDTF">2019-04-24T07:46:00Z</dcterms:created>
  <dcterms:modified xsi:type="dcterms:W3CDTF">2019-06-26T08:04:00Z</dcterms:modified>
</cp:coreProperties>
</file>